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BE" w:rsidRDefault="00D304BE" w:rsidP="00D304BE">
      <w:pPr>
        <w:snapToGrid w:val="0"/>
        <w:spacing w:line="600" w:lineRule="exact"/>
        <w:rPr>
          <w:rFonts w:ascii="黑体" w:eastAsia="黑体" w:hAnsi="黑体" w:hint="eastAsia"/>
          <w:sz w:val="32"/>
          <w:szCs w:val="32"/>
        </w:rPr>
      </w:pPr>
      <w:r w:rsidRPr="00EA7960">
        <w:rPr>
          <w:rFonts w:ascii="黑体" w:eastAsia="黑体" w:hAnsi="黑体" w:hint="eastAsia"/>
          <w:sz w:val="32"/>
          <w:szCs w:val="32"/>
        </w:rPr>
        <w:t>附件一：</w:t>
      </w:r>
    </w:p>
    <w:p w:rsidR="00D304BE" w:rsidRPr="00EA7960" w:rsidRDefault="00D304BE" w:rsidP="00D304BE">
      <w:pPr>
        <w:snapToGrid w:val="0"/>
        <w:spacing w:line="600" w:lineRule="exact"/>
        <w:rPr>
          <w:rFonts w:ascii="黑体" w:eastAsia="黑体" w:hAnsi="黑体" w:hint="eastAsia"/>
          <w:sz w:val="32"/>
          <w:szCs w:val="32"/>
        </w:rPr>
      </w:pPr>
    </w:p>
    <w:p w:rsidR="00D304BE" w:rsidRPr="00EA7960" w:rsidRDefault="00D304BE" w:rsidP="00D304BE">
      <w:pPr>
        <w:spacing w:line="600" w:lineRule="exact"/>
        <w:jc w:val="center"/>
        <w:rPr>
          <w:rFonts w:ascii="方正小标宋简体" w:eastAsia="方正小标宋简体" w:hint="eastAsia"/>
          <w:sz w:val="44"/>
          <w:szCs w:val="44"/>
        </w:rPr>
      </w:pPr>
      <w:r w:rsidRPr="00EA7960">
        <w:rPr>
          <w:rFonts w:ascii="方正小标宋简体" w:eastAsia="方正小标宋简体" w:hint="eastAsia"/>
          <w:sz w:val="44"/>
          <w:szCs w:val="44"/>
        </w:rPr>
        <w:t>2020年台州市现代服务业发展引导资金</w:t>
      </w:r>
    </w:p>
    <w:p w:rsidR="00D304BE" w:rsidRPr="00EA7960" w:rsidRDefault="00D304BE" w:rsidP="00D304BE">
      <w:pPr>
        <w:spacing w:line="600" w:lineRule="exact"/>
        <w:jc w:val="center"/>
        <w:rPr>
          <w:rFonts w:ascii="方正小标宋简体" w:eastAsia="方正小标宋简体" w:hint="eastAsia"/>
          <w:sz w:val="44"/>
          <w:szCs w:val="44"/>
        </w:rPr>
      </w:pPr>
      <w:r w:rsidRPr="00EA7960">
        <w:rPr>
          <w:rFonts w:ascii="方正小标宋简体" w:eastAsia="方正小标宋简体" w:hint="eastAsia"/>
          <w:sz w:val="44"/>
          <w:szCs w:val="44"/>
        </w:rPr>
        <w:t>项目申报细则</w:t>
      </w:r>
    </w:p>
    <w:p w:rsidR="00D304BE" w:rsidRDefault="00D304BE" w:rsidP="00D304BE">
      <w:pPr>
        <w:spacing w:line="600" w:lineRule="exact"/>
        <w:jc w:val="center"/>
        <w:rPr>
          <w:rFonts w:ascii="仿宋_GB2312" w:eastAsia="仿宋_GB2312" w:hint="eastAsia"/>
          <w:sz w:val="40"/>
          <w:szCs w:val="40"/>
        </w:rPr>
      </w:pP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根据《台州市人民政府关于加快服务业高质量发展的实施意见》（台政发〔2018〕29号）和《台州市现代服务业发展引导资金管理办法》（台财企〔2015〕2号），为便于企业开展申报工作，特制订本实施细则。</w:t>
      </w:r>
    </w:p>
    <w:p w:rsidR="00D304BE" w:rsidRDefault="00D304BE" w:rsidP="00D304BE">
      <w:pPr>
        <w:snapToGrid w:val="0"/>
        <w:spacing w:line="600" w:lineRule="exact"/>
        <w:ind w:firstLineChars="200" w:firstLine="640"/>
        <w:rPr>
          <w:rFonts w:ascii="黑体" w:eastAsia="黑体" w:hint="eastAsia"/>
          <w:sz w:val="32"/>
          <w:szCs w:val="32"/>
        </w:rPr>
      </w:pPr>
      <w:r>
        <w:rPr>
          <w:rFonts w:ascii="黑体" w:eastAsia="黑体" w:hint="eastAsia"/>
          <w:sz w:val="32"/>
          <w:szCs w:val="32"/>
        </w:rPr>
        <w:t>一、扶持服务业重点企业</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一）鼓励服务业企业上市及多渠道融资。实施上市（挂牌）分级补助。对企业在辅导备案受理、报会受理和首发上市环节分别给予100万元、200万元和100万元补助，实现境外上市的一次性给予400万元补助；对完成新三板挂牌企业给予100万元补助。</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政策说明</w:t>
      </w:r>
      <w:r>
        <w:rPr>
          <w:rFonts w:ascii="仿宋_GB2312" w:eastAsia="仿宋_GB2312" w:hint="eastAsia"/>
          <w:sz w:val="32"/>
          <w:szCs w:val="32"/>
        </w:rPr>
        <w:t>：该项为政策集成内容，来源于《台州市上市（挂牌）新政10条》（台政办发〔2017〕64号）。政策兑现主管部门为市金融办，不纳入本次申报范围。</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（二）扶持成长型企业。实施成长型企业培育工程，培育一批发展潜力大、增长速度快、创新能力强的骨干企业。对于新增的省服务业重点企业，一次性奖励20万元。</w:t>
      </w:r>
      <w:r>
        <w:rPr>
          <w:rFonts w:ascii="仿宋_GB2312" w:eastAsia="仿宋_GB2312" w:hint="eastAsia"/>
          <w:b/>
          <w:sz w:val="32"/>
          <w:szCs w:val="32"/>
        </w:rPr>
        <w:t>（奖励类）</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lastRenderedPageBreak/>
        <w:t>申报说明</w:t>
      </w:r>
      <w:r>
        <w:rPr>
          <w:rFonts w:ascii="仿宋_GB2312" w:eastAsia="仿宋_GB2312" w:hint="eastAsia"/>
          <w:sz w:val="32"/>
          <w:szCs w:val="32"/>
        </w:rPr>
        <w:t>：2019年新增的省服务业重点企业，纳入本次申报范围。</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申报材料：</w:t>
      </w:r>
      <w:r>
        <w:rPr>
          <w:rFonts w:ascii="仿宋_GB2312" w:eastAsia="仿宋_GB2312" w:hint="eastAsia"/>
          <w:sz w:val="32"/>
          <w:szCs w:val="32"/>
        </w:rPr>
        <w:t>省发改委有关省服务业重点企业认定的文件复印件。</w:t>
      </w:r>
    </w:p>
    <w:p w:rsidR="00D304BE" w:rsidRDefault="00D304BE" w:rsidP="00D304BE">
      <w:pPr>
        <w:snapToGrid w:val="0"/>
        <w:spacing w:line="600" w:lineRule="exact"/>
        <w:ind w:firstLineChars="200" w:firstLine="640"/>
        <w:rPr>
          <w:rFonts w:ascii="黑体" w:eastAsia="黑体" w:hint="eastAsia"/>
          <w:sz w:val="32"/>
          <w:szCs w:val="32"/>
        </w:rPr>
      </w:pPr>
      <w:r>
        <w:rPr>
          <w:rFonts w:ascii="黑体" w:eastAsia="黑体" w:hint="eastAsia"/>
          <w:sz w:val="32"/>
          <w:szCs w:val="32"/>
        </w:rPr>
        <w:t>二、培育服务业重大产业项目（补助类）</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三）培育现代物流、商贸会展和总部经济重大产业项目。投资在现代物流、商贸会展（不含城市综合体、商业房地产）和总部经济领域，项目总投资在3亿元以上，且投资强度200万元/亩以上，并已竣工投产的产业项目，一次性补助150万元。</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（四）培育休闲旅游重大产业项目。投资在休闲旅游（不包括酒店、旅游房地产）领域，项目总投资在2亿元以上，且投资强度200万元/亩以上，并已竣工投产的产业项目，一次性补助150万元。</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（五）培育科技信息、文化创意和健康养老重大产业项目。投资在科技信息、文化创意和健康养老领域，项目总投资在1亿元以上，且投资强度200万元/亩以上，并已竣工投产的产业项目，一次性补助150万元。</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申报说明：</w:t>
      </w:r>
      <w:r>
        <w:rPr>
          <w:rFonts w:ascii="仿宋_GB2312" w:eastAsia="仿宋_GB2312" w:hint="eastAsia"/>
          <w:sz w:val="32"/>
          <w:szCs w:val="32"/>
        </w:rPr>
        <w:t>在2019年竣工投产的服务业重大产业项目，纳入本次申报范围；原政策已经补助过的项目，不再予以补助。</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申报材料：</w:t>
      </w:r>
      <w:r>
        <w:rPr>
          <w:rFonts w:ascii="仿宋_GB2312" w:eastAsia="仿宋_GB2312" w:hint="eastAsia"/>
          <w:sz w:val="32"/>
          <w:szCs w:val="32"/>
        </w:rPr>
        <w:t>（1）项目审批（核准或备案）的文件；（2）服务业重大产业项目</w:t>
      </w:r>
      <w:r>
        <w:rPr>
          <w:rFonts w:ascii="仿宋_GB2312" w:eastAsia="仿宋_GB2312" w:hint="eastAsia"/>
          <w:bCs/>
          <w:kern w:val="0"/>
          <w:sz w:val="32"/>
          <w:szCs w:val="40"/>
        </w:rPr>
        <w:t>投资明细汇总</w:t>
      </w:r>
      <w:r>
        <w:rPr>
          <w:rFonts w:ascii="仿宋_GB2312" w:eastAsia="仿宋_GB2312" w:hint="eastAsia"/>
          <w:sz w:val="32"/>
          <w:szCs w:val="40"/>
        </w:rPr>
        <w:t>表</w:t>
      </w:r>
      <w:r>
        <w:rPr>
          <w:rFonts w:ascii="仿宋_GB2312" w:eastAsia="仿宋_GB2312" w:hint="eastAsia"/>
          <w:sz w:val="32"/>
          <w:szCs w:val="32"/>
        </w:rPr>
        <w:t>（附表1）；（3）项目已竣（完）</w:t>
      </w:r>
      <w:r>
        <w:rPr>
          <w:rFonts w:ascii="仿宋_GB2312" w:eastAsia="仿宋_GB2312" w:hint="eastAsia"/>
          <w:sz w:val="32"/>
          <w:szCs w:val="32"/>
        </w:rPr>
        <w:lastRenderedPageBreak/>
        <w:t xml:space="preserve">工的相关证明材料。 </w:t>
      </w:r>
    </w:p>
    <w:p w:rsidR="00D304BE" w:rsidRDefault="00D304BE" w:rsidP="00D304BE">
      <w:pPr>
        <w:autoSpaceDE w:val="0"/>
        <w:autoSpaceDN w:val="0"/>
        <w:adjustRightInd w:val="0"/>
        <w:snapToGrid w:val="0"/>
        <w:spacing w:line="600" w:lineRule="exact"/>
        <w:ind w:firstLine="600"/>
        <w:rPr>
          <w:rFonts w:ascii="仿宋_GB2312" w:eastAsia="仿宋_GB2312" w:hint="eastAsia"/>
          <w:sz w:val="32"/>
          <w:szCs w:val="32"/>
        </w:rPr>
      </w:pPr>
      <w:r>
        <w:rPr>
          <w:rFonts w:ascii="仿宋_GB2312" w:eastAsia="仿宋_GB2312" w:cs="楷体" w:hint="eastAsia"/>
          <w:b/>
          <w:kern w:val="0"/>
          <w:sz w:val="32"/>
          <w:szCs w:val="32"/>
          <w:lang w:val="zh-CN"/>
        </w:rPr>
        <w:t>审</w:t>
      </w:r>
      <w:r>
        <w:rPr>
          <w:rFonts w:ascii="仿宋_GB2312" w:eastAsia="仿宋_GB2312" w:cs="仿宋" w:hint="eastAsia"/>
          <w:b/>
          <w:kern w:val="0"/>
          <w:sz w:val="32"/>
          <w:szCs w:val="32"/>
          <w:lang w:val="zh-CN"/>
        </w:rPr>
        <w:t>计</w:t>
      </w:r>
      <w:r>
        <w:rPr>
          <w:rFonts w:ascii="仿宋_GB2312" w:eastAsia="仿宋_GB2312" w:cs="楷体" w:hint="eastAsia"/>
          <w:b/>
          <w:kern w:val="0"/>
          <w:sz w:val="32"/>
          <w:szCs w:val="32"/>
          <w:lang w:val="zh-CN"/>
        </w:rPr>
        <w:t>要求：</w:t>
      </w:r>
      <w:r>
        <w:rPr>
          <w:rFonts w:ascii="仿宋_GB2312" w:eastAsia="仿宋_GB2312" w:cs="仿宋" w:hint="eastAsia"/>
          <w:kern w:val="0"/>
          <w:sz w:val="32"/>
          <w:szCs w:val="32"/>
          <w:lang w:val="zh-CN"/>
        </w:rPr>
        <w:t>市里委托有资质的中介会计师事务所，对申报单位所申报的</w:t>
      </w:r>
      <w:r>
        <w:rPr>
          <w:rFonts w:ascii="仿宋_GB2312" w:eastAsia="仿宋_GB2312" w:hint="eastAsia"/>
          <w:sz w:val="32"/>
          <w:szCs w:val="32"/>
        </w:rPr>
        <w:t>项目总投资、投资强度、竣（完）工投产情况</w:t>
      </w:r>
      <w:r>
        <w:rPr>
          <w:rFonts w:ascii="仿宋_GB2312" w:eastAsia="仿宋_GB2312" w:cs="仿宋" w:hint="eastAsia"/>
          <w:kern w:val="0"/>
          <w:sz w:val="32"/>
          <w:szCs w:val="32"/>
          <w:lang w:val="zh-CN"/>
        </w:rPr>
        <w:t>进行审计核实。</w:t>
      </w:r>
    </w:p>
    <w:p w:rsidR="00D304BE" w:rsidRDefault="00D304BE" w:rsidP="00D304BE">
      <w:pPr>
        <w:snapToGrid w:val="0"/>
        <w:spacing w:line="600" w:lineRule="exact"/>
        <w:ind w:firstLineChars="200" w:firstLine="640"/>
        <w:rPr>
          <w:rFonts w:ascii="黑体" w:eastAsia="黑体" w:hint="eastAsia"/>
          <w:sz w:val="32"/>
          <w:szCs w:val="32"/>
        </w:rPr>
      </w:pPr>
      <w:r w:rsidRPr="00B6626E">
        <w:rPr>
          <w:rFonts w:ascii="黑体" w:eastAsia="黑体" w:hint="eastAsia"/>
          <w:sz w:val="32"/>
          <w:szCs w:val="32"/>
        </w:rPr>
        <w:t>三、鼓励发展生产性服务业综合性园区（补助类）</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六）积极培育孵化型园区。园区涵盖三个以上生产性服务业行业，稳定运行在2年以上，入园企业签约在2年以上，园区内企业集聚达到10家以上，其中年营业收入在100万元以上的企业不少于50%，给予园区运营管理主体补助30万元；</w:t>
      </w:r>
      <w:r w:rsidRPr="00B6626E">
        <w:rPr>
          <w:rFonts w:ascii="仿宋_GB2312" w:eastAsia="仿宋_GB2312" w:hint="eastAsia"/>
          <w:sz w:val="32"/>
          <w:szCs w:val="32"/>
        </w:rPr>
        <w:t>次年园区营业收入实现20%（含）以上增幅的</w:t>
      </w:r>
      <w:r>
        <w:rPr>
          <w:rFonts w:ascii="仿宋_GB2312" w:eastAsia="仿宋_GB2312" w:hint="eastAsia"/>
          <w:sz w:val="32"/>
          <w:szCs w:val="32"/>
        </w:rPr>
        <w:t>，次年可连续补助。</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七）加快发展成长型园区。园区涵盖三个以上生产性服务业行业，稳定运行在4年以上，入园企业签约在4年以上，园区内企业集聚达到20家以上，其中年营业收入在300万元以上的企业不少于50%，给予园区运营管理主体补助40万元；次年园区营业收入实现20%（含）以上增幅的，次年可连续补助。</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八）力争打造高端型园区。园区涵盖三个以上生产性服务业行业，稳定运行在5年以上，入园企业签约在5年以上，园区内企业集聚达到30家以上，其中年营业收入在800万元以上的不少于50%，给予园区运营管理主体补助50万元；次年园区营业收入实现20%（含）以上增幅的，次年可连续补助。</w:t>
      </w:r>
    </w:p>
    <w:p w:rsidR="00D304BE" w:rsidRPr="000959B5" w:rsidRDefault="00D304BE" w:rsidP="00D304BE">
      <w:pPr>
        <w:snapToGrid w:val="0"/>
        <w:spacing w:line="600" w:lineRule="exact"/>
        <w:ind w:firstLineChars="200" w:firstLine="643"/>
        <w:rPr>
          <w:rFonts w:ascii="仿宋_GB2312" w:eastAsia="仿宋_GB2312" w:hint="eastAsia"/>
          <w:color w:val="000000"/>
          <w:sz w:val="32"/>
          <w:szCs w:val="32"/>
        </w:rPr>
      </w:pPr>
      <w:r>
        <w:rPr>
          <w:rFonts w:ascii="仿宋_GB2312" w:eastAsia="仿宋_GB2312" w:hint="eastAsia"/>
          <w:b/>
          <w:sz w:val="32"/>
          <w:szCs w:val="32"/>
        </w:rPr>
        <w:t>申报说明</w:t>
      </w:r>
      <w:r>
        <w:rPr>
          <w:rFonts w:ascii="仿宋_GB2312" w:eastAsia="仿宋_GB2312" w:hint="eastAsia"/>
          <w:sz w:val="32"/>
          <w:szCs w:val="32"/>
        </w:rPr>
        <w:t>：</w:t>
      </w:r>
      <w:r w:rsidRPr="000959B5">
        <w:rPr>
          <w:rFonts w:ascii="仿宋_GB2312" w:eastAsia="仿宋_GB2312" w:hint="eastAsia"/>
          <w:color w:val="000000"/>
          <w:sz w:val="32"/>
          <w:szCs w:val="32"/>
        </w:rPr>
        <w:t>根据《关于促进生产性服务业综合性园区发展</w:t>
      </w:r>
      <w:r w:rsidRPr="000959B5">
        <w:rPr>
          <w:rFonts w:ascii="仿宋_GB2312" w:eastAsia="仿宋_GB2312" w:hint="eastAsia"/>
          <w:color w:val="000000"/>
          <w:sz w:val="32"/>
          <w:szCs w:val="32"/>
        </w:rPr>
        <w:lastRenderedPageBreak/>
        <w:t>的实施意见》（台服务业办〔2018〕11号）、《关于公布2019年度台州市生产性服务业园区评定结果的通知》（</w:t>
      </w:r>
      <w:r w:rsidRPr="000959B5">
        <w:rPr>
          <w:rFonts w:ascii="仿宋_GB2312" w:eastAsia="仿宋_GB2312"/>
          <w:color w:val="000000"/>
          <w:sz w:val="32"/>
          <w:szCs w:val="32"/>
        </w:rPr>
        <w:t>台服务业办〔2019〕4号</w:t>
      </w:r>
      <w:r w:rsidRPr="000959B5">
        <w:rPr>
          <w:rFonts w:ascii="仿宋_GB2312" w:eastAsia="仿宋_GB2312" w:hint="eastAsia"/>
          <w:color w:val="000000"/>
          <w:sz w:val="32"/>
          <w:szCs w:val="32"/>
        </w:rPr>
        <w:t>）文件，对首次认定为2019年度市级生产性服务业综合性园区进行对应补助。</w:t>
      </w:r>
    </w:p>
    <w:p w:rsidR="00D304BE" w:rsidRDefault="00D304BE" w:rsidP="00D304BE">
      <w:pPr>
        <w:snapToGrid w:val="0"/>
        <w:spacing w:line="600" w:lineRule="exact"/>
        <w:ind w:firstLineChars="200" w:firstLine="643"/>
        <w:rPr>
          <w:rFonts w:ascii="仿宋_GB2312" w:eastAsia="仿宋_GB2312" w:hint="eastAsia"/>
          <w:sz w:val="32"/>
          <w:szCs w:val="32"/>
        </w:rPr>
      </w:pPr>
      <w:r w:rsidRPr="000959B5">
        <w:rPr>
          <w:rFonts w:ascii="仿宋_GB2312" w:eastAsia="仿宋_GB2312" w:hint="eastAsia"/>
          <w:b/>
          <w:color w:val="000000"/>
          <w:sz w:val="32"/>
          <w:szCs w:val="32"/>
        </w:rPr>
        <w:t>申报资料：</w:t>
      </w:r>
      <w:r w:rsidRPr="000959B5">
        <w:rPr>
          <w:rFonts w:ascii="仿宋_GB2312" w:eastAsia="仿宋_GB2312" w:hint="eastAsia"/>
          <w:color w:val="000000"/>
          <w:sz w:val="32"/>
          <w:szCs w:val="32"/>
        </w:rPr>
        <w:t>《关于公布2019年度台州市生产性服务业园区评定结果的通知》</w:t>
      </w:r>
      <w:r>
        <w:rPr>
          <w:rFonts w:ascii="仿宋_GB2312" w:eastAsia="仿宋_GB2312" w:hint="eastAsia"/>
          <w:sz w:val="32"/>
          <w:szCs w:val="32"/>
        </w:rPr>
        <w:t>文件。</w:t>
      </w:r>
    </w:p>
    <w:p w:rsidR="00D304BE" w:rsidRDefault="00D304BE" w:rsidP="00D304BE">
      <w:pPr>
        <w:snapToGrid w:val="0"/>
        <w:spacing w:line="600" w:lineRule="exact"/>
        <w:ind w:firstLineChars="200" w:firstLine="640"/>
        <w:rPr>
          <w:rFonts w:ascii="黑体" w:eastAsia="黑体" w:hint="eastAsia"/>
          <w:sz w:val="32"/>
          <w:szCs w:val="32"/>
        </w:rPr>
      </w:pPr>
      <w:r>
        <w:rPr>
          <w:rFonts w:ascii="黑体" w:eastAsia="黑体" w:hint="eastAsia"/>
          <w:sz w:val="32"/>
          <w:szCs w:val="32"/>
        </w:rPr>
        <w:t>四、加快发展现代物流业</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（九）鼓励物流企业上规模。年主营业务收入首次达到5000万元、1亿元、1.5亿元、2亿元的第三方物流企业，分别奖励20万元、30万元、40万元和50万元；次年企业主营业务收入</w:t>
      </w:r>
      <w:r w:rsidRPr="005D4416">
        <w:rPr>
          <w:rFonts w:ascii="仿宋_GB2312" w:eastAsia="仿宋_GB2312" w:hint="eastAsia"/>
          <w:sz w:val="32"/>
          <w:szCs w:val="32"/>
        </w:rPr>
        <w:t>实现20%（含）以上增幅的，次年</w:t>
      </w:r>
      <w:r>
        <w:rPr>
          <w:rFonts w:ascii="仿宋_GB2312" w:eastAsia="仿宋_GB2312" w:hint="eastAsia"/>
          <w:sz w:val="32"/>
          <w:szCs w:val="32"/>
        </w:rPr>
        <w:t>可连续奖励。</w:t>
      </w:r>
      <w:r>
        <w:rPr>
          <w:rFonts w:ascii="仿宋_GB2312" w:eastAsia="仿宋_GB2312" w:hint="eastAsia"/>
          <w:b/>
          <w:sz w:val="32"/>
          <w:szCs w:val="32"/>
        </w:rPr>
        <w:t>（奖励类）</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申报说明：</w:t>
      </w:r>
      <w:r>
        <w:rPr>
          <w:rFonts w:ascii="仿宋_GB2312" w:eastAsia="仿宋_GB2312" w:hint="eastAsia"/>
          <w:sz w:val="32"/>
          <w:szCs w:val="32"/>
        </w:rPr>
        <w:t>已按《</w:t>
      </w:r>
      <w:r>
        <w:rPr>
          <w:rFonts w:ascii="仿宋_GB2312" w:eastAsia="仿宋_GB2312" w:hAnsi="宋体" w:cs="宋体" w:hint="eastAsia"/>
          <w:color w:val="000000"/>
          <w:kern w:val="0"/>
          <w:sz w:val="32"/>
          <w:szCs w:val="44"/>
        </w:rPr>
        <w:t>关于加快现代物流业发展的若干意见》（</w:t>
      </w:r>
      <w:r>
        <w:rPr>
          <w:rFonts w:ascii="仿宋_GB2312" w:eastAsia="仿宋_GB2312" w:hAnsi="宋体" w:cs="宋体" w:hint="eastAsia"/>
          <w:color w:val="000000"/>
          <w:kern w:val="0"/>
          <w:sz w:val="32"/>
          <w:szCs w:val="36"/>
        </w:rPr>
        <w:t>台政发〔2011〕40号）政策兑现的</w:t>
      </w:r>
      <w:r>
        <w:rPr>
          <w:rFonts w:ascii="仿宋_GB2312" w:eastAsia="仿宋_GB2312" w:hint="eastAsia"/>
          <w:sz w:val="32"/>
          <w:szCs w:val="32"/>
        </w:rPr>
        <w:t>第三方物流企业，不得再次申报同级别主营业务收入规模奖励。</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cs="楷体" w:hint="eastAsia"/>
          <w:b/>
          <w:kern w:val="0"/>
          <w:sz w:val="32"/>
          <w:szCs w:val="32"/>
          <w:lang w:val="zh-CN"/>
        </w:rPr>
        <w:t>审</w:t>
      </w:r>
      <w:r>
        <w:rPr>
          <w:rFonts w:ascii="仿宋_GB2312" w:eastAsia="仿宋_GB2312" w:cs="仿宋" w:hint="eastAsia"/>
          <w:b/>
          <w:kern w:val="0"/>
          <w:sz w:val="32"/>
          <w:szCs w:val="32"/>
          <w:lang w:val="zh-CN"/>
        </w:rPr>
        <w:t>计</w:t>
      </w:r>
      <w:r>
        <w:rPr>
          <w:rFonts w:ascii="仿宋_GB2312" w:eastAsia="仿宋_GB2312" w:cs="楷体" w:hint="eastAsia"/>
          <w:b/>
          <w:kern w:val="0"/>
          <w:sz w:val="32"/>
          <w:szCs w:val="32"/>
          <w:lang w:val="zh-CN"/>
        </w:rPr>
        <w:t>要求：</w:t>
      </w:r>
      <w:r>
        <w:rPr>
          <w:rFonts w:ascii="仿宋_GB2312" w:eastAsia="仿宋_GB2312" w:cs="仿宋" w:hint="eastAsia"/>
          <w:kern w:val="0"/>
          <w:sz w:val="32"/>
          <w:szCs w:val="32"/>
          <w:lang w:val="zh-CN"/>
        </w:rPr>
        <w:t>市里委托有资质的中介会计师事务所，对申报单位所申报的2019</w:t>
      </w:r>
      <w:r>
        <w:rPr>
          <w:rFonts w:ascii="仿宋_GB2312" w:eastAsia="仿宋_GB2312" w:hint="eastAsia"/>
          <w:sz w:val="32"/>
          <w:szCs w:val="32"/>
        </w:rPr>
        <w:t>年主营业务收入</w:t>
      </w:r>
      <w:r>
        <w:rPr>
          <w:rFonts w:ascii="仿宋_GB2312" w:eastAsia="仿宋_GB2312" w:cs="仿宋" w:hint="eastAsia"/>
          <w:kern w:val="0"/>
          <w:sz w:val="32"/>
          <w:szCs w:val="32"/>
          <w:lang w:val="zh-CN"/>
        </w:rPr>
        <w:t>进行审计核实（申报增幅奖励的，同时对2018</w:t>
      </w:r>
      <w:r>
        <w:rPr>
          <w:rFonts w:ascii="仿宋_GB2312" w:eastAsia="仿宋_GB2312" w:hint="eastAsia"/>
          <w:sz w:val="32"/>
          <w:szCs w:val="32"/>
        </w:rPr>
        <w:t>年主营业务收入</w:t>
      </w:r>
      <w:r>
        <w:rPr>
          <w:rFonts w:ascii="仿宋_GB2312" w:eastAsia="仿宋_GB2312" w:cs="仿宋" w:hint="eastAsia"/>
          <w:kern w:val="0"/>
          <w:sz w:val="32"/>
          <w:szCs w:val="32"/>
          <w:lang w:val="zh-CN"/>
        </w:rPr>
        <w:t>进行审计核实）。</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十）支持物流业装备升级。重点发展仓储物流装备、装卸物流装备、城市物流配送装备、特种化学运输装备、特种冷链运输装备和新能源装备；推进智能机器人、智能物流装备及系统集成在物流领域的应用。年主营业务收入在3000万元以上</w:t>
      </w:r>
      <w:r>
        <w:rPr>
          <w:rFonts w:ascii="仿宋_GB2312" w:eastAsia="仿宋_GB2312" w:hint="eastAsia"/>
          <w:sz w:val="32"/>
          <w:szCs w:val="32"/>
        </w:rPr>
        <w:lastRenderedPageBreak/>
        <w:t>的物流企业，当年新增物流装备（其中新增车辆出厂日期需在一年内）投资额在300万元以上的，按投资额的5%进行补助，最高不超过50万元。</w:t>
      </w:r>
      <w:r>
        <w:rPr>
          <w:rFonts w:ascii="仿宋_GB2312" w:eastAsia="仿宋_GB2312" w:hint="eastAsia"/>
          <w:b/>
          <w:sz w:val="32"/>
          <w:szCs w:val="32"/>
        </w:rPr>
        <w:t>（补助类）</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申报材料：</w:t>
      </w:r>
      <w:r>
        <w:rPr>
          <w:rFonts w:ascii="仿宋_GB2312" w:eastAsia="仿宋_GB2312" w:hint="eastAsia"/>
          <w:sz w:val="32"/>
          <w:szCs w:val="32"/>
        </w:rPr>
        <w:t>2019年度企业新购置装备明细汇总</w:t>
      </w:r>
      <w:r>
        <w:rPr>
          <w:rFonts w:ascii="仿宋_GB2312" w:eastAsia="仿宋_GB2312" w:hint="eastAsia"/>
          <w:sz w:val="32"/>
          <w:szCs w:val="40"/>
        </w:rPr>
        <w:t>表</w:t>
      </w:r>
      <w:r>
        <w:rPr>
          <w:rFonts w:ascii="仿宋_GB2312" w:eastAsia="仿宋_GB2312" w:hint="eastAsia"/>
          <w:sz w:val="32"/>
          <w:szCs w:val="32"/>
        </w:rPr>
        <w:t>（附表2）。</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cs="楷体" w:hint="eastAsia"/>
          <w:b/>
          <w:kern w:val="0"/>
          <w:sz w:val="32"/>
          <w:szCs w:val="32"/>
          <w:lang w:val="zh-CN"/>
        </w:rPr>
        <w:t>审</w:t>
      </w:r>
      <w:r>
        <w:rPr>
          <w:rFonts w:ascii="仿宋_GB2312" w:eastAsia="仿宋_GB2312" w:cs="仿宋" w:hint="eastAsia"/>
          <w:b/>
          <w:kern w:val="0"/>
          <w:sz w:val="32"/>
          <w:szCs w:val="32"/>
          <w:lang w:val="zh-CN"/>
        </w:rPr>
        <w:t>计</w:t>
      </w:r>
      <w:r>
        <w:rPr>
          <w:rFonts w:ascii="仿宋_GB2312" w:eastAsia="仿宋_GB2312" w:cs="楷体" w:hint="eastAsia"/>
          <w:b/>
          <w:kern w:val="0"/>
          <w:sz w:val="32"/>
          <w:szCs w:val="32"/>
          <w:lang w:val="zh-CN"/>
        </w:rPr>
        <w:t>要求：</w:t>
      </w:r>
      <w:r>
        <w:rPr>
          <w:rFonts w:ascii="仿宋_GB2312" w:eastAsia="仿宋_GB2312" w:cs="仿宋" w:hint="eastAsia"/>
          <w:kern w:val="0"/>
          <w:sz w:val="32"/>
          <w:szCs w:val="32"/>
          <w:lang w:val="zh-CN"/>
        </w:rPr>
        <w:t>市里委托有资质的中介会计师事务所，对申报单位所申报的</w:t>
      </w:r>
      <w:r>
        <w:rPr>
          <w:rFonts w:ascii="仿宋_GB2312" w:eastAsia="仿宋_GB2312" w:hint="eastAsia"/>
          <w:sz w:val="32"/>
          <w:szCs w:val="32"/>
        </w:rPr>
        <w:t>2019年主营业务收入、物流装备投资额</w:t>
      </w:r>
      <w:r>
        <w:rPr>
          <w:rFonts w:ascii="仿宋_GB2312" w:eastAsia="仿宋_GB2312" w:cs="仿宋" w:hint="eastAsia"/>
          <w:kern w:val="0"/>
          <w:sz w:val="32"/>
          <w:szCs w:val="32"/>
          <w:lang w:val="zh-CN"/>
        </w:rPr>
        <w:t>进行审计核实。</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（十一）鼓励发展航运业。年主营业务收入在3000万元以上的海运企业，当年新购置单船（建成日期5年内）2万载重吨以上，按每万吨15万元一次性补助，最高单船补助不超过100万元（若三年内转让的，退回补助）</w:t>
      </w:r>
      <w:r>
        <w:rPr>
          <w:rFonts w:ascii="仿宋_GB2312" w:eastAsia="仿宋_GB2312" w:hint="eastAsia"/>
          <w:b/>
          <w:sz w:val="32"/>
          <w:szCs w:val="32"/>
        </w:rPr>
        <w:t>（补助类）</w:t>
      </w:r>
      <w:r>
        <w:rPr>
          <w:rFonts w:ascii="仿宋_GB2312" w:eastAsia="仿宋_GB2312" w:hint="eastAsia"/>
          <w:sz w:val="32"/>
          <w:szCs w:val="32"/>
        </w:rPr>
        <w:t>。支持发展集装箱业务，对经营台州港集装箱，年外贸出口重箱业务量首次达到1千、2千、3千、5千标箱的货运代理企业，年集装箱吞吐量首次达到1万、3万、5万、10万标箱的装卸企业，分别一次性奖励10万元、20万元、30万元和50万元。</w:t>
      </w:r>
      <w:r>
        <w:rPr>
          <w:rFonts w:ascii="仿宋_GB2312" w:eastAsia="仿宋_GB2312" w:hint="eastAsia"/>
          <w:b/>
          <w:sz w:val="32"/>
          <w:szCs w:val="32"/>
        </w:rPr>
        <w:t>（奖励类）</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申报说明：</w:t>
      </w:r>
      <w:r>
        <w:rPr>
          <w:rFonts w:ascii="仿宋_GB2312" w:eastAsia="仿宋_GB2312" w:hint="eastAsia"/>
          <w:sz w:val="32"/>
          <w:szCs w:val="32"/>
        </w:rPr>
        <w:t>已按《</w:t>
      </w:r>
      <w:r>
        <w:rPr>
          <w:rFonts w:ascii="仿宋_GB2312" w:eastAsia="仿宋_GB2312" w:hAnsi="宋体" w:cs="宋体" w:hint="eastAsia"/>
          <w:color w:val="000000"/>
          <w:kern w:val="0"/>
          <w:sz w:val="32"/>
          <w:szCs w:val="44"/>
        </w:rPr>
        <w:t>关于加快现代物流业发展的若干意见》（</w:t>
      </w:r>
      <w:r>
        <w:rPr>
          <w:rFonts w:ascii="仿宋_GB2312" w:eastAsia="仿宋_GB2312" w:hAnsi="宋体" w:cs="宋体" w:hint="eastAsia"/>
          <w:color w:val="000000"/>
          <w:kern w:val="0"/>
          <w:sz w:val="32"/>
          <w:szCs w:val="36"/>
        </w:rPr>
        <w:t>台政发〔2011〕40号）政策兑现的集装箱</w:t>
      </w:r>
      <w:r>
        <w:rPr>
          <w:rFonts w:ascii="仿宋_GB2312" w:eastAsia="仿宋_GB2312" w:hint="eastAsia"/>
          <w:sz w:val="32"/>
          <w:szCs w:val="32"/>
        </w:rPr>
        <w:t>装卸企业，不得再次申报同级别装卸规模奖励。</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申报材料：</w:t>
      </w:r>
      <w:r>
        <w:rPr>
          <w:rFonts w:ascii="仿宋_GB2312" w:eastAsia="仿宋_GB2312" w:hint="eastAsia"/>
          <w:sz w:val="32"/>
          <w:szCs w:val="32"/>
        </w:rPr>
        <w:t>（1）2019年企业新购置单船发票、船舶所有权登记证书复印件、新购置单船三年内不得转让的承诺书；（2）2019年度外贸出口重箱证明材料；（3）集装箱吞吐量证明材料。</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cs="楷体" w:hint="eastAsia"/>
          <w:b/>
          <w:kern w:val="0"/>
          <w:sz w:val="32"/>
          <w:szCs w:val="32"/>
          <w:lang w:val="zh-CN"/>
        </w:rPr>
        <w:lastRenderedPageBreak/>
        <w:t>审</w:t>
      </w:r>
      <w:r>
        <w:rPr>
          <w:rFonts w:ascii="仿宋_GB2312" w:eastAsia="仿宋_GB2312" w:cs="仿宋" w:hint="eastAsia"/>
          <w:b/>
          <w:kern w:val="0"/>
          <w:sz w:val="32"/>
          <w:szCs w:val="32"/>
          <w:lang w:val="zh-CN"/>
        </w:rPr>
        <w:t>计</w:t>
      </w:r>
      <w:r>
        <w:rPr>
          <w:rFonts w:ascii="仿宋_GB2312" w:eastAsia="仿宋_GB2312" w:cs="楷体" w:hint="eastAsia"/>
          <w:b/>
          <w:kern w:val="0"/>
          <w:sz w:val="32"/>
          <w:szCs w:val="32"/>
          <w:lang w:val="zh-CN"/>
        </w:rPr>
        <w:t>要求：</w:t>
      </w:r>
      <w:r>
        <w:rPr>
          <w:rFonts w:ascii="仿宋_GB2312" w:eastAsia="仿宋_GB2312" w:cs="仿宋" w:hint="eastAsia"/>
          <w:kern w:val="0"/>
          <w:sz w:val="32"/>
          <w:szCs w:val="32"/>
          <w:lang w:val="zh-CN"/>
        </w:rPr>
        <w:t>市里委托有资质的中介会计师事务所，对申报单位所申报的</w:t>
      </w:r>
      <w:r>
        <w:rPr>
          <w:rFonts w:ascii="仿宋_GB2312" w:eastAsia="仿宋_GB2312" w:hint="eastAsia"/>
          <w:sz w:val="32"/>
          <w:szCs w:val="32"/>
        </w:rPr>
        <w:t>2019年主营业务收入、2019年新购置单船情况、2019年外贸出口重箱业务量、2019年集装箱吞吐量</w:t>
      </w:r>
      <w:r>
        <w:rPr>
          <w:rFonts w:ascii="仿宋_GB2312" w:eastAsia="仿宋_GB2312" w:cs="仿宋" w:hint="eastAsia"/>
          <w:kern w:val="0"/>
          <w:sz w:val="32"/>
          <w:szCs w:val="32"/>
          <w:lang w:val="zh-CN"/>
        </w:rPr>
        <w:t>进行审计核实。</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十二）推进物流业信息化。强化物联网技术的应用，推广使用电子运单、电子仓单等电子化单证；积极支持基于大数据的运输配载、跟踪监测、库存监控等第三方物流信息平台的创新发展；推动现代物流大数据与云计算平台的发展。物流企业建立物流信息系统项目，实际投资额在100万元以上的，按其投资额的10%给予一次性补助，年最高补助金额不超过50万元。</w:t>
      </w:r>
      <w:r>
        <w:rPr>
          <w:rFonts w:ascii="仿宋_GB2312" w:eastAsia="仿宋_GB2312" w:hint="eastAsia"/>
          <w:b/>
          <w:sz w:val="32"/>
          <w:szCs w:val="32"/>
        </w:rPr>
        <w:t>（补助类）</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申报材料：</w:t>
      </w:r>
      <w:r>
        <w:rPr>
          <w:rFonts w:ascii="仿宋_GB2312" w:eastAsia="仿宋_GB2312" w:hint="eastAsia"/>
          <w:sz w:val="32"/>
          <w:szCs w:val="32"/>
        </w:rPr>
        <w:t xml:space="preserve"> 2019年物流业信息化项目投资明细汇总表（同附表1）； </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cs="楷体" w:hint="eastAsia"/>
          <w:b/>
          <w:kern w:val="0"/>
          <w:sz w:val="32"/>
          <w:szCs w:val="32"/>
          <w:lang w:val="zh-CN"/>
        </w:rPr>
        <w:t>审</w:t>
      </w:r>
      <w:r>
        <w:rPr>
          <w:rFonts w:ascii="仿宋_GB2312" w:eastAsia="仿宋_GB2312" w:cs="仿宋" w:hint="eastAsia"/>
          <w:b/>
          <w:kern w:val="0"/>
          <w:sz w:val="32"/>
          <w:szCs w:val="32"/>
          <w:lang w:val="zh-CN"/>
        </w:rPr>
        <w:t>计</w:t>
      </w:r>
      <w:r>
        <w:rPr>
          <w:rFonts w:ascii="仿宋_GB2312" w:eastAsia="仿宋_GB2312" w:cs="楷体" w:hint="eastAsia"/>
          <w:b/>
          <w:kern w:val="0"/>
          <w:sz w:val="32"/>
          <w:szCs w:val="32"/>
          <w:lang w:val="zh-CN"/>
        </w:rPr>
        <w:t>要求：</w:t>
      </w:r>
      <w:r>
        <w:rPr>
          <w:rFonts w:ascii="仿宋_GB2312" w:eastAsia="仿宋_GB2312" w:cs="仿宋" w:hint="eastAsia"/>
          <w:kern w:val="0"/>
          <w:sz w:val="32"/>
          <w:szCs w:val="32"/>
          <w:lang w:val="zh-CN"/>
        </w:rPr>
        <w:t>市里委托有资质的中介会计师事务所，对申报单位所申报的</w:t>
      </w:r>
      <w:r>
        <w:rPr>
          <w:rFonts w:ascii="仿宋_GB2312" w:eastAsia="仿宋_GB2312" w:hint="eastAsia"/>
          <w:sz w:val="32"/>
          <w:szCs w:val="32"/>
        </w:rPr>
        <w:t>物流业信息化投资额</w:t>
      </w:r>
      <w:r>
        <w:rPr>
          <w:rFonts w:ascii="仿宋_GB2312" w:eastAsia="仿宋_GB2312" w:cs="仿宋" w:hint="eastAsia"/>
          <w:kern w:val="0"/>
          <w:sz w:val="32"/>
          <w:szCs w:val="32"/>
          <w:lang w:val="zh-CN"/>
        </w:rPr>
        <w:t>进行审计核实。</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（十三）加快物流企业转型升级。对首次被评定为</w:t>
      </w:r>
      <w:smartTag w:uri="urn:schemas-microsoft-com:office:smarttags" w:element="chmetcnv">
        <w:smartTagPr>
          <w:attr w:name="UnitName" w:val="a"/>
          <w:attr w:name="SourceValue" w:val="3"/>
          <w:attr w:name="HasSpace" w:val="False"/>
          <w:attr w:name="Negative" w:val="False"/>
          <w:attr w:name="NumberType" w:val="1"/>
          <w:attr w:name="TCSC" w:val="0"/>
        </w:smartTagPr>
        <w:r>
          <w:rPr>
            <w:rFonts w:ascii="仿宋_GB2312" w:eastAsia="仿宋_GB2312" w:hint="eastAsia"/>
            <w:sz w:val="32"/>
            <w:szCs w:val="32"/>
          </w:rPr>
          <w:t>3A</w:t>
        </w:r>
      </w:smartTag>
      <w:r>
        <w:rPr>
          <w:rFonts w:ascii="仿宋_GB2312" w:eastAsia="仿宋_GB2312" w:hint="eastAsia"/>
          <w:sz w:val="32"/>
          <w:szCs w:val="32"/>
        </w:rPr>
        <w:t>、</w:t>
      </w:r>
      <w:smartTag w:uri="urn:schemas-microsoft-com:office:smarttags" w:element="chmetcnv">
        <w:smartTagPr>
          <w:attr w:name="UnitName" w:val="a"/>
          <w:attr w:name="SourceValue" w:val="4"/>
          <w:attr w:name="HasSpace" w:val="False"/>
          <w:attr w:name="Negative" w:val="False"/>
          <w:attr w:name="NumberType" w:val="1"/>
          <w:attr w:name="TCSC" w:val="0"/>
        </w:smartTagPr>
        <w:r>
          <w:rPr>
            <w:rFonts w:ascii="仿宋_GB2312" w:eastAsia="仿宋_GB2312" w:hint="eastAsia"/>
            <w:sz w:val="32"/>
            <w:szCs w:val="32"/>
          </w:rPr>
          <w:t>4A</w:t>
        </w:r>
      </w:smartTag>
      <w:r>
        <w:rPr>
          <w:rFonts w:ascii="仿宋_GB2312" w:eastAsia="仿宋_GB2312" w:hint="eastAsia"/>
          <w:sz w:val="32"/>
          <w:szCs w:val="32"/>
        </w:rPr>
        <w:t>、</w:t>
      </w:r>
      <w:smartTag w:uri="urn:schemas-microsoft-com:office:smarttags" w:element="chmetcnv">
        <w:smartTagPr>
          <w:attr w:name="UnitName" w:val="a"/>
          <w:attr w:name="SourceValue" w:val="5"/>
          <w:attr w:name="HasSpace" w:val="False"/>
          <w:attr w:name="Negative" w:val="False"/>
          <w:attr w:name="NumberType" w:val="1"/>
          <w:attr w:name="TCSC" w:val="0"/>
        </w:smartTagPr>
        <w:r>
          <w:rPr>
            <w:rFonts w:ascii="仿宋_GB2312" w:eastAsia="仿宋_GB2312" w:hint="eastAsia"/>
            <w:sz w:val="32"/>
            <w:szCs w:val="32"/>
          </w:rPr>
          <w:t>5A</w:t>
        </w:r>
      </w:smartTag>
      <w:r>
        <w:rPr>
          <w:rFonts w:ascii="仿宋_GB2312" w:eastAsia="仿宋_GB2312" w:hint="eastAsia"/>
          <w:sz w:val="32"/>
          <w:szCs w:val="32"/>
        </w:rPr>
        <w:t>的物流企业分别一次性奖励15万元、30万元和50万元；物流企业获得其他省级、国家级有关试点、品牌或荣誉的，分别一次性奖励20万元和50万元；物流园区入围省级、国家级物流示范园区的，分别一次性奖励30万元和100万元。</w:t>
      </w:r>
      <w:r>
        <w:rPr>
          <w:rFonts w:ascii="仿宋_GB2312" w:eastAsia="仿宋_GB2312" w:hint="eastAsia"/>
          <w:b/>
          <w:sz w:val="32"/>
          <w:szCs w:val="32"/>
        </w:rPr>
        <w:t>（奖励类）</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申报说明：</w:t>
      </w:r>
      <w:r>
        <w:rPr>
          <w:rFonts w:ascii="仿宋_GB2312" w:eastAsia="仿宋_GB2312" w:hint="eastAsia"/>
          <w:sz w:val="32"/>
          <w:szCs w:val="32"/>
        </w:rPr>
        <w:t>2019年评定的A级物流企业，试点、品牌或荣</w:t>
      </w:r>
      <w:r>
        <w:rPr>
          <w:rFonts w:ascii="仿宋_GB2312" w:eastAsia="仿宋_GB2312" w:hint="eastAsia"/>
          <w:sz w:val="32"/>
          <w:szCs w:val="32"/>
        </w:rPr>
        <w:lastRenderedPageBreak/>
        <w:t>誉，物流示范园区，纳入本次申报范围。</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申报材料：</w:t>
      </w:r>
      <w:r>
        <w:rPr>
          <w:rFonts w:ascii="仿宋_GB2312" w:eastAsia="仿宋_GB2312" w:hint="eastAsia"/>
          <w:sz w:val="32"/>
          <w:szCs w:val="32"/>
        </w:rPr>
        <w:t>相关评定的文件复印件；证书和奖项等复印件。</w:t>
      </w:r>
    </w:p>
    <w:p w:rsidR="00D304BE" w:rsidRDefault="00D304BE" w:rsidP="00D304BE">
      <w:pPr>
        <w:snapToGrid w:val="0"/>
        <w:spacing w:line="600" w:lineRule="exact"/>
        <w:ind w:firstLineChars="200" w:firstLine="640"/>
        <w:rPr>
          <w:rFonts w:ascii="黑体" w:eastAsia="黑体" w:hint="eastAsia"/>
          <w:sz w:val="32"/>
          <w:szCs w:val="32"/>
        </w:rPr>
      </w:pPr>
      <w:r>
        <w:rPr>
          <w:rFonts w:ascii="黑体" w:eastAsia="黑体" w:hint="eastAsia"/>
          <w:sz w:val="32"/>
          <w:szCs w:val="32"/>
        </w:rPr>
        <w:t>五、重点扶持软件和信息技术服务业（奖励类）</w:t>
      </w:r>
    </w:p>
    <w:p w:rsidR="00D304BE" w:rsidRPr="00CE2C4F"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十四）重点打造数字经济核心产业。重点扶持科技创新能力强、投入产出效益明显、人才集聚度高的软件开发企业和信息技术服务企业。软件开发企业年主营业务收入首次达到500万元、1000万元、2000万元、5000万元的，或信息技术服务企业年主营业务收入首次达到1000万元、2000万元、5000万元、1亿元的，分别奖励20万元、30万元、40万元和50万元；</w:t>
      </w:r>
      <w:r w:rsidRPr="00B6626E">
        <w:rPr>
          <w:rFonts w:ascii="仿宋_GB2312" w:eastAsia="仿宋_GB2312" w:hint="eastAsia"/>
          <w:sz w:val="32"/>
          <w:szCs w:val="32"/>
        </w:rPr>
        <w:t>次年企业主营业务收入实现20%（含）以上增幅的，次年可连续奖励。</w:t>
      </w:r>
    </w:p>
    <w:p w:rsidR="00D304BE" w:rsidRDefault="00D304BE" w:rsidP="00D304BE">
      <w:pPr>
        <w:snapToGrid w:val="0"/>
        <w:spacing w:line="600" w:lineRule="exact"/>
        <w:ind w:firstLineChars="200" w:firstLine="643"/>
        <w:rPr>
          <w:rFonts w:ascii="仿宋_GB2312" w:eastAsia="仿宋_GB2312" w:cs="楷体" w:hint="eastAsia"/>
          <w:kern w:val="0"/>
          <w:sz w:val="32"/>
          <w:szCs w:val="32"/>
          <w:lang w:val="zh-CN"/>
        </w:rPr>
      </w:pPr>
      <w:r>
        <w:rPr>
          <w:rFonts w:ascii="仿宋_GB2312" w:eastAsia="仿宋_GB2312" w:cs="楷体" w:hint="eastAsia"/>
          <w:b/>
          <w:kern w:val="0"/>
          <w:sz w:val="32"/>
          <w:szCs w:val="32"/>
          <w:lang w:val="zh-CN"/>
        </w:rPr>
        <w:t>申报说明：</w:t>
      </w:r>
      <w:r>
        <w:rPr>
          <w:rFonts w:ascii="仿宋_GB2312" w:eastAsia="仿宋_GB2312" w:cs="楷体" w:hint="eastAsia"/>
          <w:kern w:val="0"/>
          <w:sz w:val="32"/>
          <w:szCs w:val="32"/>
          <w:lang w:val="zh-CN"/>
        </w:rPr>
        <w:t>2019年首次达标或增幅达标的企业，纳入本次申报范围。</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cs="楷体" w:hint="eastAsia"/>
          <w:b/>
          <w:kern w:val="0"/>
          <w:sz w:val="32"/>
          <w:szCs w:val="32"/>
          <w:lang w:val="zh-CN"/>
        </w:rPr>
        <w:t>审</w:t>
      </w:r>
      <w:r>
        <w:rPr>
          <w:rFonts w:ascii="仿宋_GB2312" w:eastAsia="仿宋_GB2312" w:cs="仿宋" w:hint="eastAsia"/>
          <w:b/>
          <w:kern w:val="0"/>
          <w:sz w:val="32"/>
          <w:szCs w:val="32"/>
          <w:lang w:val="zh-CN"/>
        </w:rPr>
        <w:t>计</w:t>
      </w:r>
      <w:r>
        <w:rPr>
          <w:rFonts w:ascii="仿宋_GB2312" w:eastAsia="仿宋_GB2312" w:cs="楷体" w:hint="eastAsia"/>
          <w:b/>
          <w:kern w:val="0"/>
          <w:sz w:val="32"/>
          <w:szCs w:val="32"/>
          <w:lang w:val="zh-CN"/>
        </w:rPr>
        <w:t>要求</w:t>
      </w:r>
      <w:r>
        <w:rPr>
          <w:rFonts w:ascii="仿宋_GB2312" w:eastAsia="仿宋_GB2312" w:cs="楷体" w:hint="eastAsia"/>
          <w:kern w:val="0"/>
          <w:sz w:val="32"/>
          <w:szCs w:val="32"/>
          <w:lang w:val="zh-CN"/>
        </w:rPr>
        <w:t>：</w:t>
      </w:r>
      <w:r>
        <w:rPr>
          <w:rFonts w:ascii="仿宋_GB2312" w:eastAsia="仿宋_GB2312" w:cs="仿宋" w:hint="eastAsia"/>
          <w:kern w:val="0"/>
          <w:sz w:val="32"/>
          <w:szCs w:val="32"/>
          <w:lang w:val="zh-CN"/>
        </w:rPr>
        <w:t>市里委托有资质的中介会计师事务所，对申报单位所申报的2019</w:t>
      </w:r>
      <w:r>
        <w:rPr>
          <w:rFonts w:ascii="仿宋_GB2312" w:eastAsia="仿宋_GB2312" w:hint="eastAsia"/>
          <w:sz w:val="32"/>
          <w:szCs w:val="32"/>
        </w:rPr>
        <w:t>年度主营业务收入</w:t>
      </w:r>
      <w:r>
        <w:rPr>
          <w:rFonts w:ascii="仿宋_GB2312" w:eastAsia="仿宋_GB2312" w:cs="仿宋" w:hint="eastAsia"/>
          <w:kern w:val="0"/>
          <w:sz w:val="32"/>
          <w:szCs w:val="32"/>
          <w:lang w:val="zh-CN"/>
        </w:rPr>
        <w:t>进行审计核实（申报增幅奖励的，同时对2018</w:t>
      </w:r>
      <w:r>
        <w:rPr>
          <w:rFonts w:ascii="仿宋_GB2312" w:eastAsia="仿宋_GB2312" w:hint="eastAsia"/>
          <w:sz w:val="32"/>
          <w:szCs w:val="32"/>
        </w:rPr>
        <w:t>年主营业务收入</w:t>
      </w:r>
      <w:r>
        <w:rPr>
          <w:rFonts w:ascii="仿宋_GB2312" w:eastAsia="仿宋_GB2312" w:cs="仿宋" w:hint="eastAsia"/>
          <w:kern w:val="0"/>
          <w:sz w:val="32"/>
          <w:szCs w:val="32"/>
          <w:lang w:val="zh-CN"/>
        </w:rPr>
        <w:t>进行审计核实）。</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（十五）鼓励企业参与CMMI国家认证。对获得CMMI（软件能力成熟度集成模型）3级、4级、5级认证的企业，分别一次性奖励20万元、30万元、50万元。</w:t>
      </w:r>
    </w:p>
    <w:p w:rsidR="00D304BE" w:rsidRDefault="00D304BE" w:rsidP="00D304BE">
      <w:pPr>
        <w:snapToGrid w:val="0"/>
        <w:spacing w:line="600" w:lineRule="exact"/>
        <w:ind w:firstLineChars="200" w:firstLine="643"/>
        <w:rPr>
          <w:rFonts w:ascii="仿宋_GB2312" w:eastAsia="仿宋_GB2312" w:hint="eastAsia"/>
          <w:b/>
          <w:sz w:val="32"/>
          <w:szCs w:val="32"/>
        </w:rPr>
      </w:pPr>
      <w:r>
        <w:rPr>
          <w:rFonts w:ascii="仿宋_GB2312" w:eastAsia="仿宋_GB2312" w:hint="eastAsia"/>
          <w:b/>
          <w:sz w:val="32"/>
          <w:szCs w:val="32"/>
        </w:rPr>
        <w:t>申报说明：</w:t>
      </w:r>
      <w:r>
        <w:rPr>
          <w:rFonts w:ascii="仿宋_GB2312" w:eastAsia="仿宋_GB2312" w:hint="eastAsia"/>
          <w:sz w:val="32"/>
          <w:szCs w:val="32"/>
        </w:rPr>
        <w:t>2019年获得认证的服务业企业，纳入申报范围。</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申报材料：</w:t>
      </w:r>
      <w:r>
        <w:rPr>
          <w:rFonts w:ascii="仿宋_GB2312" w:eastAsia="仿宋_GB2312" w:hint="eastAsia"/>
          <w:sz w:val="32"/>
          <w:szCs w:val="32"/>
        </w:rPr>
        <w:t>相关文件证书等证明材料复印件。</w:t>
      </w:r>
    </w:p>
    <w:p w:rsidR="00D304BE" w:rsidRDefault="00D304BE" w:rsidP="00D304BE">
      <w:pPr>
        <w:snapToGrid w:val="0"/>
        <w:spacing w:line="600" w:lineRule="exact"/>
        <w:ind w:firstLineChars="200" w:firstLine="640"/>
        <w:rPr>
          <w:rFonts w:ascii="黑体" w:eastAsia="黑体" w:hint="eastAsia"/>
          <w:sz w:val="32"/>
          <w:szCs w:val="32"/>
        </w:rPr>
      </w:pPr>
      <w:r>
        <w:rPr>
          <w:rFonts w:ascii="黑体" w:eastAsia="黑体" w:hint="eastAsia"/>
          <w:sz w:val="32"/>
          <w:szCs w:val="32"/>
        </w:rPr>
        <w:lastRenderedPageBreak/>
        <w:t>六、大力培育工业设计产业（奖励类）</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十六）扶持工业设计机构建设。支持工业设计研究院与工业设计中心建设，对新获得省级、国家级工业设计研究院的分别一次性奖励50万元和100万元。对新获得省级、国家级工业设计中心认定的，分别一次性奖励20万元和50万元。</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（十七）鼓励争获设计大奖。企业获得中国设计金智奖、优智奖、德国红点奖、IF奖等国内、国际设计大奖的，分别一次性奖励20万元。</w:t>
      </w:r>
    </w:p>
    <w:p w:rsidR="00D304BE" w:rsidRDefault="00D304BE" w:rsidP="00D304BE">
      <w:pPr>
        <w:snapToGrid w:val="0"/>
        <w:spacing w:line="600" w:lineRule="exact"/>
        <w:ind w:firstLineChars="200" w:firstLine="643"/>
        <w:rPr>
          <w:rFonts w:ascii="仿宋_GB2312" w:eastAsia="仿宋_GB2312" w:hint="eastAsia"/>
          <w:b/>
          <w:sz w:val="32"/>
          <w:szCs w:val="32"/>
        </w:rPr>
      </w:pPr>
      <w:r>
        <w:rPr>
          <w:rFonts w:ascii="仿宋_GB2312" w:eastAsia="仿宋_GB2312" w:hint="eastAsia"/>
          <w:b/>
          <w:sz w:val="32"/>
          <w:szCs w:val="32"/>
        </w:rPr>
        <w:t>申报说明：</w:t>
      </w:r>
      <w:r>
        <w:rPr>
          <w:rFonts w:ascii="仿宋_GB2312" w:eastAsia="仿宋_GB2312" w:hint="eastAsia"/>
          <w:sz w:val="32"/>
          <w:szCs w:val="32"/>
        </w:rPr>
        <w:t>2019年获得认定或获奖的，纳入本次申报范围。</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申报材料：</w:t>
      </w:r>
      <w:r>
        <w:rPr>
          <w:rFonts w:ascii="仿宋_GB2312" w:eastAsia="仿宋_GB2312" w:hint="eastAsia"/>
          <w:sz w:val="32"/>
          <w:szCs w:val="32"/>
        </w:rPr>
        <w:t>评定文件、获奖证书等证明材料复印件。</w:t>
      </w:r>
    </w:p>
    <w:p w:rsidR="00D304BE" w:rsidRDefault="00D304BE" w:rsidP="00D304BE">
      <w:pPr>
        <w:snapToGrid w:val="0"/>
        <w:spacing w:line="600" w:lineRule="exact"/>
        <w:ind w:firstLineChars="200" w:firstLine="640"/>
        <w:rPr>
          <w:rFonts w:ascii="黑体" w:eastAsia="黑体" w:hint="eastAsia"/>
          <w:sz w:val="32"/>
          <w:szCs w:val="32"/>
        </w:rPr>
      </w:pPr>
      <w:r>
        <w:rPr>
          <w:rFonts w:ascii="黑体" w:eastAsia="黑体" w:hint="eastAsia"/>
          <w:sz w:val="32"/>
          <w:szCs w:val="32"/>
        </w:rPr>
        <w:t>七、积极发展人力资源服务业（奖励类）</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（十八）加大引进力度。对新引进的高端人力资源服务企业，年度服务费收入首次达到1000万元、2000万元、5000万元和1亿元的企业，分别奖励20万元、30万元、50万元和100万元。</w:t>
      </w:r>
    </w:p>
    <w:p w:rsidR="00D304BE" w:rsidRDefault="00D304BE" w:rsidP="00D304BE">
      <w:pPr>
        <w:snapToGrid w:val="0"/>
        <w:spacing w:line="600" w:lineRule="exact"/>
        <w:ind w:firstLineChars="200" w:firstLine="643"/>
        <w:rPr>
          <w:rFonts w:ascii="仿宋_GB2312" w:eastAsia="仿宋_GB2312" w:hint="eastAsia"/>
          <w:b/>
          <w:sz w:val="32"/>
          <w:szCs w:val="32"/>
        </w:rPr>
      </w:pPr>
      <w:r>
        <w:rPr>
          <w:rFonts w:ascii="仿宋_GB2312" w:eastAsia="仿宋_GB2312" w:hint="eastAsia"/>
          <w:b/>
          <w:sz w:val="32"/>
          <w:szCs w:val="32"/>
        </w:rPr>
        <w:t>申报说明：</w:t>
      </w:r>
      <w:r>
        <w:rPr>
          <w:rFonts w:ascii="仿宋_GB2312" w:eastAsia="仿宋_GB2312" w:hint="eastAsia"/>
          <w:sz w:val="32"/>
          <w:szCs w:val="32"/>
        </w:rPr>
        <w:t>贯彻落实《台州人才新政三十条》（台市委发[2017]105号）文件精神，对于2017年5月9日后引进的，2019年达标的高端人力资源服务业企业，纳入本次申报范围。</w:t>
      </w:r>
    </w:p>
    <w:p w:rsidR="00D304BE" w:rsidRDefault="00D304BE" w:rsidP="00D304BE">
      <w:pPr>
        <w:snapToGrid w:val="0"/>
        <w:spacing w:line="600" w:lineRule="exact"/>
        <w:ind w:firstLineChars="200" w:firstLine="643"/>
        <w:rPr>
          <w:rFonts w:ascii="仿宋_GB2312" w:eastAsia="仿宋_GB2312" w:cs="仿宋" w:hint="eastAsia"/>
          <w:kern w:val="0"/>
          <w:sz w:val="32"/>
          <w:szCs w:val="32"/>
          <w:lang w:val="zh-CN"/>
        </w:rPr>
      </w:pPr>
      <w:r>
        <w:rPr>
          <w:rFonts w:ascii="仿宋_GB2312" w:eastAsia="仿宋_GB2312" w:cs="楷体" w:hint="eastAsia"/>
          <w:b/>
          <w:kern w:val="0"/>
          <w:sz w:val="32"/>
          <w:szCs w:val="32"/>
          <w:lang w:val="zh-CN"/>
        </w:rPr>
        <w:t>审</w:t>
      </w:r>
      <w:r>
        <w:rPr>
          <w:rFonts w:ascii="仿宋_GB2312" w:eastAsia="仿宋_GB2312" w:cs="仿宋" w:hint="eastAsia"/>
          <w:b/>
          <w:kern w:val="0"/>
          <w:sz w:val="32"/>
          <w:szCs w:val="32"/>
          <w:lang w:val="zh-CN"/>
        </w:rPr>
        <w:t>计</w:t>
      </w:r>
      <w:r>
        <w:rPr>
          <w:rFonts w:ascii="仿宋_GB2312" w:eastAsia="仿宋_GB2312" w:cs="楷体" w:hint="eastAsia"/>
          <w:b/>
          <w:kern w:val="0"/>
          <w:sz w:val="32"/>
          <w:szCs w:val="32"/>
          <w:lang w:val="zh-CN"/>
        </w:rPr>
        <w:t>要求：</w:t>
      </w:r>
      <w:r>
        <w:rPr>
          <w:rFonts w:ascii="仿宋_GB2312" w:eastAsia="仿宋_GB2312" w:cs="仿宋" w:hint="eastAsia"/>
          <w:kern w:val="0"/>
          <w:sz w:val="32"/>
          <w:szCs w:val="32"/>
          <w:lang w:val="zh-CN"/>
        </w:rPr>
        <w:t>市里委托有资质的中介会计师事务所，对申报单位所申报的2019</w:t>
      </w:r>
      <w:r>
        <w:rPr>
          <w:rFonts w:ascii="仿宋_GB2312" w:eastAsia="仿宋_GB2312" w:hint="eastAsia"/>
          <w:sz w:val="32"/>
          <w:szCs w:val="32"/>
        </w:rPr>
        <w:t>年度服务费收入</w:t>
      </w:r>
      <w:r>
        <w:rPr>
          <w:rFonts w:ascii="仿宋_GB2312" w:eastAsia="仿宋_GB2312" w:cs="仿宋" w:hint="eastAsia"/>
          <w:kern w:val="0"/>
          <w:sz w:val="32"/>
          <w:szCs w:val="32"/>
          <w:lang w:val="zh-CN"/>
        </w:rPr>
        <w:t>进行审计核实。</w:t>
      </w:r>
    </w:p>
    <w:p w:rsidR="00D304BE" w:rsidRDefault="00D304BE" w:rsidP="00D304BE">
      <w:pPr>
        <w:snapToGrid w:val="0"/>
        <w:spacing w:line="600" w:lineRule="exact"/>
        <w:ind w:firstLineChars="200" w:firstLine="640"/>
        <w:rPr>
          <w:rFonts w:ascii="黑体" w:eastAsia="黑体" w:hint="eastAsia"/>
          <w:sz w:val="32"/>
          <w:szCs w:val="32"/>
        </w:rPr>
      </w:pPr>
    </w:p>
    <w:p w:rsidR="00D304BE" w:rsidRDefault="00D304BE" w:rsidP="00D304BE">
      <w:pPr>
        <w:snapToGrid w:val="0"/>
        <w:spacing w:line="600" w:lineRule="exact"/>
        <w:ind w:firstLineChars="200" w:firstLine="640"/>
        <w:rPr>
          <w:rFonts w:ascii="黑体" w:eastAsia="黑体" w:hint="eastAsia"/>
          <w:sz w:val="32"/>
          <w:szCs w:val="32"/>
        </w:rPr>
      </w:pPr>
      <w:r>
        <w:rPr>
          <w:rFonts w:ascii="黑体" w:eastAsia="黑体" w:hint="eastAsia"/>
          <w:sz w:val="32"/>
          <w:szCs w:val="32"/>
        </w:rPr>
        <w:lastRenderedPageBreak/>
        <w:t>八、提升发展商贸服务业</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（十九）鼓励商贸企业做大做强。对于重点批零企业，年主营业务收入首次达到5亿元、10亿元、20亿元的，分别奖励30万元、40万元和50万元；次年企业主</w:t>
      </w:r>
      <w:r w:rsidRPr="00605B92">
        <w:rPr>
          <w:rFonts w:ascii="仿宋_GB2312" w:eastAsia="仿宋_GB2312" w:hint="eastAsia"/>
          <w:sz w:val="32"/>
          <w:szCs w:val="32"/>
        </w:rPr>
        <w:t>营业务收入实现20%</w:t>
      </w:r>
      <w:r>
        <w:rPr>
          <w:rFonts w:ascii="仿宋_GB2312" w:eastAsia="仿宋_GB2312" w:hint="eastAsia"/>
          <w:sz w:val="32"/>
          <w:szCs w:val="32"/>
        </w:rPr>
        <w:t>（含）以上增幅的，次年可连续奖励。</w:t>
      </w:r>
      <w:r>
        <w:rPr>
          <w:rFonts w:ascii="仿宋_GB2312" w:eastAsia="仿宋_GB2312" w:hint="eastAsia"/>
          <w:b/>
          <w:sz w:val="32"/>
          <w:szCs w:val="32"/>
        </w:rPr>
        <w:t>（奖励类）</w:t>
      </w:r>
    </w:p>
    <w:p w:rsidR="00D304BE" w:rsidRDefault="00D304BE" w:rsidP="00D304BE">
      <w:pPr>
        <w:snapToGrid w:val="0"/>
        <w:spacing w:line="600" w:lineRule="exact"/>
        <w:ind w:firstLineChars="200" w:firstLine="643"/>
        <w:rPr>
          <w:rFonts w:ascii="仿宋_GB2312" w:eastAsia="仿宋_GB2312" w:cs="楷体" w:hint="eastAsia"/>
          <w:b/>
          <w:kern w:val="0"/>
          <w:sz w:val="32"/>
          <w:szCs w:val="32"/>
          <w:lang w:val="zh-CN"/>
        </w:rPr>
      </w:pPr>
      <w:r>
        <w:rPr>
          <w:rFonts w:ascii="仿宋_GB2312" w:eastAsia="仿宋_GB2312" w:cs="楷体" w:hint="eastAsia"/>
          <w:b/>
          <w:kern w:val="0"/>
          <w:sz w:val="32"/>
          <w:szCs w:val="32"/>
          <w:lang w:val="zh-CN"/>
        </w:rPr>
        <w:t>申报说明：</w:t>
      </w:r>
      <w:r>
        <w:rPr>
          <w:rFonts w:ascii="仿宋_GB2312" w:eastAsia="仿宋_GB2312" w:cs="楷体" w:hint="eastAsia"/>
          <w:kern w:val="0"/>
          <w:sz w:val="32"/>
          <w:szCs w:val="32"/>
          <w:lang w:val="zh-CN"/>
        </w:rPr>
        <w:t>2019年首次达标或增幅达标的企业，纳入本次申报范围。</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cs="楷体" w:hint="eastAsia"/>
          <w:b/>
          <w:kern w:val="0"/>
          <w:sz w:val="32"/>
          <w:szCs w:val="32"/>
          <w:lang w:val="zh-CN"/>
        </w:rPr>
        <w:t>审</w:t>
      </w:r>
      <w:r>
        <w:rPr>
          <w:rFonts w:ascii="仿宋_GB2312" w:eastAsia="仿宋_GB2312" w:cs="仿宋" w:hint="eastAsia"/>
          <w:b/>
          <w:kern w:val="0"/>
          <w:sz w:val="32"/>
          <w:szCs w:val="32"/>
          <w:lang w:val="zh-CN"/>
        </w:rPr>
        <w:t>计</w:t>
      </w:r>
      <w:r>
        <w:rPr>
          <w:rFonts w:ascii="仿宋_GB2312" w:eastAsia="仿宋_GB2312" w:cs="楷体" w:hint="eastAsia"/>
          <w:b/>
          <w:kern w:val="0"/>
          <w:sz w:val="32"/>
          <w:szCs w:val="32"/>
          <w:lang w:val="zh-CN"/>
        </w:rPr>
        <w:t>要求：</w:t>
      </w:r>
      <w:r>
        <w:rPr>
          <w:rFonts w:ascii="仿宋_GB2312" w:eastAsia="仿宋_GB2312" w:cs="仿宋" w:hint="eastAsia"/>
          <w:kern w:val="0"/>
          <w:sz w:val="32"/>
          <w:szCs w:val="32"/>
          <w:lang w:val="zh-CN"/>
        </w:rPr>
        <w:t>市里委托有资质的中介会计师事务所，对申报单位所申报的2019</w:t>
      </w:r>
      <w:r>
        <w:rPr>
          <w:rFonts w:ascii="仿宋_GB2312" w:eastAsia="仿宋_GB2312" w:hint="eastAsia"/>
          <w:sz w:val="32"/>
          <w:szCs w:val="32"/>
        </w:rPr>
        <w:t>年度主营业务收入</w:t>
      </w:r>
      <w:r>
        <w:rPr>
          <w:rFonts w:ascii="仿宋_GB2312" w:eastAsia="仿宋_GB2312" w:cs="仿宋" w:hint="eastAsia"/>
          <w:kern w:val="0"/>
          <w:sz w:val="32"/>
          <w:szCs w:val="32"/>
          <w:lang w:val="zh-CN"/>
        </w:rPr>
        <w:t>进行审计核实（申报增幅奖励的，同时对2018</w:t>
      </w:r>
      <w:r>
        <w:rPr>
          <w:rFonts w:ascii="仿宋_GB2312" w:eastAsia="仿宋_GB2312" w:hint="eastAsia"/>
          <w:sz w:val="32"/>
          <w:szCs w:val="32"/>
        </w:rPr>
        <w:t>年主营业务收入</w:t>
      </w:r>
      <w:r>
        <w:rPr>
          <w:rFonts w:ascii="仿宋_GB2312" w:eastAsia="仿宋_GB2312" w:cs="仿宋" w:hint="eastAsia"/>
          <w:kern w:val="0"/>
          <w:sz w:val="32"/>
          <w:szCs w:val="32"/>
          <w:lang w:val="zh-CN"/>
        </w:rPr>
        <w:t>进行审计核实）。</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（二十）鼓励发展“互联网+传统商圈”模式。对新入选省级智慧商圈试点项目，给予投资额10%的补助，最高不超过30万元。</w:t>
      </w:r>
      <w:r>
        <w:rPr>
          <w:rFonts w:ascii="仿宋_GB2312" w:eastAsia="仿宋_GB2312" w:hint="eastAsia"/>
          <w:b/>
          <w:sz w:val="32"/>
          <w:szCs w:val="32"/>
        </w:rPr>
        <w:t>（补助类）</w:t>
      </w:r>
    </w:p>
    <w:p w:rsidR="00D304BE" w:rsidRDefault="00D304BE" w:rsidP="00D304BE">
      <w:pPr>
        <w:snapToGrid w:val="0"/>
        <w:spacing w:line="600" w:lineRule="exact"/>
        <w:ind w:firstLineChars="200" w:firstLine="643"/>
        <w:rPr>
          <w:rFonts w:ascii="仿宋_GB2312" w:eastAsia="仿宋_GB2312" w:hint="eastAsia"/>
          <w:b/>
          <w:sz w:val="32"/>
          <w:szCs w:val="32"/>
        </w:rPr>
      </w:pPr>
      <w:r>
        <w:rPr>
          <w:rFonts w:ascii="仿宋_GB2312" w:eastAsia="仿宋_GB2312" w:hint="eastAsia"/>
          <w:b/>
          <w:sz w:val="32"/>
          <w:szCs w:val="32"/>
        </w:rPr>
        <w:t>申报说明：</w:t>
      </w:r>
      <w:r>
        <w:rPr>
          <w:rFonts w:ascii="仿宋_GB2312" w:eastAsia="仿宋_GB2312" w:hint="eastAsia"/>
          <w:sz w:val="32"/>
          <w:szCs w:val="32"/>
        </w:rPr>
        <w:t>2019年入选的试点项目，纳入本次申报范围。</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申报材料：</w:t>
      </w:r>
      <w:r>
        <w:rPr>
          <w:rFonts w:ascii="仿宋_GB2312" w:eastAsia="仿宋_GB2312" w:hint="eastAsia"/>
          <w:sz w:val="32"/>
          <w:szCs w:val="32"/>
        </w:rPr>
        <w:t>（1）入选试点文件复印件；（2）项目投资明细汇总表（附表1）。</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cs="楷体" w:hint="eastAsia"/>
          <w:b/>
          <w:kern w:val="0"/>
          <w:sz w:val="32"/>
          <w:szCs w:val="32"/>
          <w:lang w:val="zh-CN"/>
        </w:rPr>
        <w:t>审</w:t>
      </w:r>
      <w:r>
        <w:rPr>
          <w:rFonts w:ascii="仿宋_GB2312" w:eastAsia="仿宋_GB2312" w:cs="仿宋" w:hint="eastAsia"/>
          <w:b/>
          <w:kern w:val="0"/>
          <w:sz w:val="32"/>
          <w:szCs w:val="32"/>
          <w:lang w:val="zh-CN"/>
        </w:rPr>
        <w:t>计</w:t>
      </w:r>
      <w:r>
        <w:rPr>
          <w:rFonts w:ascii="仿宋_GB2312" w:eastAsia="仿宋_GB2312" w:cs="楷体" w:hint="eastAsia"/>
          <w:b/>
          <w:kern w:val="0"/>
          <w:sz w:val="32"/>
          <w:szCs w:val="32"/>
          <w:lang w:val="zh-CN"/>
        </w:rPr>
        <w:t>要求：</w:t>
      </w:r>
      <w:r>
        <w:rPr>
          <w:rFonts w:ascii="仿宋_GB2312" w:eastAsia="仿宋_GB2312" w:cs="仿宋" w:hint="eastAsia"/>
          <w:kern w:val="0"/>
          <w:sz w:val="32"/>
          <w:szCs w:val="32"/>
          <w:lang w:val="zh-CN"/>
        </w:rPr>
        <w:t>市里委托有资质的中介会计师事务所，对申报单位所申报的</w:t>
      </w:r>
      <w:r>
        <w:rPr>
          <w:rFonts w:ascii="仿宋_GB2312" w:eastAsia="仿宋_GB2312" w:hint="eastAsia"/>
          <w:sz w:val="32"/>
          <w:szCs w:val="32"/>
        </w:rPr>
        <w:t>试点项目投资额</w:t>
      </w:r>
      <w:r>
        <w:rPr>
          <w:rFonts w:ascii="仿宋_GB2312" w:eastAsia="仿宋_GB2312" w:cs="仿宋" w:hint="eastAsia"/>
          <w:kern w:val="0"/>
          <w:sz w:val="32"/>
          <w:szCs w:val="32"/>
          <w:lang w:val="zh-CN"/>
        </w:rPr>
        <w:t>进行审计核实。</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（二十一）鼓励企业创星级文明规范市场。首次被评定为四星级、五星级文明规范市场的，分别一次性奖励30万元和50万元。</w:t>
      </w:r>
      <w:r>
        <w:rPr>
          <w:rFonts w:ascii="仿宋_GB2312" w:eastAsia="仿宋_GB2312" w:hint="eastAsia"/>
          <w:b/>
          <w:sz w:val="32"/>
          <w:szCs w:val="32"/>
        </w:rPr>
        <w:t>（奖励类）</w:t>
      </w:r>
    </w:p>
    <w:p w:rsidR="00D304BE" w:rsidRDefault="00D304BE" w:rsidP="00D304BE">
      <w:pPr>
        <w:snapToGrid w:val="0"/>
        <w:spacing w:line="600" w:lineRule="exact"/>
        <w:ind w:firstLineChars="200" w:firstLine="643"/>
        <w:rPr>
          <w:rFonts w:ascii="仿宋_GB2312" w:eastAsia="仿宋_GB2312" w:hint="eastAsia"/>
          <w:b/>
          <w:sz w:val="32"/>
          <w:szCs w:val="32"/>
        </w:rPr>
      </w:pPr>
      <w:r>
        <w:rPr>
          <w:rFonts w:ascii="仿宋_GB2312" w:eastAsia="仿宋_GB2312" w:hint="eastAsia"/>
          <w:b/>
          <w:sz w:val="32"/>
          <w:szCs w:val="32"/>
        </w:rPr>
        <w:lastRenderedPageBreak/>
        <w:t>申报说明：</w:t>
      </w:r>
      <w:r>
        <w:rPr>
          <w:rFonts w:ascii="仿宋_GB2312" w:eastAsia="仿宋_GB2312" w:hint="eastAsia"/>
          <w:sz w:val="32"/>
          <w:szCs w:val="32"/>
        </w:rPr>
        <w:t>2019年评定的文明规范市场，纳入本次申报范围。</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申报材料：</w:t>
      </w:r>
      <w:r>
        <w:rPr>
          <w:rFonts w:ascii="仿宋_GB2312" w:eastAsia="仿宋_GB2312" w:hint="eastAsia"/>
          <w:sz w:val="32"/>
          <w:szCs w:val="32"/>
        </w:rPr>
        <w:t>文明规范市场认定文件复印件。</w:t>
      </w:r>
    </w:p>
    <w:p w:rsidR="00D304BE" w:rsidRDefault="00D304BE" w:rsidP="00D304BE">
      <w:pPr>
        <w:snapToGrid w:val="0"/>
        <w:spacing w:line="600" w:lineRule="exact"/>
        <w:ind w:firstLineChars="200" w:firstLine="640"/>
        <w:rPr>
          <w:rFonts w:ascii="黑体" w:eastAsia="黑体" w:hint="eastAsia"/>
          <w:sz w:val="32"/>
          <w:szCs w:val="32"/>
        </w:rPr>
      </w:pPr>
      <w:r>
        <w:rPr>
          <w:rFonts w:ascii="黑体" w:eastAsia="黑体" w:hint="eastAsia"/>
          <w:sz w:val="32"/>
          <w:szCs w:val="32"/>
        </w:rPr>
        <w:t>九、大力发展休闲旅游业</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（二十二）鼓励旅游产业提升发展。对全市新评的国家</w:t>
      </w:r>
      <w:smartTag w:uri="urn:schemas-microsoft-com:office:smarttags" w:element="chmetcnv">
        <w:smartTagPr>
          <w:attr w:name="UnitName" w:val="a"/>
          <w:attr w:name="SourceValue" w:val="5"/>
          <w:attr w:name="HasSpace" w:val="False"/>
          <w:attr w:name="Negative" w:val="False"/>
          <w:attr w:name="NumberType" w:val="1"/>
          <w:attr w:name="TCSC" w:val="0"/>
        </w:smartTagPr>
        <w:r>
          <w:rPr>
            <w:rFonts w:ascii="仿宋_GB2312" w:eastAsia="仿宋_GB2312" w:hint="eastAsia"/>
            <w:sz w:val="32"/>
            <w:szCs w:val="32"/>
          </w:rPr>
          <w:t>5A</w:t>
        </w:r>
      </w:smartTag>
      <w:r>
        <w:rPr>
          <w:rFonts w:ascii="仿宋_GB2312" w:eastAsia="仿宋_GB2312" w:hint="eastAsia"/>
          <w:sz w:val="32"/>
          <w:szCs w:val="32"/>
        </w:rPr>
        <w:t>级旅游景区、国家级旅游度假区、国家级风景名胜景区，当年给予100万元的奖励。对全市新评的国家</w:t>
      </w:r>
      <w:smartTag w:uri="urn:schemas-microsoft-com:office:smarttags" w:element="chmetcnv">
        <w:smartTagPr>
          <w:attr w:name="UnitName" w:val="a"/>
          <w:attr w:name="SourceValue" w:val="4"/>
          <w:attr w:name="HasSpace" w:val="False"/>
          <w:attr w:name="Negative" w:val="False"/>
          <w:attr w:name="NumberType" w:val="1"/>
          <w:attr w:name="TCSC" w:val="0"/>
        </w:smartTagPr>
        <w:r>
          <w:rPr>
            <w:rFonts w:ascii="仿宋_GB2312" w:eastAsia="仿宋_GB2312" w:hint="eastAsia"/>
            <w:sz w:val="32"/>
            <w:szCs w:val="32"/>
          </w:rPr>
          <w:t>4A</w:t>
        </w:r>
      </w:smartTag>
      <w:r>
        <w:rPr>
          <w:rFonts w:ascii="仿宋_GB2312" w:eastAsia="仿宋_GB2312" w:hint="eastAsia"/>
          <w:sz w:val="32"/>
          <w:szCs w:val="32"/>
        </w:rPr>
        <w:t>级旅游景区、省级旅游度假区、全国百强旅行社、五星级旅游饭店，按照财政体制，当年给予50万元的奖励。</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政策说明</w:t>
      </w:r>
      <w:r>
        <w:rPr>
          <w:rFonts w:ascii="仿宋_GB2312" w:eastAsia="仿宋_GB2312" w:hint="eastAsia"/>
          <w:sz w:val="32"/>
          <w:szCs w:val="32"/>
        </w:rPr>
        <w:t>：该项为政策集成内容，来源于《中共台州市委台州市人民政府关于进一步加快旅游业发展的实施意见》（台市委发 〔2016〕96号）。主管部门为市文化和广电旅游体育局，从市文化旅游发展专项资金中列支。不纳入本次申报范围。</w:t>
      </w:r>
    </w:p>
    <w:p w:rsidR="00D304BE" w:rsidRDefault="00D304BE" w:rsidP="00D304BE">
      <w:pPr>
        <w:snapToGrid w:val="0"/>
        <w:spacing w:line="600" w:lineRule="exact"/>
        <w:ind w:firstLineChars="200" w:firstLine="640"/>
        <w:rPr>
          <w:rFonts w:ascii="黑体" w:eastAsia="黑体" w:hint="eastAsia"/>
          <w:sz w:val="32"/>
          <w:szCs w:val="32"/>
        </w:rPr>
      </w:pPr>
      <w:r>
        <w:rPr>
          <w:rFonts w:ascii="黑体" w:eastAsia="黑体" w:hint="eastAsia"/>
          <w:sz w:val="32"/>
          <w:szCs w:val="32"/>
        </w:rPr>
        <w:t>十、积极推动工业企业主辅分离（奖励类）</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二十三）扶持工业企业主辅分离。鼓励工业企业将企业内部的物流运输、投资服务、科技研发等非核心业务从主业中分离出来。对分离出来的服务业企业年主营业务收入首次达到1000万元、3000万元、5000万元和1亿元的，分别一次性奖励10万元、20万元、30万元和50万元；次</w:t>
      </w:r>
      <w:r w:rsidRPr="00D3584B">
        <w:rPr>
          <w:rFonts w:ascii="仿宋_GB2312" w:eastAsia="仿宋_GB2312" w:hint="eastAsia"/>
          <w:sz w:val="32"/>
          <w:szCs w:val="32"/>
        </w:rPr>
        <w:t>年企业主营业务收入实现20%（含）以上</w:t>
      </w:r>
      <w:r>
        <w:rPr>
          <w:rFonts w:ascii="仿宋_GB2312" w:eastAsia="仿宋_GB2312" w:hint="eastAsia"/>
          <w:sz w:val="32"/>
          <w:szCs w:val="32"/>
        </w:rPr>
        <w:t>增幅的，次年可连续奖励。</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申报说明：</w:t>
      </w:r>
      <w:r>
        <w:rPr>
          <w:rFonts w:ascii="仿宋_GB2312" w:eastAsia="仿宋_GB2312" w:hint="eastAsia"/>
          <w:sz w:val="32"/>
          <w:szCs w:val="32"/>
        </w:rPr>
        <w:t>2019年分离出来或增幅达标的服务业企业，纳</w:t>
      </w:r>
      <w:r>
        <w:rPr>
          <w:rFonts w:ascii="仿宋_GB2312" w:eastAsia="仿宋_GB2312" w:hint="eastAsia"/>
          <w:sz w:val="32"/>
          <w:szCs w:val="32"/>
        </w:rPr>
        <w:lastRenderedPageBreak/>
        <w:t>入本次申报范围。</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cs="楷体" w:hint="eastAsia"/>
          <w:b/>
          <w:kern w:val="0"/>
          <w:sz w:val="32"/>
          <w:szCs w:val="32"/>
          <w:lang w:val="zh-CN"/>
        </w:rPr>
        <w:t>审</w:t>
      </w:r>
      <w:r>
        <w:rPr>
          <w:rFonts w:ascii="仿宋_GB2312" w:eastAsia="仿宋_GB2312" w:cs="仿宋" w:hint="eastAsia"/>
          <w:b/>
          <w:kern w:val="0"/>
          <w:sz w:val="32"/>
          <w:szCs w:val="32"/>
          <w:lang w:val="zh-CN"/>
        </w:rPr>
        <w:t>计</w:t>
      </w:r>
      <w:r>
        <w:rPr>
          <w:rFonts w:ascii="仿宋_GB2312" w:eastAsia="仿宋_GB2312" w:cs="楷体" w:hint="eastAsia"/>
          <w:b/>
          <w:kern w:val="0"/>
          <w:sz w:val="32"/>
          <w:szCs w:val="32"/>
          <w:lang w:val="zh-CN"/>
        </w:rPr>
        <w:t>要求：</w:t>
      </w:r>
      <w:r>
        <w:rPr>
          <w:rFonts w:ascii="仿宋_GB2312" w:eastAsia="仿宋_GB2312" w:cs="仿宋" w:hint="eastAsia"/>
          <w:kern w:val="0"/>
          <w:sz w:val="32"/>
          <w:szCs w:val="32"/>
          <w:lang w:val="zh-CN"/>
        </w:rPr>
        <w:t>市里委托有资质的中介会计师事务所，对申报单位所申报的</w:t>
      </w:r>
      <w:r>
        <w:rPr>
          <w:rFonts w:ascii="仿宋_GB2312" w:eastAsia="仿宋_GB2312" w:hint="eastAsia"/>
          <w:sz w:val="32"/>
          <w:szCs w:val="32"/>
        </w:rPr>
        <w:t>年主营业务收入</w:t>
      </w:r>
      <w:r>
        <w:rPr>
          <w:rFonts w:ascii="仿宋_GB2312" w:eastAsia="仿宋_GB2312" w:cs="仿宋" w:hint="eastAsia"/>
          <w:kern w:val="0"/>
          <w:sz w:val="32"/>
          <w:szCs w:val="32"/>
          <w:lang w:val="zh-CN"/>
        </w:rPr>
        <w:t>进行审计核实（申报增幅奖励的，同时对2018</w:t>
      </w:r>
      <w:r>
        <w:rPr>
          <w:rFonts w:ascii="仿宋_GB2312" w:eastAsia="仿宋_GB2312" w:hint="eastAsia"/>
          <w:sz w:val="32"/>
          <w:szCs w:val="32"/>
        </w:rPr>
        <w:t>年主营业务收入</w:t>
      </w:r>
      <w:r>
        <w:rPr>
          <w:rFonts w:ascii="仿宋_GB2312" w:eastAsia="仿宋_GB2312" w:cs="仿宋" w:hint="eastAsia"/>
          <w:kern w:val="0"/>
          <w:sz w:val="32"/>
          <w:szCs w:val="32"/>
          <w:lang w:val="zh-CN"/>
        </w:rPr>
        <w:t>进行审计核实）。</w:t>
      </w:r>
    </w:p>
    <w:p w:rsidR="00D304BE" w:rsidRDefault="00D304BE" w:rsidP="00D304BE">
      <w:pPr>
        <w:snapToGrid w:val="0"/>
        <w:spacing w:line="600" w:lineRule="exact"/>
        <w:ind w:firstLineChars="200" w:firstLine="640"/>
        <w:rPr>
          <w:rFonts w:ascii="黑体" w:eastAsia="黑体" w:hint="eastAsia"/>
          <w:sz w:val="32"/>
          <w:szCs w:val="32"/>
        </w:rPr>
      </w:pPr>
      <w:r>
        <w:rPr>
          <w:rFonts w:ascii="黑体" w:eastAsia="黑体" w:hint="eastAsia"/>
          <w:sz w:val="32"/>
          <w:szCs w:val="32"/>
        </w:rPr>
        <w:t>十一、加大招商引资力度</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（二十四）鼓励引进重大项目。加大力度引进世界500强、中国民营经济500强企业投资的服务业项目；鼓励引进投资额在20亿元以上的服务业项目。按照市里有关招商引资政策执行。</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（二十五）鼓励引进企业总部。鼓励引进企业在我市新设立总部，或设立研发中心、销售中心、采购中心和结算中心等区域总部。按照市里有关招商引资政策执行。</w:t>
      </w:r>
    </w:p>
    <w:p w:rsidR="00D304BE" w:rsidRDefault="00D304BE" w:rsidP="00D304BE">
      <w:pPr>
        <w:snapToGrid w:val="0"/>
        <w:spacing w:line="600" w:lineRule="exact"/>
        <w:ind w:firstLineChars="200" w:firstLine="640"/>
        <w:rPr>
          <w:rFonts w:ascii="黑体" w:eastAsia="黑体" w:hint="eastAsia"/>
          <w:sz w:val="32"/>
          <w:szCs w:val="32"/>
        </w:rPr>
      </w:pPr>
      <w:r>
        <w:rPr>
          <w:rFonts w:ascii="黑体" w:eastAsia="黑体" w:hint="eastAsia"/>
          <w:sz w:val="32"/>
          <w:szCs w:val="32"/>
        </w:rPr>
        <w:t>十二、支持创新发展（奖励类）</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（二十六）鼓励争创服务业相关试点。对新增“省级服务业强县（市、区）培育工程”试点，一次性奖励50万元。</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（二十七）鼓励培育省级现代服务业集聚示范区。对新增的省级服务业集聚示范区，一次性奖励20万元。</w:t>
      </w:r>
    </w:p>
    <w:p w:rsidR="00D304BE" w:rsidRDefault="00D304BE" w:rsidP="00D304BE">
      <w:pPr>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（二十八）鼓励服务业企业创新发展。鼓励服务业企业发展平台经济、分享经济、体验经济和创意经济等新业态、新模式，加快培育服务经济新动能。新增省级服务业模式创新企业，一次性奖励20万元。</w:t>
      </w:r>
    </w:p>
    <w:p w:rsidR="00D304BE" w:rsidRDefault="00D304BE" w:rsidP="00D304BE">
      <w:pPr>
        <w:snapToGrid w:val="0"/>
        <w:spacing w:line="600" w:lineRule="exact"/>
        <w:ind w:firstLineChars="200" w:firstLine="643"/>
        <w:rPr>
          <w:rFonts w:ascii="仿宋_GB2312" w:eastAsia="仿宋_GB2312" w:hint="eastAsia"/>
          <w:sz w:val="32"/>
          <w:szCs w:val="32"/>
        </w:rPr>
      </w:pPr>
      <w:r>
        <w:rPr>
          <w:rFonts w:ascii="仿宋_GB2312" w:eastAsia="仿宋_GB2312" w:hint="eastAsia"/>
          <w:b/>
          <w:sz w:val="32"/>
          <w:szCs w:val="32"/>
        </w:rPr>
        <w:t>申报说明：</w:t>
      </w:r>
      <w:r>
        <w:rPr>
          <w:rFonts w:ascii="仿宋_GB2312" w:eastAsia="仿宋_GB2312" w:hint="eastAsia"/>
          <w:sz w:val="32"/>
          <w:szCs w:val="32"/>
        </w:rPr>
        <w:t>2019年评定的试点、集聚示范区、创新企业纳</w:t>
      </w:r>
      <w:r>
        <w:rPr>
          <w:rFonts w:ascii="仿宋_GB2312" w:eastAsia="仿宋_GB2312" w:hint="eastAsia"/>
          <w:sz w:val="32"/>
          <w:szCs w:val="32"/>
        </w:rPr>
        <w:lastRenderedPageBreak/>
        <w:t>入本次申报范围。</w:t>
      </w:r>
    </w:p>
    <w:p w:rsidR="00D304BE" w:rsidRDefault="00D304BE" w:rsidP="00D304BE">
      <w:pPr>
        <w:snapToGrid w:val="0"/>
        <w:spacing w:line="600" w:lineRule="exact"/>
        <w:ind w:firstLineChars="200" w:firstLine="643"/>
        <w:rPr>
          <w:rFonts w:ascii="仿宋_GB2312" w:eastAsia="仿宋_GB2312" w:hint="eastAsia"/>
          <w:bCs/>
          <w:kern w:val="0"/>
          <w:sz w:val="32"/>
          <w:szCs w:val="36"/>
        </w:rPr>
      </w:pPr>
      <w:r>
        <w:rPr>
          <w:rFonts w:ascii="仿宋_GB2312" w:eastAsia="仿宋_GB2312" w:hint="eastAsia"/>
          <w:b/>
          <w:sz w:val="32"/>
          <w:szCs w:val="32"/>
        </w:rPr>
        <w:t>申报材料：</w:t>
      </w:r>
      <w:r>
        <w:rPr>
          <w:rFonts w:ascii="仿宋_GB2312" w:eastAsia="仿宋_GB2312" w:hint="eastAsia"/>
          <w:sz w:val="32"/>
          <w:szCs w:val="32"/>
        </w:rPr>
        <w:t>相关评定文件的复印件。</w:t>
      </w:r>
    </w:p>
    <w:p w:rsidR="00D304BE" w:rsidRDefault="00D304BE" w:rsidP="00D304BE">
      <w:pPr>
        <w:snapToGrid w:val="0"/>
        <w:spacing w:line="600" w:lineRule="exact"/>
        <w:ind w:firstLineChars="50" w:firstLine="200"/>
        <w:jc w:val="left"/>
        <w:rPr>
          <w:rFonts w:ascii="仿宋_GB2312" w:eastAsia="仿宋_GB2312" w:hint="eastAsia"/>
          <w:bCs/>
          <w:sz w:val="40"/>
          <w:szCs w:val="40"/>
        </w:rPr>
      </w:pPr>
    </w:p>
    <w:p w:rsidR="00D304BE" w:rsidRDefault="00D304BE" w:rsidP="00D304BE">
      <w:pPr>
        <w:snapToGrid w:val="0"/>
        <w:spacing w:line="600" w:lineRule="exact"/>
        <w:ind w:firstLineChars="50" w:firstLine="160"/>
        <w:jc w:val="left"/>
        <w:rPr>
          <w:rFonts w:ascii="仿宋_GB2312" w:eastAsia="仿宋_GB2312" w:hint="eastAsia"/>
          <w:bCs/>
          <w:sz w:val="32"/>
          <w:szCs w:val="40"/>
        </w:rPr>
      </w:pPr>
    </w:p>
    <w:p w:rsidR="00D304BE" w:rsidRDefault="00D304BE" w:rsidP="00D304BE">
      <w:pPr>
        <w:snapToGrid w:val="0"/>
        <w:spacing w:line="600" w:lineRule="exact"/>
        <w:ind w:firstLineChars="200" w:firstLine="640"/>
        <w:jc w:val="left"/>
        <w:rPr>
          <w:rFonts w:ascii="仿宋_GB2312" w:eastAsia="仿宋_GB2312" w:hint="eastAsia"/>
          <w:sz w:val="32"/>
          <w:szCs w:val="40"/>
        </w:rPr>
      </w:pPr>
      <w:r>
        <w:rPr>
          <w:rFonts w:ascii="仿宋_GB2312" w:eastAsia="仿宋_GB2312" w:hint="eastAsia"/>
          <w:bCs/>
          <w:sz w:val="32"/>
          <w:szCs w:val="40"/>
        </w:rPr>
        <w:t>附表1：</w:t>
      </w:r>
      <w:r>
        <w:rPr>
          <w:rFonts w:ascii="仿宋_GB2312" w:eastAsia="仿宋_GB2312" w:hint="eastAsia"/>
          <w:sz w:val="32"/>
          <w:szCs w:val="32"/>
        </w:rPr>
        <w:t>项目</w:t>
      </w:r>
      <w:r>
        <w:rPr>
          <w:rFonts w:ascii="仿宋_GB2312" w:eastAsia="仿宋_GB2312" w:hint="eastAsia"/>
          <w:bCs/>
          <w:kern w:val="0"/>
          <w:sz w:val="32"/>
          <w:szCs w:val="40"/>
        </w:rPr>
        <w:t>投资明细汇总</w:t>
      </w:r>
      <w:r>
        <w:rPr>
          <w:rFonts w:ascii="仿宋_GB2312" w:eastAsia="仿宋_GB2312" w:hint="eastAsia"/>
          <w:sz w:val="32"/>
          <w:szCs w:val="40"/>
        </w:rPr>
        <w:t>表</w:t>
      </w:r>
    </w:p>
    <w:p w:rsidR="00D304BE" w:rsidRDefault="00D304BE" w:rsidP="00D304BE">
      <w:pPr>
        <w:snapToGrid w:val="0"/>
        <w:spacing w:line="600" w:lineRule="exact"/>
        <w:ind w:firstLineChars="200" w:firstLine="640"/>
        <w:rPr>
          <w:rFonts w:ascii="仿宋_GB2312" w:eastAsia="仿宋_GB2312" w:hint="eastAsia"/>
          <w:sz w:val="32"/>
          <w:szCs w:val="40"/>
        </w:rPr>
      </w:pPr>
      <w:r>
        <w:rPr>
          <w:rFonts w:ascii="仿宋_GB2312" w:eastAsia="仿宋_GB2312" w:hint="eastAsia"/>
          <w:bCs/>
          <w:sz w:val="32"/>
          <w:szCs w:val="40"/>
        </w:rPr>
        <w:t>附表2：</w:t>
      </w:r>
      <w:r>
        <w:rPr>
          <w:rFonts w:ascii="仿宋_GB2312" w:eastAsia="仿宋_GB2312" w:hint="eastAsia"/>
          <w:sz w:val="32"/>
          <w:szCs w:val="40"/>
        </w:rPr>
        <w:t>企业新购置装备明细汇总表</w:t>
      </w:r>
    </w:p>
    <w:p w:rsidR="00D304BE" w:rsidRDefault="00D304BE" w:rsidP="00D304BE">
      <w:pPr>
        <w:widowControl/>
        <w:snapToGrid w:val="0"/>
        <w:spacing w:line="360" w:lineRule="auto"/>
        <w:ind w:firstLineChars="50" w:firstLine="200"/>
        <w:jc w:val="left"/>
        <w:rPr>
          <w:rFonts w:ascii="方正小标宋简体" w:eastAsia="方正小标宋简体" w:hint="eastAsia"/>
          <w:sz w:val="40"/>
          <w:szCs w:val="40"/>
        </w:rPr>
      </w:pPr>
    </w:p>
    <w:p w:rsidR="00D304BE" w:rsidRDefault="00D304BE" w:rsidP="00D304BE">
      <w:pPr>
        <w:widowControl/>
        <w:snapToGrid w:val="0"/>
        <w:spacing w:line="360" w:lineRule="auto"/>
        <w:ind w:firstLineChars="50" w:firstLine="200"/>
        <w:jc w:val="left"/>
        <w:rPr>
          <w:rFonts w:ascii="方正小标宋简体" w:eastAsia="方正小标宋简体" w:hint="eastAsia"/>
          <w:bCs/>
          <w:sz w:val="40"/>
          <w:szCs w:val="40"/>
        </w:rPr>
        <w:sectPr w:rsidR="00D304BE" w:rsidSect="00EA7960">
          <w:footerReference w:type="even" r:id="rId6"/>
          <w:footerReference w:type="default" r:id="rId7"/>
          <w:pgSz w:w="11907" w:h="16840" w:code="9"/>
          <w:pgMar w:top="2098" w:right="1588" w:bottom="1985" w:left="1588" w:header="851" w:footer="1588" w:gutter="0"/>
          <w:cols w:space="720"/>
        </w:sectPr>
      </w:pPr>
    </w:p>
    <w:p w:rsidR="00D304BE" w:rsidRPr="00EA7960" w:rsidRDefault="00D304BE" w:rsidP="00D304BE">
      <w:pPr>
        <w:widowControl/>
        <w:snapToGrid w:val="0"/>
        <w:spacing w:line="500" w:lineRule="exact"/>
        <w:jc w:val="left"/>
        <w:rPr>
          <w:rFonts w:ascii="黑体" w:eastAsia="黑体" w:hAnsi="黑体" w:hint="eastAsia"/>
          <w:bCs/>
          <w:sz w:val="32"/>
          <w:szCs w:val="32"/>
        </w:rPr>
      </w:pPr>
      <w:r w:rsidRPr="00EA7960">
        <w:rPr>
          <w:rFonts w:ascii="黑体" w:eastAsia="黑体" w:hAnsi="黑体" w:hint="eastAsia"/>
          <w:bCs/>
          <w:sz w:val="32"/>
          <w:szCs w:val="32"/>
        </w:rPr>
        <w:lastRenderedPageBreak/>
        <w:t>附表1：</w:t>
      </w:r>
    </w:p>
    <w:p w:rsidR="00D304BE" w:rsidRPr="00EA7960" w:rsidRDefault="00D304BE" w:rsidP="00D304BE">
      <w:pPr>
        <w:widowControl/>
        <w:snapToGrid w:val="0"/>
        <w:spacing w:line="500" w:lineRule="exact"/>
        <w:jc w:val="center"/>
        <w:rPr>
          <w:rFonts w:ascii="方正小标宋简体" w:eastAsia="方正小标宋简体" w:hint="eastAsia"/>
          <w:bCs/>
          <w:kern w:val="0"/>
          <w:sz w:val="44"/>
          <w:szCs w:val="44"/>
        </w:rPr>
      </w:pPr>
      <w:r w:rsidRPr="00EA7960">
        <w:rPr>
          <w:rFonts w:ascii="方正小标宋简体" w:eastAsia="方正小标宋简体" w:hint="eastAsia"/>
          <w:sz w:val="44"/>
          <w:szCs w:val="44"/>
        </w:rPr>
        <w:t>项目</w:t>
      </w:r>
      <w:r w:rsidRPr="00EA7960">
        <w:rPr>
          <w:rFonts w:ascii="方正小标宋简体" w:eastAsia="方正小标宋简体" w:hint="eastAsia"/>
          <w:bCs/>
          <w:kern w:val="0"/>
          <w:sz w:val="44"/>
          <w:szCs w:val="44"/>
        </w:rPr>
        <w:t>投资明细汇总</w:t>
      </w:r>
      <w:r w:rsidRPr="00EA7960">
        <w:rPr>
          <w:rFonts w:ascii="方正小标宋简体" w:eastAsia="方正小标宋简体" w:hint="eastAsia"/>
          <w:sz w:val="44"/>
          <w:szCs w:val="44"/>
        </w:rPr>
        <w:t>表</w:t>
      </w:r>
    </w:p>
    <w:p w:rsidR="00D304BE" w:rsidRDefault="00D304BE" w:rsidP="00D304BE">
      <w:pPr>
        <w:widowControl/>
        <w:snapToGrid w:val="0"/>
        <w:spacing w:beforeLines="50"/>
        <w:ind w:right="349"/>
        <w:jc w:val="right"/>
        <w:rPr>
          <w:rFonts w:ascii="仿宋_GB2312" w:eastAsia="仿宋_GB2312" w:hAnsi="宋体" w:cs="宋体" w:hint="eastAsia"/>
          <w:bCs/>
          <w:kern w:val="0"/>
          <w:sz w:val="24"/>
        </w:rPr>
      </w:pPr>
      <w:r>
        <w:rPr>
          <w:rFonts w:ascii="仿宋_GB2312" w:eastAsia="仿宋_GB2312" w:hint="eastAsia"/>
          <w:bCs/>
          <w:kern w:val="0"/>
          <w:sz w:val="24"/>
        </w:rPr>
        <w:t xml:space="preserve"> </w:t>
      </w:r>
      <w:r>
        <w:rPr>
          <w:rFonts w:ascii="仿宋_GB2312" w:eastAsia="仿宋_GB2312" w:cs="宋体" w:hint="eastAsia"/>
          <w:bCs/>
          <w:kern w:val="0"/>
          <w:sz w:val="24"/>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
        <w:gridCol w:w="1365"/>
        <w:gridCol w:w="1680"/>
        <w:gridCol w:w="2415"/>
        <w:gridCol w:w="1680"/>
        <w:gridCol w:w="1260"/>
        <w:gridCol w:w="1470"/>
        <w:gridCol w:w="1470"/>
        <w:gridCol w:w="1467"/>
        <w:gridCol w:w="11"/>
      </w:tblGrid>
      <w:tr w:rsidR="00D304BE" w:rsidTr="002F781A">
        <w:trPr>
          <w:trHeight w:val="510"/>
          <w:jc w:val="center"/>
        </w:trPr>
        <w:tc>
          <w:tcPr>
            <w:tcW w:w="62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cs="宋体" w:hint="eastAsia"/>
                <w:b/>
                <w:kern w:val="0"/>
                <w:sz w:val="24"/>
              </w:rPr>
              <w:t>序号</w:t>
            </w:r>
          </w:p>
        </w:tc>
        <w:tc>
          <w:tcPr>
            <w:tcW w:w="136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cs="宋体" w:hint="eastAsia"/>
                <w:b/>
                <w:kern w:val="0"/>
                <w:sz w:val="24"/>
              </w:rPr>
              <w:t>发票号</w:t>
            </w: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cs="宋体" w:hint="eastAsia"/>
                <w:b/>
                <w:kern w:val="0"/>
                <w:sz w:val="24"/>
              </w:rPr>
              <w:t>发票时间</w:t>
            </w:r>
          </w:p>
        </w:tc>
        <w:tc>
          <w:tcPr>
            <w:tcW w:w="241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cs="宋体" w:hint="eastAsia"/>
                <w:b/>
                <w:kern w:val="0"/>
                <w:sz w:val="24"/>
              </w:rPr>
              <w:t>对方单位</w:t>
            </w: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cs="宋体" w:hint="eastAsia"/>
                <w:b/>
                <w:kern w:val="0"/>
                <w:sz w:val="24"/>
              </w:rPr>
              <w:t>款项内容</w:t>
            </w:r>
          </w:p>
        </w:tc>
        <w:tc>
          <w:tcPr>
            <w:tcW w:w="126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cs="宋体" w:hint="eastAsia"/>
                <w:b/>
                <w:kern w:val="0"/>
                <w:sz w:val="24"/>
              </w:rPr>
              <w:t>发票金额</w:t>
            </w: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hAnsi="宋体" w:cs="宋体" w:hint="eastAsia"/>
                <w:b/>
                <w:kern w:val="0"/>
                <w:sz w:val="24"/>
              </w:rPr>
              <w:t>付款金额</w:t>
            </w: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cs="宋体" w:hint="eastAsia"/>
                <w:b/>
                <w:kern w:val="0"/>
                <w:sz w:val="24"/>
              </w:rPr>
              <w:t>付款时间</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hAnsi="宋体" w:cs="宋体" w:hint="eastAsia"/>
                <w:b/>
                <w:kern w:val="0"/>
                <w:sz w:val="24"/>
              </w:rPr>
              <w:t>备注</w:t>
            </w:r>
          </w:p>
        </w:tc>
      </w:tr>
      <w:tr w:rsidR="00D304BE" w:rsidTr="002F781A">
        <w:trPr>
          <w:gridAfter w:val="1"/>
          <w:wAfter w:w="11" w:type="dxa"/>
          <w:trHeight w:val="510"/>
          <w:jc w:val="center"/>
        </w:trPr>
        <w:tc>
          <w:tcPr>
            <w:tcW w:w="62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gridAfter w:val="1"/>
          <w:wAfter w:w="11" w:type="dxa"/>
          <w:trHeight w:val="510"/>
          <w:jc w:val="center"/>
        </w:trPr>
        <w:tc>
          <w:tcPr>
            <w:tcW w:w="62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gridAfter w:val="1"/>
          <w:wAfter w:w="11" w:type="dxa"/>
          <w:trHeight w:val="510"/>
          <w:jc w:val="center"/>
        </w:trPr>
        <w:tc>
          <w:tcPr>
            <w:tcW w:w="62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gridAfter w:val="1"/>
          <w:wAfter w:w="11" w:type="dxa"/>
          <w:trHeight w:val="510"/>
          <w:jc w:val="center"/>
        </w:trPr>
        <w:tc>
          <w:tcPr>
            <w:tcW w:w="62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gridAfter w:val="1"/>
          <w:wAfter w:w="11" w:type="dxa"/>
          <w:trHeight w:val="510"/>
          <w:jc w:val="center"/>
        </w:trPr>
        <w:tc>
          <w:tcPr>
            <w:tcW w:w="62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gridAfter w:val="1"/>
          <w:wAfter w:w="11" w:type="dxa"/>
          <w:trHeight w:val="510"/>
          <w:jc w:val="center"/>
        </w:trPr>
        <w:tc>
          <w:tcPr>
            <w:tcW w:w="62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gridAfter w:val="1"/>
          <w:wAfter w:w="11" w:type="dxa"/>
          <w:trHeight w:val="510"/>
          <w:jc w:val="center"/>
        </w:trPr>
        <w:tc>
          <w:tcPr>
            <w:tcW w:w="62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gridAfter w:val="1"/>
          <w:wAfter w:w="11" w:type="dxa"/>
          <w:trHeight w:val="510"/>
          <w:jc w:val="center"/>
        </w:trPr>
        <w:tc>
          <w:tcPr>
            <w:tcW w:w="62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gridAfter w:val="1"/>
          <w:wAfter w:w="11" w:type="dxa"/>
          <w:trHeight w:val="510"/>
          <w:jc w:val="center"/>
        </w:trPr>
        <w:tc>
          <w:tcPr>
            <w:tcW w:w="62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gridAfter w:val="1"/>
          <w:wAfter w:w="11" w:type="dxa"/>
          <w:trHeight w:val="510"/>
          <w:jc w:val="center"/>
        </w:trPr>
        <w:tc>
          <w:tcPr>
            <w:tcW w:w="62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gridAfter w:val="1"/>
          <w:wAfter w:w="11" w:type="dxa"/>
          <w:trHeight w:val="510"/>
          <w:jc w:val="center"/>
        </w:trPr>
        <w:tc>
          <w:tcPr>
            <w:tcW w:w="62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gridAfter w:val="1"/>
          <w:wAfter w:w="11" w:type="dxa"/>
          <w:trHeight w:val="510"/>
          <w:jc w:val="center"/>
        </w:trPr>
        <w:tc>
          <w:tcPr>
            <w:tcW w:w="62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r>
              <w:rPr>
                <w:rFonts w:ascii="仿宋_GB2312" w:eastAsia="仿宋_GB2312" w:cs="宋体" w:hint="eastAsia"/>
                <w:kern w:val="0"/>
                <w:sz w:val="24"/>
              </w:rPr>
              <w:t>合计</w:t>
            </w:r>
          </w:p>
        </w:tc>
        <w:tc>
          <w:tcPr>
            <w:tcW w:w="136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bl>
    <w:p w:rsidR="00D304BE" w:rsidRPr="00EA7960" w:rsidRDefault="00D304BE" w:rsidP="00D304BE">
      <w:pPr>
        <w:widowControl/>
        <w:spacing w:line="600" w:lineRule="exact"/>
        <w:jc w:val="left"/>
        <w:rPr>
          <w:rFonts w:ascii="黑体" w:eastAsia="黑体" w:hAnsi="黑体" w:hint="eastAsia"/>
          <w:bCs/>
          <w:sz w:val="32"/>
          <w:szCs w:val="32"/>
        </w:rPr>
      </w:pPr>
      <w:r w:rsidRPr="00EA7960">
        <w:rPr>
          <w:rFonts w:ascii="黑体" w:eastAsia="黑体" w:hAnsi="黑体" w:hint="eastAsia"/>
          <w:bCs/>
          <w:sz w:val="32"/>
          <w:szCs w:val="32"/>
        </w:rPr>
        <w:lastRenderedPageBreak/>
        <w:t>附表2：</w:t>
      </w:r>
    </w:p>
    <w:p w:rsidR="00D304BE" w:rsidRPr="00EA7960" w:rsidRDefault="00D304BE" w:rsidP="00D304BE">
      <w:pPr>
        <w:spacing w:line="600" w:lineRule="exact"/>
        <w:jc w:val="center"/>
        <w:rPr>
          <w:rFonts w:ascii="方正小标宋简体" w:eastAsia="方正小标宋简体" w:hint="eastAsia"/>
          <w:sz w:val="44"/>
          <w:szCs w:val="44"/>
        </w:rPr>
      </w:pPr>
      <w:r w:rsidRPr="00EA7960">
        <w:rPr>
          <w:rFonts w:ascii="方正小标宋简体" w:eastAsia="方正小标宋简体" w:hint="eastAsia"/>
          <w:sz w:val="44"/>
          <w:szCs w:val="44"/>
        </w:rPr>
        <w:t>企业新购置装备明细汇总表</w:t>
      </w:r>
    </w:p>
    <w:p w:rsidR="00D304BE" w:rsidRDefault="00D304BE" w:rsidP="00D304BE">
      <w:pPr>
        <w:spacing w:line="600" w:lineRule="exact"/>
        <w:jc w:val="right"/>
        <w:rPr>
          <w:rFonts w:ascii="仿宋_GB2312" w:eastAsia="仿宋_GB2312" w:hAnsi="宋体" w:cs="宋体" w:hint="eastAsia"/>
          <w:bCs/>
          <w:kern w:val="0"/>
          <w:sz w:val="24"/>
        </w:rPr>
      </w:pPr>
      <w:r>
        <w:rPr>
          <w:rFonts w:ascii="仿宋_GB2312" w:eastAsia="仿宋_GB2312" w:cs="宋体" w:hint="eastAsia"/>
          <w:bCs/>
          <w:kern w:val="0"/>
          <w:sz w:val="24"/>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1434"/>
        <w:gridCol w:w="1680"/>
        <w:gridCol w:w="2205"/>
        <w:gridCol w:w="1529"/>
        <w:gridCol w:w="1411"/>
        <w:gridCol w:w="1372"/>
        <w:gridCol w:w="1253"/>
        <w:gridCol w:w="1470"/>
        <w:gridCol w:w="1136"/>
      </w:tblGrid>
      <w:tr w:rsidR="00D304BE" w:rsidTr="002F781A">
        <w:trPr>
          <w:trHeight w:val="840"/>
          <w:jc w:val="center"/>
        </w:trPr>
        <w:tc>
          <w:tcPr>
            <w:tcW w:w="66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cs="宋体" w:hint="eastAsia"/>
                <w:b/>
                <w:kern w:val="0"/>
                <w:sz w:val="24"/>
              </w:rPr>
              <w:t>序号</w:t>
            </w:r>
          </w:p>
        </w:tc>
        <w:tc>
          <w:tcPr>
            <w:tcW w:w="1434"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cs="宋体" w:hint="eastAsia"/>
                <w:b/>
                <w:kern w:val="0"/>
                <w:sz w:val="24"/>
              </w:rPr>
              <w:t>发票号</w:t>
            </w: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cs="宋体" w:hint="eastAsia"/>
                <w:b/>
                <w:kern w:val="0"/>
                <w:sz w:val="24"/>
              </w:rPr>
              <w:t>发票时间</w:t>
            </w:r>
          </w:p>
        </w:tc>
        <w:tc>
          <w:tcPr>
            <w:tcW w:w="220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cs="宋体" w:hint="eastAsia"/>
                <w:b/>
                <w:kern w:val="0"/>
                <w:sz w:val="24"/>
              </w:rPr>
              <w:t>对方单位</w:t>
            </w:r>
          </w:p>
        </w:tc>
        <w:tc>
          <w:tcPr>
            <w:tcW w:w="1529"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cs="宋体" w:hint="eastAsia"/>
                <w:b/>
                <w:kern w:val="0"/>
                <w:sz w:val="24"/>
              </w:rPr>
              <w:t>款项内容</w:t>
            </w:r>
          </w:p>
        </w:tc>
        <w:tc>
          <w:tcPr>
            <w:tcW w:w="1411"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cs="宋体" w:hint="eastAsia"/>
                <w:b/>
                <w:kern w:val="0"/>
                <w:sz w:val="24"/>
              </w:rPr>
              <w:t>发票金额</w:t>
            </w:r>
          </w:p>
        </w:tc>
        <w:tc>
          <w:tcPr>
            <w:tcW w:w="1372"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hAnsi="宋体" w:cs="宋体" w:hint="eastAsia"/>
                <w:b/>
                <w:kern w:val="0"/>
                <w:sz w:val="24"/>
              </w:rPr>
              <w:t>付款金额</w:t>
            </w:r>
          </w:p>
        </w:tc>
        <w:tc>
          <w:tcPr>
            <w:tcW w:w="1253"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cs="宋体" w:hint="eastAsia"/>
                <w:b/>
                <w:kern w:val="0"/>
                <w:sz w:val="24"/>
              </w:rPr>
              <w:t>付款时间</w:t>
            </w: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hAnsi="宋体" w:cs="宋体" w:hint="eastAsia"/>
                <w:b/>
                <w:kern w:val="0"/>
                <w:sz w:val="24"/>
              </w:rPr>
              <w:t>出厂日期</w:t>
            </w:r>
          </w:p>
        </w:tc>
        <w:tc>
          <w:tcPr>
            <w:tcW w:w="113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b/>
                <w:kern w:val="0"/>
                <w:sz w:val="24"/>
              </w:rPr>
            </w:pPr>
            <w:r>
              <w:rPr>
                <w:rFonts w:ascii="仿宋_GB2312" w:eastAsia="仿宋_GB2312" w:hAnsi="宋体" w:cs="宋体" w:hint="eastAsia"/>
                <w:b/>
                <w:kern w:val="0"/>
                <w:sz w:val="24"/>
              </w:rPr>
              <w:t>备注</w:t>
            </w:r>
          </w:p>
        </w:tc>
      </w:tr>
      <w:tr w:rsidR="00D304BE" w:rsidTr="002F781A">
        <w:trPr>
          <w:trHeight w:val="493"/>
          <w:jc w:val="center"/>
        </w:trPr>
        <w:tc>
          <w:tcPr>
            <w:tcW w:w="66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529"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trHeight w:val="599"/>
          <w:jc w:val="center"/>
        </w:trPr>
        <w:tc>
          <w:tcPr>
            <w:tcW w:w="66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529"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trHeight w:val="606"/>
          <w:jc w:val="center"/>
        </w:trPr>
        <w:tc>
          <w:tcPr>
            <w:tcW w:w="66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529"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trHeight w:val="606"/>
          <w:jc w:val="center"/>
        </w:trPr>
        <w:tc>
          <w:tcPr>
            <w:tcW w:w="66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529"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trHeight w:val="606"/>
          <w:jc w:val="center"/>
        </w:trPr>
        <w:tc>
          <w:tcPr>
            <w:tcW w:w="66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529"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trHeight w:val="459"/>
          <w:jc w:val="center"/>
        </w:trPr>
        <w:tc>
          <w:tcPr>
            <w:tcW w:w="66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529"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trHeight w:val="621"/>
          <w:jc w:val="center"/>
        </w:trPr>
        <w:tc>
          <w:tcPr>
            <w:tcW w:w="66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529"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trHeight w:val="450"/>
          <w:jc w:val="center"/>
        </w:trPr>
        <w:tc>
          <w:tcPr>
            <w:tcW w:w="66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529"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r w:rsidR="00D304BE" w:rsidTr="002F781A">
        <w:trPr>
          <w:trHeight w:val="605"/>
          <w:jc w:val="center"/>
        </w:trPr>
        <w:tc>
          <w:tcPr>
            <w:tcW w:w="66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r>
              <w:rPr>
                <w:rFonts w:ascii="仿宋_GB2312" w:eastAsia="仿宋_GB2312" w:cs="宋体" w:hint="eastAsia"/>
                <w:kern w:val="0"/>
                <w:sz w:val="24"/>
              </w:rPr>
              <w:t>合计</w:t>
            </w:r>
          </w:p>
        </w:tc>
        <w:tc>
          <w:tcPr>
            <w:tcW w:w="1434"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529"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D304BE" w:rsidRDefault="00D304BE" w:rsidP="002F781A">
            <w:pPr>
              <w:widowControl/>
              <w:spacing w:line="280" w:lineRule="exact"/>
              <w:jc w:val="center"/>
              <w:rPr>
                <w:rFonts w:ascii="仿宋_GB2312" w:eastAsia="仿宋_GB2312" w:hAnsi="宋体" w:cs="宋体" w:hint="eastAsia"/>
                <w:kern w:val="0"/>
                <w:sz w:val="24"/>
              </w:rPr>
            </w:pPr>
          </w:p>
        </w:tc>
      </w:tr>
    </w:tbl>
    <w:p w:rsidR="00D304BE" w:rsidRDefault="00D304BE" w:rsidP="00D304BE">
      <w:pPr>
        <w:widowControl/>
        <w:spacing w:beforeAutospacing="1" w:afterAutospacing="1"/>
        <w:jc w:val="left"/>
        <w:rPr>
          <w:rFonts w:ascii="方正小标宋简体" w:eastAsia="方正小标宋简体"/>
          <w:bCs/>
          <w:sz w:val="44"/>
          <w:szCs w:val="44"/>
        </w:rPr>
        <w:sectPr w:rsidR="00D304BE">
          <w:pgSz w:w="16840" w:h="11907" w:orient="landscape"/>
          <w:pgMar w:top="1588" w:right="1588" w:bottom="1588" w:left="1588" w:header="851" w:footer="1588" w:gutter="0"/>
          <w:cols w:space="720"/>
        </w:sectPr>
      </w:pPr>
    </w:p>
    <w:p w:rsidR="00F223B3" w:rsidRDefault="00F223B3"/>
    <w:sectPr w:rsidR="00F223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3B3" w:rsidRDefault="00F223B3" w:rsidP="00D304BE">
      <w:r>
        <w:separator/>
      </w:r>
    </w:p>
  </w:endnote>
  <w:endnote w:type="continuationSeparator" w:id="1">
    <w:p w:rsidR="00F223B3" w:rsidRDefault="00F223B3" w:rsidP="00D304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BE" w:rsidRDefault="00D304BE">
    <w:pPr>
      <w:pStyle w:val="a4"/>
      <w:framePr w:wrap="around" w:vAnchor="text" w:hAnchor="margin" w:xAlign="outside" w:y="1"/>
      <w:rPr>
        <w:rStyle w:val="a5"/>
      </w:rPr>
    </w:pPr>
    <w:r>
      <w:fldChar w:fldCharType="begin"/>
    </w:r>
    <w:r>
      <w:rPr>
        <w:rStyle w:val="a5"/>
      </w:rPr>
      <w:instrText xml:space="preserve">PAGE  </w:instrText>
    </w:r>
    <w:r>
      <w:fldChar w:fldCharType="end"/>
    </w:r>
  </w:p>
  <w:p w:rsidR="00D304BE" w:rsidRDefault="00D304B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BE" w:rsidRDefault="00D304BE">
    <w:pPr>
      <w:pStyle w:val="a4"/>
      <w:framePr w:wrap="around" w:vAnchor="text" w:hAnchor="margin" w:xAlign="outside" w:y="1"/>
      <w:rPr>
        <w:rStyle w:val="a5"/>
        <w:rFonts w:hint="eastAsia"/>
        <w:sz w:val="24"/>
      </w:rPr>
    </w:pPr>
    <w:r>
      <w:rPr>
        <w:rStyle w:val="a5"/>
        <w:rFonts w:hint="eastAsia"/>
        <w:sz w:val="24"/>
      </w:rPr>
      <w:t>—</w:t>
    </w:r>
    <w:r>
      <w:rPr>
        <w:sz w:val="24"/>
      </w:rPr>
      <w:fldChar w:fldCharType="begin"/>
    </w:r>
    <w:r>
      <w:rPr>
        <w:rStyle w:val="a5"/>
        <w:sz w:val="24"/>
      </w:rPr>
      <w:instrText xml:space="preserve">PAGE  </w:instrText>
    </w:r>
    <w:r>
      <w:rPr>
        <w:sz w:val="24"/>
      </w:rPr>
      <w:fldChar w:fldCharType="separate"/>
    </w:r>
    <w:r>
      <w:rPr>
        <w:rStyle w:val="a5"/>
        <w:noProof/>
        <w:sz w:val="24"/>
      </w:rPr>
      <w:t>1</w:t>
    </w:r>
    <w:r>
      <w:rPr>
        <w:sz w:val="24"/>
      </w:rPr>
      <w:fldChar w:fldCharType="end"/>
    </w:r>
    <w:r>
      <w:rPr>
        <w:rStyle w:val="a5"/>
        <w:rFonts w:hint="eastAsia"/>
        <w:sz w:val="24"/>
      </w:rPr>
      <w:t>—</w:t>
    </w:r>
  </w:p>
  <w:p w:rsidR="00D304BE" w:rsidRDefault="00D304BE">
    <w:pPr>
      <w:pStyle w:val="a4"/>
      <w:ind w:right="360" w:firstLine="360"/>
      <w:jc w:val="cen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3B3" w:rsidRDefault="00F223B3" w:rsidP="00D304BE">
      <w:r>
        <w:separator/>
      </w:r>
    </w:p>
  </w:footnote>
  <w:footnote w:type="continuationSeparator" w:id="1">
    <w:p w:rsidR="00F223B3" w:rsidRDefault="00F223B3" w:rsidP="00D304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04BE"/>
    <w:rsid w:val="00D304BE"/>
    <w:rsid w:val="00F223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04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304BE"/>
    <w:rPr>
      <w:sz w:val="18"/>
      <w:szCs w:val="18"/>
    </w:rPr>
  </w:style>
  <w:style w:type="paragraph" w:styleId="a4">
    <w:name w:val="footer"/>
    <w:basedOn w:val="a"/>
    <w:link w:val="Char0"/>
    <w:uiPriority w:val="99"/>
    <w:unhideWhenUsed/>
    <w:rsid w:val="00D304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304BE"/>
    <w:rPr>
      <w:sz w:val="18"/>
      <w:szCs w:val="18"/>
    </w:rPr>
  </w:style>
  <w:style w:type="character" w:styleId="a5">
    <w:name w:val="page number"/>
    <w:basedOn w:val="a0"/>
    <w:rsid w:val="00D304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884</Words>
  <Characters>5044</Characters>
  <Application>Microsoft Office Word</Application>
  <DocSecurity>0</DocSecurity>
  <Lines>42</Lines>
  <Paragraphs>11</Paragraphs>
  <ScaleCrop>false</ScaleCrop>
  <Company>Microsoft</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2020-02-26T01:21:00Z</dcterms:created>
  <dcterms:modified xsi:type="dcterms:W3CDTF">2020-02-26T01:21:00Z</dcterms:modified>
</cp:coreProperties>
</file>