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Ansi="仿宋_GB2312" w:eastAsia="仿宋_GB2312"/>
          <w:b/>
          <w:bCs/>
          <w:sz w:val="44"/>
          <w:szCs w:val="44"/>
        </w:rPr>
      </w:pPr>
    </w:p>
    <w:p>
      <w:pPr>
        <w:jc w:val="center"/>
        <w:rPr>
          <w:rFonts w:hAnsi="仿宋_GB2312" w:eastAsia="仿宋_GB2312"/>
          <w:b/>
          <w:bCs/>
          <w:sz w:val="44"/>
          <w:szCs w:val="44"/>
        </w:rPr>
      </w:pPr>
    </w:p>
    <w:p>
      <w:pPr>
        <w:jc w:val="center"/>
        <w:rPr>
          <w:rFonts w:hAnsi="仿宋_GB2312" w:eastAsia="仿宋_GB2312"/>
          <w:b/>
          <w:bCs/>
          <w:sz w:val="44"/>
          <w:szCs w:val="44"/>
        </w:rPr>
      </w:pPr>
    </w:p>
    <w:p>
      <w:pPr>
        <w:jc w:val="center"/>
        <w:rPr>
          <w:rFonts w:ascii="方正小标宋简体" w:hAnsi="华文中宋" w:eastAsia="方正小标宋简体"/>
          <w:bCs/>
          <w:sz w:val="70"/>
          <w:szCs w:val="70"/>
        </w:rPr>
      </w:pPr>
      <w:r>
        <w:rPr>
          <w:rFonts w:hint="eastAsia" w:ascii="方正小标宋简体" w:hAnsi="华文中宋" w:eastAsia="方正小标宋简体"/>
          <w:bCs/>
          <w:sz w:val="70"/>
          <w:szCs w:val="70"/>
        </w:rPr>
        <w:t>台州市乡村振兴战略规划</w:t>
      </w:r>
    </w:p>
    <w:p>
      <w:pPr>
        <w:jc w:val="center"/>
        <w:rPr>
          <w:rFonts w:ascii="方正小标宋简体" w:hAnsi="华文中宋" w:eastAsia="方正小标宋简体"/>
          <w:bCs/>
          <w:sz w:val="70"/>
          <w:szCs w:val="70"/>
        </w:rPr>
      </w:pPr>
      <w:r>
        <w:rPr>
          <w:rFonts w:hint="eastAsia" w:ascii="方正小标宋简体" w:hAnsi="华文中宋" w:eastAsia="方正小标宋简体"/>
          <w:bCs/>
          <w:sz w:val="70"/>
          <w:szCs w:val="70"/>
        </w:rPr>
        <w:t>（</w:t>
      </w:r>
      <w:r>
        <w:rPr>
          <w:rFonts w:ascii="方正小标宋简体" w:hAnsi="华文中宋" w:eastAsia="方正小标宋简体"/>
          <w:bCs/>
          <w:sz w:val="70"/>
          <w:szCs w:val="70"/>
        </w:rPr>
        <w:t>2018-2022</w:t>
      </w:r>
      <w:r>
        <w:rPr>
          <w:rFonts w:hint="eastAsia" w:ascii="方正小标宋简体" w:hAnsi="华文中宋" w:eastAsia="方正小标宋简体"/>
          <w:bCs/>
          <w:sz w:val="70"/>
          <w:szCs w:val="70"/>
        </w:rPr>
        <w:t>年）</w:t>
      </w:r>
    </w:p>
    <w:p>
      <w:pPr>
        <w:spacing w:line="400" w:lineRule="exact"/>
        <w:jc w:val="center"/>
        <w:rPr>
          <w:rFonts w:ascii="方正小标宋简体" w:hAnsi="华文中宋" w:eastAsia="方正小标宋简体"/>
          <w:bCs/>
          <w:sz w:val="44"/>
          <w:szCs w:val="44"/>
        </w:rPr>
      </w:pPr>
    </w:p>
    <w:p>
      <w:pPr>
        <w:jc w:val="center"/>
        <w:rPr>
          <w:rFonts w:ascii="楷体_GB2312" w:hAnsi="黑体" w:eastAsia="楷体_GB2312"/>
          <w:b/>
          <w:bCs/>
          <w:sz w:val="44"/>
          <w:szCs w:val="44"/>
        </w:rPr>
      </w:pPr>
      <w:bookmarkStart w:id="90" w:name="_GoBack"/>
      <w:bookmarkEnd w:id="90"/>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rPr>
          <w:rFonts w:ascii="华文中宋" w:hAnsi="华文中宋" w:eastAsia="华文中宋"/>
          <w:sz w:val="32"/>
          <w:szCs w:val="32"/>
        </w:rPr>
      </w:pPr>
    </w:p>
    <w:p>
      <w:pPr>
        <w:jc w:val="center"/>
        <w:rPr>
          <w:rFonts w:ascii="黑体" w:hAnsi="黑体" w:eastAsia="黑体"/>
          <w:sz w:val="36"/>
          <w:szCs w:val="36"/>
        </w:rPr>
      </w:pPr>
      <w:r>
        <w:rPr>
          <w:rFonts w:hint="eastAsia" w:ascii="黑体" w:hAnsi="黑体" w:eastAsia="黑体"/>
          <w:sz w:val="36"/>
          <w:szCs w:val="36"/>
        </w:rPr>
        <w:t>台州市发展和改革委员会</w:t>
      </w:r>
    </w:p>
    <w:p>
      <w:pPr>
        <w:jc w:val="center"/>
        <w:rPr>
          <w:rFonts w:ascii="黑体" w:hAnsi="黑体" w:eastAsia="黑体"/>
          <w:sz w:val="36"/>
          <w:szCs w:val="36"/>
        </w:rPr>
      </w:pPr>
      <w:r>
        <w:rPr>
          <w:rFonts w:hint="eastAsia" w:ascii="黑体" w:hAnsi="黑体" w:eastAsia="黑体"/>
          <w:sz w:val="36"/>
          <w:szCs w:val="36"/>
        </w:rPr>
        <w:t>二〇一九年六月</w:t>
      </w:r>
    </w:p>
    <w:p>
      <w:pPr>
        <w:jc w:val="center"/>
        <w:rPr>
          <w:rFonts w:ascii="黑体" w:hAnsi="黑体" w:eastAsia="黑体"/>
          <w:sz w:val="36"/>
          <w:szCs w:val="36"/>
        </w:rPr>
        <w:sectPr>
          <w:footerReference r:id="rId4" w:type="default"/>
          <w:pgSz w:w="11906" w:h="16838"/>
          <w:pgMar w:top="1440" w:right="1800" w:bottom="1440" w:left="1800" w:header="851" w:footer="992" w:gutter="0"/>
          <w:cols w:space="425" w:num="1"/>
          <w:docGrid w:type="lines" w:linePitch="312" w:charSpace="0"/>
        </w:sectPr>
      </w:pPr>
    </w:p>
    <w:p>
      <w:pPr>
        <w:pStyle w:val="25"/>
        <w:spacing w:beforeLines="50" w:afterLines="50" w:line="240" w:lineRule="auto"/>
        <w:jc w:val="center"/>
        <w:rPr>
          <w:rFonts w:ascii="黑体" w:hAnsi="黑体" w:eastAsia="黑体"/>
          <w:b w:val="0"/>
          <w:color w:val="auto"/>
          <w:sz w:val="40"/>
        </w:rPr>
      </w:pPr>
      <w:r>
        <w:rPr>
          <w:rFonts w:hint="eastAsia" w:ascii="黑体" w:hAnsi="黑体" w:eastAsia="黑体"/>
          <w:b w:val="0"/>
          <w:color w:val="auto"/>
          <w:sz w:val="40"/>
          <w:lang w:val="zh-CN"/>
        </w:rPr>
        <w:t>目录</w:t>
      </w:r>
    </w:p>
    <w:p>
      <w:pPr>
        <w:pStyle w:val="8"/>
        <w:tabs>
          <w:tab w:val="right" w:leader="dot" w:pos="8296"/>
        </w:tabs>
        <w:ind w:firstLine="472" w:firstLineChars="147"/>
        <w:jc w:val="distribute"/>
        <w:rPr>
          <w:rStyle w:val="15"/>
          <w:rFonts w:hAnsi="仿宋_GB2312" w:eastAsia="仿宋_GB2312"/>
          <w:b/>
          <w:color w:val="auto"/>
          <w:sz w:val="32"/>
          <w:szCs w:val="32"/>
          <w:u w:val="none"/>
        </w:rPr>
      </w:pPr>
      <w:r>
        <w:rPr>
          <w:rStyle w:val="15"/>
          <w:rFonts w:hAnsi="仿宋_GB2312" w:eastAsia="仿宋_GB2312"/>
          <w:b/>
          <w:color w:val="auto"/>
          <w:sz w:val="32"/>
          <w:szCs w:val="32"/>
          <w:u w:val="none"/>
        </w:rPr>
        <w:t xml:space="preserve">    </w:t>
      </w:r>
      <w:r>
        <w:rPr>
          <w:rStyle w:val="15"/>
          <w:rFonts w:hint="eastAsia" w:hAnsi="仿宋_GB2312" w:eastAsia="仿宋_GB2312"/>
          <w:b/>
          <w:color w:val="auto"/>
          <w:sz w:val="32"/>
          <w:szCs w:val="32"/>
          <w:u w:val="none"/>
        </w:rPr>
        <w:t>前</w:t>
      </w:r>
      <w:r>
        <w:rPr>
          <w:rStyle w:val="15"/>
          <w:rFonts w:hAnsi="仿宋_GB2312" w:eastAsia="仿宋_GB2312"/>
          <w:b/>
          <w:color w:val="auto"/>
          <w:sz w:val="32"/>
          <w:szCs w:val="32"/>
          <w:u w:val="none"/>
        </w:rPr>
        <w:t xml:space="preserve">  </w:t>
      </w:r>
      <w:r>
        <w:rPr>
          <w:rStyle w:val="15"/>
          <w:rFonts w:hint="eastAsia" w:hAnsi="仿宋_GB2312" w:eastAsia="仿宋_GB2312"/>
          <w:b/>
          <w:color w:val="auto"/>
          <w:sz w:val="32"/>
          <w:szCs w:val="32"/>
          <w:u w:val="none"/>
        </w:rPr>
        <w:t>言</w:t>
      </w:r>
      <w:r>
        <w:rPr>
          <w:rStyle w:val="15"/>
          <w:rFonts w:eastAsia="仿宋_GB2312"/>
          <w:color w:val="auto"/>
          <w:sz w:val="32"/>
          <w:szCs w:val="32"/>
          <w:u w:val="none"/>
        </w:rPr>
        <w:t>………………………………………………1</w:t>
      </w:r>
    </w:p>
    <w:p>
      <w:pPr>
        <w:pStyle w:val="8"/>
        <w:tabs>
          <w:tab w:val="right" w:leader="dot" w:pos="8296"/>
        </w:tabs>
        <w:rPr>
          <w:rFonts w:ascii="Calibri" w:hAnsi="Calibri" w:cs="宋体"/>
          <w:sz w:val="32"/>
          <w:szCs w:val="32"/>
        </w:rPr>
      </w:pPr>
      <w:r>
        <w:rPr>
          <w:sz w:val="32"/>
          <w:szCs w:val="32"/>
        </w:rPr>
        <w:fldChar w:fldCharType="begin"/>
      </w:r>
      <w:r>
        <w:rPr>
          <w:sz w:val="32"/>
          <w:szCs w:val="32"/>
        </w:rPr>
        <w:instrText xml:space="preserve"> TOC \o "1-2" \h \z \u </w:instrText>
      </w:r>
      <w:r>
        <w:rPr>
          <w:sz w:val="32"/>
          <w:szCs w:val="32"/>
        </w:rPr>
        <w:fldChar w:fldCharType="separate"/>
      </w:r>
      <w:r>
        <w:fldChar w:fldCharType="begin"/>
      </w:r>
      <w:r>
        <w:instrText xml:space="preserve"> HYPERLINK \l "_Toc10447863" </w:instrText>
      </w:r>
      <w:r>
        <w:fldChar w:fldCharType="separate"/>
      </w:r>
      <w:r>
        <w:rPr>
          <w:rStyle w:val="15"/>
          <w:rFonts w:hint="eastAsia" w:hAnsi="仿宋_GB2312" w:eastAsia="仿宋_GB2312"/>
          <w:b/>
          <w:sz w:val="32"/>
          <w:szCs w:val="32"/>
        </w:rPr>
        <w:t>一、</w:t>
      </w:r>
      <w:r>
        <w:rPr>
          <w:rStyle w:val="15"/>
          <w:rFonts w:hint="eastAsia" w:hAnsi="仿宋_GB2312" w:eastAsia="仿宋_GB2312"/>
          <w:b/>
          <w:bCs/>
          <w:sz w:val="32"/>
          <w:szCs w:val="32"/>
        </w:rPr>
        <w:t>发展基础和形势</w:t>
      </w:r>
      <w:r>
        <w:rPr>
          <w:sz w:val="32"/>
          <w:szCs w:val="32"/>
        </w:rPr>
        <w:tab/>
      </w:r>
      <w:r>
        <w:rPr>
          <w:sz w:val="32"/>
          <w:szCs w:val="32"/>
        </w:rPr>
        <w:fldChar w:fldCharType="begin"/>
      </w:r>
      <w:r>
        <w:rPr>
          <w:sz w:val="32"/>
          <w:szCs w:val="32"/>
        </w:rPr>
        <w:instrText xml:space="preserve"> PAGEREF _Toc10447863 \h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"_Toc10447864" </w:instrText>
      </w:r>
      <w:r>
        <w:fldChar w:fldCharType="separate"/>
      </w:r>
      <w:r>
        <w:rPr>
          <w:rStyle w:val="15"/>
          <w:rFonts w:hint="eastAsia" w:hAnsi="仿宋_GB2312" w:eastAsia="仿宋_GB2312"/>
          <w:b/>
          <w:bCs/>
          <w:sz w:val="32"/>
          <w:szCs w:val="32"/>
        </w:rPr>
        <w:t>（一）振兴基础</w:t>
      </w:r>
      <w:r>
        <w:rPr>
          <w:sz w:val="32"/>
          <w:szCs w:val="32"/>
        </w:rPr>
        <w:tab/>
      </w:r>
      <w:r>
        <w:rPr>
          <w:sz w:val="32"/>
          <w:szCs w:val="32"/>
        </w:rPr>
        <w:fldChar w:fldCharType="begin"/>
      </w:r>
      <w:r>
        <w:rPr>
          <w:sz w:val="32"/>
          <w:szCs w:val="32"/>
        </w:rPr>
        <w:instrText xml:space="preserve"> PAGEREF _Toc10447864 \h </w:instrText>
      </w:r>
      <w:r>
        <w:rPr>
          <w:sz w:val="32"/>
          <w:szCs w:val="32"/>
        </w:rPr>
        <w:fldChar w:fldCharType="separate"/>
      </w:r>
      <w:r>
        <w:rPr>
          <w:sz w:val="32"/>
          <w:szCs w:val="32"/>
        </w:rPr>
        <w:t>3</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"_Toc10447865" </w:instrText>
      </w:r>
      <w:r>
        <w:fldChar w:fldCharType="separate"/>
      </w:r>
      <w:r>
        <w:rPr>
          <w:rStyle w:val="15"/>
          <w:rFonts w:hint="eastAsia" w:hAnsi="仿宋_GB2312" w:eastAsia="仿宋_GB2312"/>
          <w:b/>
          <w:bCs/>
          <w:sz w:val="32"/>
          <w:szCs w:val="32"/>
        </w:rPr>
        <w:t>（二）发展形势</w:t>
      </w:r>
      <w:r>
        <w:rPr>
          <w:sz w:val="32"/>
          <w:szCs w:val="32"/>
        </w:rPr>
        <w:tab/>
      </w:r>
      <w:r>
        <w:rPr>
          <w:sz w:val="32"/>
          <w:szCs w:val="32"/>
        </w:rPr>
        <w:fldChar w:fldCharType="begin"/>
      </w:r>
      <w:r>
        <w:rPr>
          <w:sz w:val="32"/>
          <w:szCs w:val="32"/>
        </w:rPr>
        <w:instrText xml:space="preserve"> PAGEREF _Toc10447865 \h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"_Toc10447866" </w:instrText>
      </w:r>
      <w:r>
        <w:fldChar w:fldCharType="separate"/>
      </w:r>
      <w:r>
        <w:rPr>
          <w:rStyle w:val="15"/>
          <w:rFonts w:hint="eastAsia" w:hAnsi="仿宋_GB2312" w:eastAsia="仿宋_GB2312"/>
          <w:b/>
          <w:sz w:val="32"/>
          <w:szCs w:val="32"/>
        </w:rPr>
        <w:t>二、总体要求</w:t>
      </w:r>
      <w:r>
        <w:rPr>
          <w:sz w:val="32"/>
          <w:szCs w:val="32"/>
        </w:rPr>
        <w:tab/>
      </w:r>
      <w:r>
        <w:rPr>
          <w:sz w:val="32"/>
          <w:szCs w:val="32"/>
        </w:rPr>
        <w:fldChar w:fldCharType="begin"/>
      </w:r>
      <w:r>
        <w:rPr>
          <w:sz w:val="32"/>
          <w:szCs w:val="32"/>
        </w:rPr>
        <w:instrText xml:space="preserve"> PAGEREF _Toc10447866 \h </w:instrText>
      </w:r>
      <w:r>
        <w:rPr>
          <w:sz w:val="32"/>
          <w:szCs w:val="32"/>
        </w:rPr>
        <w:fldChar w:fldCharType="separate"/>
      </w:r>
      <w:r>
        <w:rPr>
          <w:sz w:val="32"/>
          <w:szCs w:val="32"/>
        </w:rPr>
        <w:t>9</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"_Toc10447867" </w:instrText>
      </w:r>
      <w:r>
        <w:fldChar w:fldCharType="separate"/>
      </w:r>
      <w:r>
        <w:rPr>
          <w:rStyle w:val="15"/>
          <w:rFonts w:hint="eastAsia" w:hAnsi="仿宋_GB2312" w:eastAsia="仿宋_GB2312"/>
          <w:b/>
          <w:bCs/>
          <w:sz w:val="32"/>
          <w:szCs w:val="32"/>
        </w:rPr>
        <w:t>（一）指导思想</w:t>
      </w:r>
      <w:r>
        <w:rPr>
          <w:sz w:val="32"/>
          <w:szCs w:val="32"/>
        </w:rPr>
        <w:tab/>
      </w:r>
      <w:r>
        <w:rPr>
          <w:sz w:val="32"/>
          <w:szCs w:val="32"/>
        </w:rPr>
        <w:fldChar w:fldCharType="begin"/>
      </w:r>
      <w:r>
        <w:rPr>
          <w:sz w:val="32"/>
          <w:szCs w:val="32"/>
        </w:rPr>
        <w:instrText xml:space="preserve"> PAGEREF _Toc10447867 \h </w:instrText>
      </w:r>
      <w:r>
        <w:rPr>
          <w:sz w:val="32"/>
          <w:szCs w:val="32"/>
        </w:rPr>
        <w:fldChar w:fldCharType="separate"/>
      </w:r>
      <w:r>
        <w:rPr>
          <w:sz w:val="32"/>
          <w:szCs w:val="32"/>
        </w:rPr>
        <w:t>10</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"_Toc10447868" </w:instrText>
      </w:r>
      <w:r>
        <w:fldChar w:fldCharType="separate"/>
      </w:r>
      <w:r>
        <w:rPr>
          <w:rStyle w:val="15"/>
          <w:rFonts w:hint="eastAsia" w:hAnsi="仿宋_GB2312" w:eastAsia="仿宋_GB2312"/>
          <w:b/>
          <w:bCs/>
          <w:sz w:val="32"/>
          <w:szCs w:val="32"/>
        </w:rPr>
        <w:t>（二）基本原则</w:t>
      </w:r>
      <w:r>
        <w:rPr>
          <w:sz w:val="32"/>
          <w:szCs w:val="32"/>
        </w:rPr>
        <w:tab/>
      </w:r>
      <w:r>
        <w:rPr>
          <w:sz w:val="32"/>
          <w:szCs w:val="32"/>
        </w:rPr>
        <w:fldChar w:fldCharType="begin"/>
      </w:r>
      <w:r>
        <w:rPr>
          <w:sz w:val="32"/>
          <w:szCs w:val="32"/>
        </w:rPr>
        <w:instrText xml:space="preserve"> PAGEREF _Toc10447868 \h </w:instrText>
      </w:r>
      <w:r>
        <w:rPr>
          <w:sz w:val="32"/>
          <w:szCs w:val="32"/>
        </w:rPr>
        <w:fldChar w:fldCharType="separate"/>
      </w:r>
      <w:r>
        <w:rPr>
          <w:sz w:val="32"/>
          <w:szCs w:val="32"/>
        </w:rPr>
        <w:t>10</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"_Toc10447869" </w:instrText>
      </w:r>
      <w:r>
        <w:fldChar w:fldCharType="separate"/>
      </w:r>
      <w:r>
        <w:rPr>
          <w:rStyle w:val="15"/>
          <w:rFonts w:hint="eastAsia" w:hAnsi="仿宋_GB2312" w:eastAsia="仿宋_GB2312"/>
          <w:b/>
          <w:bCs/>
          <w:sz w:val="32"/>
          <w:szCs w:val="32"/>
        </w:rPr>
        <w:t>（三）发展目标</w:t>
      </w:r>
      <w:r>
        <w:rPr>
          <w:sz w:val="32"/>
          <w:szCs w:val="32"/>
        </w:rPr>
        <w:tab/>
      </w:r>
      <w:r>
        <w:rPr>
          <w:sz w:val="32"/>
          <w:szCs w:val="32"/>
        </w:rPr>
        <w:fldChar w:fldCharType="begin"/>
      </w:r>
      <w:r>
        <w:rPr>
          <w:sz w:val="32"/>
          <w:szCs w:val="32"/>
        </w:rPr>
        <w:instrText xml:space="preserve"> PAGEREF _Toc10447869 \h </w:instrText>
      </w:r>
      <w:r>
        <w:rPr>
          <w:sz w:val="32"/>
          <w:szCs w:val="32"/>
        </w:rPr>
        <w:fldChar w:fldCharType="separate"/>
      </w:r>
      <w:r>
        <w:rPr>
          <w:sz w:val="32"/>
          <w:szCs w:val="32"/>
        </w:rPr>
        <w:t>11</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"_Toc10447870" </w:instrText>
      </w:r>
      <w:r>
        <w:fldChar w:fldCharType="separate"/>
      </w:r>
      <w:r>
        <w:rPr>
          <w:rStyle w:val="15"/>
          <w:rFonts w:hint="eastAsia" w:hAnsi="仿宋_GB2312" w:eastAsia="仿宋_GB2312"/>
          <w:b/>
          <w:sz w:val="32"/>
          <w:szCs w:val="32"/>
        </w:rPr>
        <w:t>三、开创乡村振兴新格局</w:t>
      </w:r>
      <w:r>
        <w:rPr>
          <w:sz w:val="32"/>
          <w:szCs w:val="32"/>
        </w:rPr>
        <w:tab/>
      </w:r>
      <w:r>
        <w:rPr>
          <w:sz w:val="32"/>
          <w:szCs w:val="32"/>
        </w:rPr>
        <w:fldChar w:fldCharType="begin"/>
      </w:r>
      <w:r>
        <w:rPr>
          <w:sz w:val="32"/>
          <w:szCs w:val="32"/>
        </w:rPr>
        <w:instrText xml:space="preserve"> PAGEREF _Toc10447870 \h </w:instrText>
      </w:r>
      <w:r>
        <w:rPr>
          <w:sz w:val="32"/>
          <w:szCs w:val="32"/>
        </w:rPr>
        <w:fldChar w:fldCharType="separate"/>
      </w:r>
      <w:r>
        <w:rPr>
          <w:sz w:val="32"/>
          <w:szCs w:val="32"/>
        </w:rPr>
        <w:t>16</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"_Toc10447871" </w:instrText>
      </w:r>
      <w:r>
        <w:fldChar w:fldCharType="separate"/>
      </w:r>
      <w:r>
        <w:rPr>
          <w:rStyle w:val="15"/>
          <w:rFonts w:hint="eastAsia" w:hAnsi="仿宋_GB2312" w:eastAsia="仿宋_GB2312"/>
          <w:b/>
          <w:bCs/>
          <w:sz w:val="32"/>
          <w:szCs w:val="32"/>
        </w:rPr>
        <w:t>（一）统筹城乡发展空间</w:t>
      </w:r>
      <w:r>
        <w:rPr>
          <w:sz w:val="32"/>
          <w:szCs w:val="32"/>
        </w:rPr>
        <w:tab/>
      </w:r>
      <w:r>
        <w:rPr>
          <w:sz w:val="32"/>
          <w:szCs w:val="32"/>
        </w:rPr>
        <w:fldChar w:fldCharType="begin"/>
      </w:r>
      <w:r>
        <w:rPr>
          <w:sz w:val="32"/>
          <w:szCs w:val="32"/>
        </w:rPr>
        <w:instrText xml:space="preserve"> PAGEREF _Toc10447871 \h </w:instrText>
      </w:r>
      <w:r>
        <w:rPr>
          <w:sz w:val="32"/>
          <w:szCs w:val="32"/>
        </w:rPr>
        <w:fldChar w:fldCharType="separate"/>
      </w:r>
      <w:r>
        <w:rPr>
          <w:sz w:val="32"/>
          <w:szCs w:val="32"/>
        </w:rPr>
        <w:t>16</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"_Toc10447872" </w:instrText>
      </w:r>
      <w:r>
        <w:fldChar w:fldCharType="separate"/>
      </w:r>
      <w:r>
        <w:rPr>
          <w:rStyle w:val="15"/>
          <w:rFonts w:hint="eastAsia" w:eastAsia="仿宋_GB2312"/>
          <w:b/>
          <w:bCs/>
          <w:sz w:val="32"/>
          <w:szCs w:val="32"/>
        </w:rPr>
        <w:t>（二）建设新时代美丽乡村</w:t>
      </w:r>
      <w:r>
        <w:rPr>
          <w:sz w:val="32"/>
          <w:szCs w:val="32"/>
        </w:rPr>
        <w:tab/>
      </w:r>
      <w:r>
        <w:rPr>
          <w:sz w:val="32"/>
          <w:szCs w:val="32"/>
        </w:rPr>
        <w:fldChar w:fldCharType="begin"/>
      </w:r>
      <w:r>
        <w:rPr>
          <w:sz w:val="32"/>
          <w:szCs w:val="32"/>
        </w:rPr>
        <w:instrText xml:space="preserve"> PAGEREF _Toc10447872 \h </w:instrText>
      </w:r>
      <w:r>
        <w:rPr>
          <w:sz w:val="32"/>
          <w:szCs w:val="32"/>
        </w:rPr>
        <w:fldChar w:fldCharType="separate"/>
      </w:r>
      <w:r>
        <w:rPr>
          <w:sz w:val="32"/>
          <w:szCs w:val="32"/>
        </w:rPr>
        <w:t>20</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"_Toc10447873" </w:instrText>
      </w:r>
      <w:r>
        <w:fldChar w:fldCharType="separate"/>
      </w:r>
      <w:r>
        <w:rPr>
          <w:rStyle w:val="15"/>
          <w:rFonts w:hint="eastAsia" w:eastAsia="仿宋_GB2312"/>
          <w:b/>
          <w:bCs/>
          <w:sz w:val="32"/>
          <w:szCs w:val="32"/>
        </w:rPr>
        <w:t>（三）分类推进乡村发展</w:t>
      </w:r>
      <w:r>
        <w:rPr>
          <w:sz w:val="32"/>
          <w:szCs w:val="32"/>
        </w:rPr>
        <w:tab/>
      </w:r>
      <w:r>
        <w:rPr>
          <w:sz w:val="32"/>
          <w:szCs w:val="32"/>
        </w:rPr>
        <w:fldChar w:fldCharType="begin"/>
      </w:r>
      <w:r>
        <w:rPr>
          <w:sz w:val="32"/>
          <w:szCs w:val="32"/>
        </w:rPr>
        <w:instrText xml:space="preserve"> PAGEREF _Toc10447873 \h </w:instrText>
      </w:r>
      <w:r>
        <w:rPr>
          <w:sz w:val="32"/>
          <w:szCs w:val="32"/>
        </w:rPr>
        <w:fldChar w:fldCharType="separate"/>
      </w:r>
      <w:r>
        <w:rPr>
          <w:sz w:val="32"/>
          <w:szCs w:val="32"/>
        </w:rPr>
        <w:t>22</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"_Toc10447874" </w:instrText>
      </w:r>
      <w:r>
        <w:fldChar w:fldCharType="separate"/>
      </w:r>
      <w:r>
        <w:rPr>
          <w:rStyle w:val="15"/>
          <w:rFonts w:hint="eastAsia" w:hAnsi="仿宋_GB2312" w:eastAsia="仿宋_GB2312"/>
          <w:b/>
          <w:sz w:val="32"/>
          <w:szCs w:val="32"/>
        </w:rPr>
        <w:t>四、高质量发展乡村经济</w:t>
      </w:r>
      <w:r>
        <w:rPr>
          <w:sz w:val="32"/>
          <w:szCs w:val="32"/>
        </w:rPr>
        <w:tab/>
      </w:r>
      <w:r>
        <w:rPr>
          <w:sz w:val="32"/>
          <w:szCs w:val="32"/>
        </w:rPr>
        <w:fldChar w:fldCharType="begin"/>
      </w:r>
      <w:r>
        <w:rPr>
          <w:sz w:val="32"/>
          <w:szCs w:val="32"/>
        </w:rPr>
        <w:instrText xml:space="preserve"> PAGEREF _Toc10447874 \h </w:instrText>
      </w:r>
      <w:r>
        <w:rPr>
          <w:sz w:val="32"/>
          <w:szCs w:val="32"/>
        </w:rPr>
        <w:fldChar w:fldCharType="separate"/>
      </w:r>
      <w:r>
        <w:rPr>
          <w:sz w:val="32"/>
          <w:szCs w:val="32"/>
        </w:rPr>
        <w:t>24</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"_Toc10447875" </w:instrText>
      </w:r>
      <w:r>
        <w:fldChar w:fldCharType="separate"/>
      </w:r>
      <w:r>
        <w:rPr>
          <w:rStyle w:val="15"/>
          <w:rFonts w:hint="eastAsia" w:eastAsia="仿宋_GB2312"/>
          <w:b/>
          <w:bCs/>
          <w:sz w:val="32"/>
          <w:szCs w:val="32"/>
        </w:rPr>
        <w:t>（一）加快一二三产业融合，构建现代化乡村产业体系</w:t>
      </w:r>
      <w:r>
        <w:rPr>
          <w:sz w:val="32"/>
          <w:szCs w:val="32"/>
        </w:rPr>
        <w:tab/>
      </w:r>
      <w:r>
        <w:rPr>
          <w:sz w:val="32"/>
          <w:szCs w:val="32"/>
        </w:rPr>
        <w:fldChar w:fldCharType="begin"/>
      </w:r>
      <w:r>
        <w:rPr>
          <w:sz w:val="32"/>
          <w:szCs w:val="32"/>
        </w:rPr>
        <w:instrText xml:space="preserve"> PAGEREF _Toc10447875 \h </w:instrText>
      </w:r>
      <w:r>
        <w:rPr>
          <w:sz w:val="32"/>
          <w:szCs w:val="32"/>
        </w:rPr>
        <w:fldChar w:fldCharType="separate"/>
      </w:r>
      <w:r>
        <w:rPr>
          <w:sz w:val="32"/>
          <w:szCs w:val="32"/>
        </w:rPr>
        <w:t>25</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"_Toc10447876" </w:instrText>
      </w:r>
      <w:r>
        <w:fldChar w:fldCharType="separate"/>
      </w:r>
      <w:r>
        <w:rPr>
          <w:rStyle w:val="15"/>
          <w:rFonts w:hint="eastAsia" w:eastAsia="仿宋_GB2312"/>
          <w:b/>
          <w:bCs/>
          <w:sz w:val="32"/>
          <w:szCs w:val="32"/>
        </w:rPr>
        <w:t>（二）突出创新驱动发展，构建现代化乡村生产体系</w:t>
      </w:r>
      <w:r>
        <w:rPr>
          <w:sz w:val="32"/>
          <w:szCs w:val="32"/>
        </w:rPr>
        <w:tab/>
      </w:r>
      <w:r>
        <w:rPr>
          <w:sz w:val="32"/>
          <w:szCs w:val="32"/>
        </w:rPr>
        <w:fldChar w:fldCharType="begin"/>
      </w:r>
      <w:r>
        <w:rPr>
          <w:sz w:val="32"/>
          <w:szCs w:val="32"/>
        </w:rPr>
        <w:instrText xml:space="preserve"> PAGEREF _Toc10447876 \h </w:instrText>
      </w:r>
      <w:r>
        <w:rPr>
          <w:sz w:val="32"/>
          <w:szCs w:val="32"/>
        </w:rPr>
        <w:fldChar w:fldCharType="separate"/>
      </w:r>
      <w:r>
        <w:rPr>
          <w:sz w:val="32"/>
          <w:szCs w:val="32"/>
        </w:rPr>
        <w:t>29</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"_Toc10447877" </w:instrText>
      </w:r>
      <w:r>
        <w:fldChar w:fldCharType="separate"/>
      </w:r>
      <w:r>
        <w:rPr>
          <w:rStyle w:val="15"/>
          <w:rFonts w:hint="eastAsia" w:eastAsia="仿宋_GB2312"/>
          <w:b/>
          <w:bCs/>
          <w:sz w:val="32"/>
          <w:szCs w:val="32"/>
        </w:rPr>
        <w:t>（三）着力提升组织化水平，构建现代化乡村经营体系</w:t>
      </w:r>
      <w:r>
        <w:rPr>
          <w:sz w:val="32"/>
          <w:szCs w:val="32"/>
        </w:rPr>
        <w:tab/>
      </w:r>
      <w:r>
        <w:rPr>
          <w:sz w:val="32"/>
          <w:szCs w:val="32"/>
        </w:rPr>
        <w:fldChar w:fldCharType="begin"/>
      </w:r>
      <w:r>
        <w:rPr>
          <w:sz w:val="32"/>
          <w:szCs w:val="32"/>
        </w:rPr>
        <w:instrText xml:space="preserve"> PAGEREF _Toc10447877 \h </w:instrText>
      </w:r>
      <w:r>
        <w:rPr>
          <w:sz w:val="32"/>
          <w:szCs w:val="32"/>
        </w:rPr>
        <w:fldChar w:fldCharType="separate"/>
      </w:r>
      <w:r>
        <w:rPr>
          <w:sz w:val="32"/>
          <w:szCs w:val="32"/>
        </w:rPr>
        <w:t>33</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"_Toc10447878" </w:instrText>
      </w:r>
      <w:r>
        <w:fldChar w:fldCharType="separate"/>
      </w:r>
      <w:r>
        <w:rPr>
          <w:rStyle w:val="15"/>
          <w:rFonts w:hint="eastAsia" w:hAnsi="仿宋_GB2312" w:eastAsia="仿宋_GB2312"/>
          <w:b/>
          <w:sz w:val="32"/>
          <w:szCs w:val="32"/>
        </w:rPr>
        <w:t>（四）推动要素集约集聚，构筑现代化乡村发展平台</w:t>
      </w:r>
      <w:r>
        <w:rPr>
          <w:sz w:val="32"/>
          <w:szCs w:val="32"/>
        </w:rPr>
        <w:tab/>
      </w:r>
      <w:r>
        <w:rPr>
          <w:sz w:val="32"/>
          <w:szCs w:val="32"/>
        </w:rPr>
        <w:fldChar w:fldCharType="begin"/>
      </w:r>
      <w:r>
        <w:rPr>
          <w:sz w:val="32"/>
          <w:szCs w:val="32"/>
        </w:rPr>
        <w:instrText xml:space="preserve"> PAGEREF _Toc10447878 \h </w:instrText>
      </w:r>
      <w:r>
        <w:rPr>
          <w:sz w:val="32"/>
          <w:szCs w:val="32"/>
        </w:rPr>
        <w:fldChar w:fldCharType="separate"/>
      </w:r>
      <w:r>
        <w:rPr>
          <w:sz w:val="32"/>
          <w:szCs w:val="32"/>
        </w:rPr>
        <w:t>38</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"_Toc10447879" </w:instrText>
      </w:r>
      <w:r>
        <w:fldChar w:fldCharType="separate"/>
      </w:r>
      <w:r>
        <w:rPr>
          <w:rStyle w:val="15"/>
          <w:rFonts w:hint="eastAsia" w:hAnsi="仿宋_GB2312" w:eastAsia="仿宋_GB2312"/>
          <w:b/>
          <w:sz w:val="32"/>
          <w:szCs w:val="32"/>
        </w:rPr>
        <w:t>五、打造美丽乡村升级版</w:t>
      </w:r>
      <w:r>
        <w:rPr>
          <w:sz w:val="32"/>
          <w:szCs w:val="32"/>
        </w:rPr>
        <w:tab/>
      </w:r>
      <w:r>
        <w:rPr>
          <w:sz w:val="32"/>
          <w:szCs w:val="32"/>
        </w:rPr>
        <w:fldChar w:fldCharType="begin"/>
      </w:r>
      <w:r>
        <w:rPr>
          <w:sz w:val="32"/>
          <w:szCs w:val="32"/>
        </w:rPr>
        <w:instrText xml:space="preserve"> PAGEREF _Toc10447879 \h </w:instrText>
      </w:r>
      <w:r>
        <w:rPr>
          <w:sz w:val="32"/>
          <w:szCs w:val="32"/>
        </w:rPr>
        <w:fldChar w:fldCharType="separate"/>
      </w:r>
      <w:r>
        <w:rPr>
          <w:sz w:val="32"/>
          <w:szCs w:val="32"/>
        </w:rPr>
        <w:t>40</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"_Toc10447880" </w:instrText>
      </w:r>
      <w:r>
        <w:fldChar w:fldCharType="separate"/>
      </w:r>
      <w:r>
        <w:rPr>
          <w:rStyle w:val="15"/>
          <w:rFonts w:hint="eastAsia" w:eastAsia="仿宋_GB2312"/>
          <w:b/>
          <w:bCs/>
          <w:sz w:val="32"/>
          <w:szCs w:val="32"/>
        </w:rPr>
        <w:t>（一）推进农业绿色发展</w:t>
      </w:r>
      <w:r>
        <w:rPr>
          <w:sz w:val="32"/>
          <w:szCs w:val="32"/>
        </w:rPr>
        <w:tab/>
      </w:r>
      <w:r>
        <w:rPr>
          <w:sz w:val="32"/>
          <w:szCs w:val="32"/>
        </w:rPr>
        <w:fldChar w:fldCharType="begin"/>
      </w:r>
      <w:r>
        <w:rPr>
          <w:sz w:val="32"/>
          <w:szCs w:val="32"/>
        </w:rPr>
        <w:instrText xml:space="preserve"> PAGEREF _Toc10447880 \h </w:instrText>
      </w:r>
      <w:r>
        <w:rPr>
          <w:sz w:val="32"/>
          <w:szCs w:val="32"/>
        </w:rPr>
        <w:fldChar w:fldCharType="separate"/>
      </w:r>
      <w:r>
        <w:rPr>
          <w:sz w:val="32"/>
          <w:szCs w:val="32"/>
        </w:rPr>
        <w:t>40</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"_Toc10447881" </w:instrText>
      </w:r>
      <w:r>
        <w:fldChar w:fldCharType="separate"/>
      </w:r>
      <w:r>
        <w:rPr>
          <w:rStyle w:val="15"/>
          <w:rFonts w:hint="eastAsia" w:eastAsia="仿宋_GB2312"/>
          <w:b/>
          <w:bCs/>
          <w:sz w:val="32"/>
          <w:szCs w:val="32"/>
        </w:rPr>
        <w:t>（二）加大乡村生态保护与修复力度</w:t>
      </w:r>
      <w:r>
        <w:rPr>
          <w:sz w:val="32"/>
          <w:szCs w:val="32"/>
        </w:rPr>
        <w:tab/>
      </w:r>
      <w:r>
        <w:rPr>
          <w:sz w:val="32"/>
          <w:szCs w:val="32"/>
        </w:rPr>
        <w:fldChar w:fldCharType="begin"/>
      </w:r>
      <w:r>
        <w:rPr>
          <w:sz w:val="32"/>
          <w:szCs w:val="32"/>
        </w:rPr>
        <w:instrText xml:space="preserve"> PAGEREF _Toc10447881 \h </w:instrText>
      </w:r>
      <w:r>
        <w:rPr>
          <w:sz w:val="32"/>
          <w:szCs w:val="32"/>
        </w:rPr>
        <w:fldChar w:fldCharType="separate"/>
      </w:r>
      <w:r>
        <w:rPr>
          <w:sz w:val="32"/>
          <w:szCs w:val="32"/>
        </w:rPr>
        <w:t>43</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"_Toc10447882" </w:instrText>
      </w:r>
      <w:r>
        <w:fldChar w:fldCharType="separate"/>
      </w:r>
      <w:r>
        <w:rPr>
          <w:rStyle w:val="15"/>
          <w:rFonts w:hint="eastAsia" w:eastAsia="仿宋_GB2312"/>
          <w:b/>
          <w:bCs/>
          <w:sz w:val="32"/>
          <w:szCs w:val="32"/>
        </w:rPr>
        <w:t>（三）持续改善农村人居环境</w:t>
      </w:r>
      <w:r>
        <w:rPr>
          <w:sz w:val="32"/>
          <w:szCs w:val="32"/>
        </w:rPr>
        <w:tab/>
      </w:r>
      <w:r>
        <w:rPr>
          <w:sz w:val="32"/>
          <w:szCs w:val="32"/>
        </w:rPr>
        <w:fldChar w:fldCharType="begin"/>
      </w:r>
      <w:r>
        <w:rPr>
          <w:sz w:val="32"/>
          <w:szCs w:val="32"/>
        </w:rPr>
        <w:instrText xml:space="preserve"> PAGEREF _Toc10447882 \h </w:instrText>
      </w:r>
      <w:r>
        <w:rPr>
          <w:sz w:val="32"/>
          <w:szCs w:val="32"/>
        </w:rPr>
        <w:fldChar w:fldCharType="separate"/>
      </w:r>
      <w:r>
        <w:rPr>
          <w:sz w:val="32"/>
          <w:szCs w:val="32"/>
        </w:rPr>
        <w:t>47</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"_Toc10447883" </w:instrText>
      </w:r>
      <w:r>
        <w:fldChar w:fldCharType="separate"/>
      </w:r>
      <w:r>
        <w:rPr>
          <w:rStyle w:val="15"/>
          <w:rFonts w:hint="eastAsia" w:eastAsia="仿宋_GB2312"/>
          <w:b/>
          <w:bCs/>
          <w:sz w:val="32"/>
          <w:szCs w:val="32"/>
        </w:rPr>
        <w:t>（四）打造村庄特色风貌</w:t>
      </w:r>
      <w:r>
        <w:rPr>
          <w:sz w:val="32"/>
          <w:szCs w:val="32"/>
        </w:rPr>
        <w:tab/>
      </w:r>
      <w:r>
        <w:rPr>
          <w:sz w:val="32"/>
          <w:szCs w:val="32"/>
        </w:rPr>
        <w:fldChar w:fldCharType="begin"/>
      </w:r>
      <w:r>
        <w:rPr>
          <w:sz w:val="32"/>
          <w:szCs w:val="32"/>
        </w:rPr>
        <w:instrText xml:space="preserve"> PAGEREF _Toc10447883 \h </w:instrText>
      </w:r>
      <w:r>
        <w:rPr>
          <w:sz w:val="32"/>
          <w:szCs w:val="32"/>
        </w:rPr>
        <w:fldChar w:fldCharType="separate"/>
      </w:r>
      <w:r>
        <w:rPr>
          <w:sz w:val="32"/>
          <w:szCs w:val="32"/>
        </w:rPr>
        <w:t>50</w:t>
      </w:r>
      <w:r>
        <w:rPr>
          <w:sz w:val="32"/>
          <w:szCs w:val="32"/>
        </w:rPr>
        <w:fldChar w:fldCharType="end"/>
      </w:r>
      <w:r>
        <w:rPr>
          <w:sz w:val="32"/>
          <w:szCs w:val="32"/>
        </w:rPr>
        <w:fldChar w:fldCharType="end"/>
      </w:r>
    </w:p>
    <w:p>
      <w:pPr>
        <w:pStyle w:val="8"/>
        <w:tabs>
          <w:tab w:val="right" w:leader="dot" w:pos="8296"/>
        </w:tabs>
      </w:pPr>
      <w:r>
        <w:fldChar w:fldCharType="begin"/>
      </w:r>
      <w:r>
        <w:instrText xml:space="preserve"> HYPERLINK \l "_Toc10447884" </w:instrText>
      </w:r>
      <w:r>
        <w:fldChar w:fldCharType="separate"/>
      </w:r>
      <w:r>
        <w:rPr>
          <w:rStyle w:val="15"/>
          <w:rFonts w:hint="eastAsia" w:hAnsi="仿宋_GB2312" w:eastAsia="仿宋_GB2312"/>
          <w:b/>
          <w:sz w:val="32"/>
          <w:szCs w:val="32"/>
        </w:rPr>
        <w:t>六、全面塑造淳朴文明良好乡风</w:t>
      </w:r>
      <w:r>
        <w:rPr>
          <w:sz w:val="32"/>
          <w:szCs w:val="32"/>
        </w:rPr>
        <w:tab/>
      </w:r>
      <w:r>
        <w:rPr>
          <w:sz w:val="32"/>
          <w:szCs w:val="32"/>
        </w:rPr>
        <w:fldChar w:fldCharType="begin"/>
      </w:r>
      <w:r>
        <w:rPr>
          <w:sz w:val="32"/>
          <w:szCs w:val="32"/>
        </w:rPr>
        <w:instrText xml:space="preserve"> PAGEREF _Toc10447884 \h </w:instrText>
      </w:r>
      <w:r>
        <w:rPr>
          <w:sz w:val="32"/>
          <w:szCs w:val="32"/>
        </w:rPr>
        <w:fldChar w:fldCharType="separate"/>
      </w:r>
      <w:r>
        <w:rPr>
          <w:sz w:val="32"/>
          <w:szCs w:val="32"/>
        </w:rPr>
        <w:t>52</w:t>
      </w:r>
      <w:r>
        <w:rPr>
          <w:sz w:val="32"/>
          <w:szCs w:val="32"/>
        </w:rPr>
        <w:fldChar w:fldCharType="end"/>
      </w:r>
      <w:r>
        <w:rPr>
          <w:sz w:val="32"/>
          <w:szCs w:val="32"/>
        </w:rPr>
        <w:fldChar w:fldCharType="end"/>
      </w:r>
    </w:p>
    <w:p>
      <w:pPr>
        <w:rPr>
          <w:rFonts w:ascii="仿宋_GB2312" w:eastAsia="仿宋_GB2312"/>
          <w:b/>
          <w:sz w:val="32"/>
          <w:szCs w:val="32"/>
        </w:rPr>
      </w:pPr>
      <w:r>
        <w:t xml:space="preserve">    </w:t>
      </w:r>
      <w:r>
        <w:rPr>
          <w:rFonts w:hint="eastAsia" w:ascii="仿宋_GB2312" w:eastAsia="仿宋_GB2312"/>
          <w:b/>
          <w:sz w:val="32"/>
          <w:szCs w:val="32"/>
        </w:rPr>
        <w:t>（一）大力弘扬新时代台州精神</w:t>
      </w:r>
      <w:r>
        <w:rPr>
          <w:rFonts w:ascii="仿宋_GB2312" w:eastAsia="仿宋_GB2312"/>
          <w:sz w:val="32"/>
          <w:szCs w:val="32"/>
        </w:rPr>
        <w:t>…………………………</w:t>
      </w:r>
      <w:r>
        <w:rPr>
          <w:rFonts w:ascii="仿宋_GB2312" w:eastAsia="仿宋_GB2312"/>
          <w:b/>
          <w:sz w:val="32"/>
          <w:szCs w:val="32"/>
        </w:rPr>
        <w:t>52</w:t>
      </w:r>
    </w:p>
    <w:p>
      <w:pPr>
        <w:pStyle w:val="10"/>
        <w:tabs>
          <w:tab w:val="right" w:leader="dot" w:pos="8296"/>
        </w:tabs>
        <w:ind w:left="31680"/>
        <w:rPr>
          <w:rFonts w:ascii="Calibri" w:hAnsi="Calibri" w:cs="宋体"/>
          <w:sz w:val="32"/>
          <w:szCs w:val="32"/>
        </w:rPr>
      </w:pPr>
      <w:r>
        <w:fldChar w:fldCharType="begin"/>
      </w:r>
      <w:r>
        <w:instrText xml:space="preserve"> HYPERLINK \l "_Toc10447885" </w:instrText>
      </w:r>
      <w:r>
        <w:fldChar w:fldCharType="separate"/>
      </w:r>
      <w:r>
        <w:rPr>
          <w:rStyle w:val="15"/>
          <w:rFonts w:hint="eastAsia" w:eastAsia="仿宋_GB2312"/>
          <w:b/>
          <w:bCs/>
          <w:sz w:val="32"/>
          <w:szCs w:val="32"/>
        </w:rPr>
        <w:t>（二）培育农村新时代新风尚</w:t>
      </w:r>
      <w:r>
        <w:rPr>
          <w:sz w:val="32"/>
          <w:szCs w:val="32"/>
        </w:rPr>
        <w:tab/>
      </w:r>
      <w:r>
        <w:rPr>
          <w:sz w:val="32"/>
          <w:szCs w:val="32"/>
        </w:rPr>
        <w:fldChar w:fldCharType="begin"/>
      </w:r>
      <w:r>
        <w:rPr>
          <w:sz w:val="32"/>
          <w:szCs w:val="32"/>
        </w:rPr>
        <w:instrText xml:space="preserve"> PAGEREF _Toc10447885 \h </w:instrText>
      </w:r>
      <w:r>
        <w:rPr>
          <w:sz w:val="32"/>
          <w:szCs w:val="32"/>
        </w:rPr>
        <w:fldChar w:fldCharType="separate"/>
      </w:r>
      <w:r>
        <w:rPr>
          <w:sz w:val="32"/>
          <w:szCs w:val="32"/>
        </w:rPr>
        <w:t>54</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"_Toc10447886" </w:instrText>
      </w:r>
      <w:r>
        <w:fldChar w:fldCharType="separate"/>
      </w:r>
      <w:r>
        <w:rPr>
          <w:rStyle w:val="15"/>
          <w:rFonts w:hint="eastAsia" w:eastAsia="仿宋_GB2312"/>
          <w:b/>
          <w:bCs/>
          <w:sz w:val="32"/>
          <w:szCs w:val="32"/>
        </w:rPr>
        <w:t>（三）丰富乡村文化生活</w:t>
      </w:r>
      <w:r>
        <w:rPr>
          <w:sz w:val="32"/>
          <w:szCs w:val="32"/>
        </w:rPr>
        <w:tab/>
      </w:r>
      <w:r>
        <w:rPr>
          <w:sz w:val="32"/>
          <w:szCs w:val="32"/>
        </w:rPr>
        <w:fldChar w:fldCharType="begin"/>
      </w:r>
      <w:r>
        <w:rPr>
          <w:sz w:val="32"/>
          <w:szCs w:val="32"/>
        </w:rPr>
        <w:instrText xml:space="preserve"> PAGEREF _Toc10447886 \h </w:instrText>
      </w:r>
      <w:r>
        <w:rPr>
          <w:sz w:val="32"/>
          <w:szCs w:val="32"/>
        </w:rPr>
        <w:fldChar w:fldCharType="separate"/>
      </w:r>
      <w:r>
        <w:rPr>
          <w:sz w:val="32"/>
          <w:szCs w:val="32"/>
        </w:rPr>
        <w:t>56</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"_Toc10447887" </w:instrText>
      </w:r>
      <w:r>
        <w:fldChar w:fldCharType="separate"/>
      </w:r>
      <w:r>
        <w:rPr>
          <w:rStyle w:val="15"/>
          <w:rFonts w:hint="eastAsia" w:eastAsia="仿宋_GB2312"/>
          <w:b/>
          <w:bCs/>
          <w:sz w:val="32"/>
          <w:szCs w:val="32"/>
        </w:rPr>
        <w:t>（四）传承发展提升农村优秀传统文化</w:t>
      </w:r>
      <w:r>
        <w:rPr>
          <w:sz w:val="32"/>
          <w:szCs w:val="32"/>
        </w:rPr>
        <w:tab/>
      </w:r>
      <w:r>
        <w:rPr>
          <w:sz w:val="32"/>
          <w:szCs w:val="32"/>
        </w:rPr>
        <w:fldChar w:fldCharType="begin"/>
      </w:r>
      <w:r>
        <w:rPr>
          <w:sz w:val="32"/>
          <w:szCs w:val="32"/>
        </w:rPr>
        <w:instrText xml:space="preserve"> PAGEREF _Toc10447887 \h </w:instrText>
      </w:r>
      <w:r>
        <w:rPr>
          <w:sz w:val="32"/>
          <w:szCs w:val="32"/>
        </w:rPr>
        <w:fldChar w:fldCharType="separate"/>
      </w:r>
      <w:r>
        <w:rPr>
          <w:sz w:val="32"/>
          <w:szCs w:val="32"/>
        </w:rPr>
        <w:t>60</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"_Toc10447888" </w:instrText>
      </w:r>
      <w:r>
        <w:fldChar w:fldCharType="separate"/>
      </w:r>
      <w:r>
        <w:rPr>
          <w:rStyle w:val="15"/>
          <w:rFonts w:hint="eastAsia" w:hAnsi="仿宋_GB2312" w:eastAsia="仿宋_GB2312"/>
          <w:b/>
          <w:sz w:val="32"/>
          <w:szCs w:val="32"/>
        </w:rPr>
        <w:t>七、健全现代化乡村治理体系</w:t>
      </w:r>
      <w:r>
        <w:rPr>
          <w:sz w:val="32"/>
          <w:szCs w:val="32"/>
        </w:rPr>
        <w:tab/>
      </w:r>
      <w:r>
        <w:rPr>
          <w:sz w:val="32"/>
          <w:szCs w:val="32"/>
        </w:rPr>
        <w:fldChar w:fldCharType="begin"/>
      </w:r>
      <w:r>
        <w:rPr>
          <w:sz w:val="32"/>
          <w:szCs w:val="32"/>
        </w:rPr>
        <w:instrText xml:space="preserve"> PAGEREF _Toc10447888 \h </w:instrText>
      </w:r>
      <w:r>
        <w:rPr>
          <w:sz w:val="32"/>
          <w:szCs w:val="32"/>
        </w:rPr>
        <w:fldChar w:fldCharType="separate"/>
      </w:r>
      <w:r>
        <w:rPr>
          <w:sz w:val="32"/>
          <w:szCs w:val="32"/>
        </w:rPr>
        <w:t>64</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"_Toc10447889" </w:instrText>
      </w:r>
      <w:r>
        <w:fldChar w:fldCharType="separate"/>
      </w:r>
      <w:r>
        <w:rPr>
          <w:rStyle w:val="15"/>
          <w:rFonts w:hint="eastAsia" w:eastAsia="仿宋_GB2312"/>
          <w:b/>
          <w:bCs/>
          <w:sz w:val="32"/>
          <w:szCs w:val="32"/>
        </w:rPr>
        <w:t>（一）加强基层党组织建设</w:t>
      </w:r>
      <w:r>
        <w:rPr>
          <w:sz w:val="32"/>
          <w:szCs w:val="32"/>
        </w:rPr>
        <w:tab/>
      </w:r>
      <w:r>
        <w:rPr>
          <w:sz w:val="32"/>
          <w:szCs w:val="32"/>
        </w:rPr>
        <w:fldChar w:fldCharType="begin"/>
      </w:r>
      <w:r>
        <w:rPr>
          <w:sz w:val="32"/>
          <w:szCs w:val="32"/>
        </w:rPr>
        <w:instrText xml:space="preserve"> PAGEREF _Toc10447889 \h </w:instrText>
      </w:r>
      <w:r>
        <w:rPr>
          <w:sz w:val="32"/>
          <w:szCs w:val="32"/>
        </w:rPr>
        <w:fldChar w:fldCharType="separate"/>
      </w:r>
      <w:r>
        <w:rPr>
          <w:sz w:val="32"/>
          <w:szCs w:val="32"/>
        </w:rPr>
        <w:t>65</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"_Toc10447890" </w:instrText>
      </w:r>
      <w:r>
        <w:fldChar w:fldCharType="separate"/>
      </w:r>
      <w:r>
        <w:rPr>
          <w:rStyle w:val="15"/>
          <w:rFonts w:hint="eastAsia" w:eastAsia="仿宋_GB2312"/>
          <w:b/>
          <w:bCs/>
          <w:sz w:val="32"/>
          <w:szCs w:val="32"/>
        </w:rPr>
        <w:t>（二）推进乡村自治法治德治有机结合</w:t>
      </w:r>
      <w:r>
        <w:rPr>
          <w:sz w:val="32"/>
          <w:szCs w:val="32"/>
        </w:rPr>
        <w:tab/>
      </w:r>
      <w:r>
        <w:rPr>
          <w:sz w:val="32"/>
          <w:szCs w:val="32"/>
        </w:rPr>
        <w:fldChar w:fldCharType="begin"/>
      </w:r>
      <w:r>
        <w:rPr>
          <w:sz w:val="32"/>
          <w:szCs w:val="32"/>
        </w:rPr>
        <w:instrText xml:space="preserve"> PAGEREF _Toc10447890 \h </w:instrText>
      </w:r>
      <w:r>
        <w:rPr>
          <w:sz w:val="32"/>
          <w:szCs w:val="32"/>
        </w:rPr>
        <w:fldChar w:fldCharType="separate"/>
      </w:r>
      <w:r>
        <w:rPr>
          <w:sz w:val="32"/>
          <w:szCs w:val="32"/>
        </w:rPr>
        <w:t>69</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"_Toc10447891" </w:instrText>
      </w:r>
      <w:r>
        <w:fldChar w:fldCharType="separate"/>
      </w:r>
      <w:r>
        <w:rPr>
          <w:rStyle w:val="15"/>
          <w:rFonts w:hint="eastAsia" w:eastAsia="仿宋_GB2312"/>
          <w:b/>
          <w:bCs/>
          <w:sz w:val="32"/>
          <w:szCs w:val="32"/>
        </w:rPr>
        <w:t>（三）建设平安乡村</w:t>
      </w:r>
      <w:r>
        <w:rPr>
          <w:sz w:val="32"/>
          <w:szCs w:val="32"/>
        </w:rPr>
        <w:tab/>
      </w:r>
      <w:r>
        <w:rPr>
          <w:sz w:val="32"/>
          <w:szCs w:val="32"/>
        </w:rPr>
        <w:fldChar w:fldCharType="begin"/>
      </w:r>
      <w:r>
        <w:rPr>
          <w:sz w:val="32"/>
          <w:szCs w:val="32"/>
        </w:rPr>
        <w:instrText xml:space="preserve"> PAGEREF _Toc10447891 \h </w:instrText>
      </w:r>
      <w:r>
        <w:rPr>
          <w:sz w:val="32"/>
          <w:szCs w:val="32"/>
        </w:rPr>
        <w:fldChar w:fldCharType="separate"/>
      </w:r>
      <w:r>
        <w:rPr>
          <w:sz w:val="32"/>
          <w:szCs w:val="32"/>
        </w:rPr>
        <w:t>73</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"_Toc10447892" </w:instrText>
      </w:r>
      <w:r>
        <w:fldChar w:fldCharType="separate"/>
      </w:r>
      <w:r>
        <w:rPr>
          <w:rStyle w:val="15"/>
          <w:rFonts w:hint="eastAsia" w:hAnsi="仿宋_GB2312" w:eastAsia="仿宋_GB2312"/>
          <w:b/>
          <w:sz w:val="32"/>
          <w:szCs w:val="32"/>
        </w:rPr>
        <w:t>八、全面创造农民群众美好生活</w:t>
      </w:r>
      <w:r>
        <w:rPr>
          <w:sz w:val="32"/>
          <w:szCs w:val="32"/>
        </w:rPr>
        <w:tab/>
      </w:r>
      <w:r>
        <w:rPr>
          <w:sz w:val="32"/>
          <w:szCs w:val="32"/>
        </w:rPr>
        <w:fldChar w:fldCharType="begin"/>
      </w:r>
      <w:r>
        <w:rPr>
          <w:sz w:val="32"/>
          <w:szCs w:val="32"/>
        </w:rPr>
        <w:instrText xml:space="preserve"> PAGEREF _Toc10447892 \h </w:instrText>
      </w:r>
      <w:r>
        <w:rPr>
          <w:sz w:val="32"/>
          <w:szCs w:val="32"/>
        </w:rPr>
        <w:fldChar w:fldCharType="separate"/>
      </w:r>
      <w:r>
        <w:rPr>
          <w:sz w:val="32"/>
          <w:szCs w:val="32"/>
        </w:rPr>
        <w:t>76</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"_Toc10447893" </w:instrText>
      </w:r>
      <w:r>
        <w:fldChar w:fldCharType="separate"/>
      </w:r>
      <w:r>
        <w:rPr>
          <w:rStyle w:val="15"/>
          <w:rFonts w:hint="eastAsia" w:eastAsia="仿宋_GB2312"/>
          <w:b/>
          <w:bCs/>
          <w:sz w:val="32"/>
          <w:szCs w:val="32"/>
        </w:rPr>
        <w:t>（一）加强农村基础设施提档升级</w:t>
      </w:r>
      <w:r>
        <w:rPr>
          <w:sz w:val="32"/>
          <w:szCs w:val="32"/>
        </w:rPr>
        <w:tab/>
      </w:r>
      <w:r>
        <w:rPr>
          <w:sz w:val="32"/>
          <w:szCs w:val="32"/>
        </w:rPr>
        <w:fldChar w:fldCharType="begin"/>
      </w:r>
      <w:r>
        <w:rPr>
          <w:sz w:val="32"/>
          <w:szCs w:val="32"/>
        </w:rPr>
        <w:instrText xml:space="preserve"> PAGEREF _Toc10447893 \h </w:instrText>
      </w:r>
      <w:r>
        <w:rPr>
          <w:sz w:val="32"/>
          <w:szCs w:val="32"/>
        </w:rPr>
        <w:fldChar w:fldCharType="separate"/>
      </w:r>
      <w:r>
        <w:rPr>
          <w:sz w:val="32"/>
          <w:szCs w:val="32"/>
        </w:rPr>
        <w:t>76</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"_Toc10447894" </w:instrText>
      </w:r>
      <w:r>
        <w:fldChar w:fldCharType="separate"/>
      </w:r>
      <w:r>
        <w:rPr>
          <w:rStyle w:val="15"/>
          <w:rFonts w:hint="eastAsia" w:eastAsia="仿宋_GB2312"/>
          <w:b/>
          <w:bCs/>
          <w:sz w:val="32"/>
          <w:szCs w:val="32"/>
        </w:rPr>
        <w:t>（二）提升农村公共服务水平</w:t>
      </w:r>
      <w:r>
        <w:rPr>
          <w:sz w:val="32"/>
          <w:szCs w:val="32"/>
        </w:rPr>
        <w:tab/>
      </w:r>
      <w:r>
        <w:rPr>
          <w:sz w:val="32"/>
          <w:szCs w:val="32"/>
        </w:rPr>
        <w:fldChar w:fldCharType="begin"/>
      </w:r>
      <w:r>
        <w:rPr>
          <w:sz w:val="32"/>
          <w:szCs w:val="32"/>
        </w:rPr>
        <w:instrText xml:space="preserve"> PAGEREF _Toc10447894 \h </w:instrText>
      </w:r>
      <w:r>
        <w:rPr>
          <w:sz w:val="32"/>
          <w:szCs w:val="32"/>
        </w:rPr>
        <w:fldChar w:fldCharType="separate"/>
      </w:r>
      <w:r>
        <w:rPr>
          <w:sz w:val="32"/>
          <w:szCs w:val="32"/>
        </w:rPr>
        <w:t>81</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"_Toc10447895" </w:instrText>
      </w:r>
      <w:r>
        <w:fldChar w:fldCharType="separate"/>
      </w:r>
      <w:r>
        <w:rPr>
          <w:rStyle w:val="15"/>
          <w:rFonts w:hint="eastAsia" w:eastAsia="仿宋_GB2312"/>
          <w:b/>
          <w:bCs/>
          <w:sz w:val="32"/>
          <w:szCs w:val="32"/>
        </w:rPr>
        <w:t>（三）提升农民创业就业能力</w:t>
      </w:r>
      <w:r>
        <w:rPr>
          <w:sz w:val="32"/>
          <w:szCs w:val="32"/>
        </w:rPr>
        <w:tab/>
      </w:r>
      <w:r>
        <w:rPr>
          <w:sz w:val="32"/>
          <w:szCs w:val="32"/>
        </w:rPr>
        <w:fldChar w:fldCharType="begin"/>
      </w:r>
      <w:r>
        <w:rPr>
          <w:sz w:val="32"/>
          <w:szCs w:val="32"/>
        </w:rPr>
        <w:instrText xml:space="preserve"> PAGEREF _Toc10447895 \h </w:instrText>
      </w:r>
      <w:r>
        <w:rPr>
          <w:sz w:val="32"/>
          <w:szCs w:val="32"/>
        </w:rPr>
        <w:fldChar w:fldCharType="separate"/>
      </w:r>
      <w:r>
        <w:rPr>
          <w:sz w:val="32"/>
          <w:szCs w:val="32"/>
        </w:rPr>
        <w:t>88</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"_Toc10447896" </w:instrText>
      </w:r>
      <w:r>
        <w:fldChar w:fldCharType="separate"/>
      </w:r>
      <w:r>
        <w:rPr>
          <w:rStyle w:val="15"/>
          <w:rFonts w:hint="eastAsia" w:eastAsia="仿宋_GB2312"/>
          <w:b/>
          <w:bCs/>
          <w:sz w:val="32"/>
          <w:szCs w:val="32"/>
        </w:rPr>
        <w:t>（四）实施高水平精准帮扶</w:t>
      </w:r>
      <w:r>
        <w:rPr>
          <w:sz w:val="32"/>
          <w:szCs w:val="32"/>
        </w:rPr>
        <w:tab/>
      </w:r>
      <w:r>
        <w:rPr>
          <w:sz w:val="32"/>
          <w:szCs w:val="32"/>
        </w:rPr>
        <w:fldChar w:fldCharType="begin"/>
      </w:r>
      <w:r>
        <w:rPr>
          <w:sz w:val="32"/>
          <w:szCs w:val="32"/>
        </w:rPr>
        <w:instrText xml:space="preserve"> PAGEREF _Toc10447896 \h </w:instrText>
      </w:r>
      <w:r>
        <w:rPr>
          <w:sz w:val="32"/>
          <w:szCs w:val="32"/>
        </w:rPr>
        <w:fldChar w:fldCharType="separate"/>
      </w:r>
      <w:r>
        <w:rPr>
          <w:sz w:val="32"/>
          <w:szCs w:val="32"/>
        </w:rPr>
        <w:t>92</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"_Toc10447897" </w:instrText>
      </w:r>
      <w:r>
        <w:fldChar w:fldCharType="separate"/>
      </w:r>
      <w:r>
        <w:rPr>
          <w:rStyle w:val="15"/>
          <w:rFonts w:hint="eastAsia" w:hAnsi="仿宋_GB2312" w:eastAsia="仿宋_GB2312"/>
          <w:b/>
          <w:sz w:val="32"/>
          <w:szCs w:val="32"/>
        </w:rPr>
        <w:t>九、健全城乡融合发展体制机制</w:t>
      </w:r>
      <w:r>
        <w:rPr>
          <w:sz w:val="32"/>
          <w:szCs w:val="32"/>
        </w:rPr>
        <w:tab/>
      </w:r>
      <w:r>
        <w:rPr>
          <w:sz w:val="32"/>
          <w:szCs w:val="32"/>
        </w:rPr>
        <w:fldChar w:fldCharType="begin"/>
      </w:r>
      <w:r>
        <w:rPr>
          <w:sz w:val="32"/>
          <w:szCs w:val="32"/>
        </w:rPr>
        <w:instrText xml:space="preserve"> PAGEREF _Toc10447897 \h </w:instrText>
      </w:r>
      <w:r>
        <w:rPr>
          <w:sz w:val="32"/>
          <w:szCs w:val="32"/>
        </w:rPr>
        <w:fldChar w:fldCharType="separate"/>
      </w:r>
      <w:r>
        <w:rPr>
          <w:sz w:val="32"/>
          <w:szCs w:val="32"/>
        </w:rPr>
        <w:t>94</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"_Toc10447898" </w:instrText>
      </w:r>
      <w:r>
        <w:fldChar w:fldCharType="separate"/>
      </w:r>
      <w:r>
        <w:rPr>
          <w:rStyle w:val="15"/>
          <w:rFonts w:hint="eastAsia" w:eastAsia="仿宋_GB2312"/>
          <w:b/>
          <w:bCs/>
          <w:sz w:val="32"/>
          <w:szCs w:val="32"/>
        </w:rPr>
        <w:t>（一）推进乡村人才振兴</w:t>
      </w:r>
      <w:r>
        <w:rPr>
          <w:sz w:val="32"/>
          <w:szCs w:val="32"/>
        </w:rPr>
        <w:tab/>
      </w:r>
      <w:r>
        <w:rPr>
          <w:sz w:val="32"/>
          <w:szCs w:val="32"/>
        </w:rPr>
        <w:fldChar w:fldCharType="begin"/>
      </w:r>
      <w:r>
        <w:rPr>
          <w:sz w:val="32"/>
          <w:szCs w:val="32"/>
        </w:rPr>
        <w:instrText xml:space="preserve"> PAGEREF _Toc10447898 \h </w:instrText>
      </w:r>
      <w:r>
        <w:rPr>
          <w:sz w:val="32"/>
          <w:szCs w:val="32"/>
        </w:rPr>
        <w:fldChar w:fldCharType="separate"/>
      </w:r>
      <w:r>
        <w:rPr>
          <w:sz w:val="32"/>
          <w:szCs w:val="32"/>
        </w:rPr>
        <w:t>94</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"_Toc10447899" </w:instrText>
      </w:r>
      <w:r>
        <w:fldChar w:fldCharType="separate"/>
      </w:r>
      <w:r>
        <w:rPr>
          <w:rStyle w:val="15"/>
          <w:rFonts w:hint="eastAsia" w:eastAsia="仿宋_GB2312"/>
          <w:b/>
          <w:bCs/>
          <w:sz w:val="32"/>
          <w:szCs w:val="32"/>
        </w:rPr>
        <w:t>（二）深化农村土地制度改革</w:t>
      </w:r>
      <w:r>
        <w:rPr>
          <w:sz w:val="32"/>
          <w:szCs w:val="32"/>
        </w:rPr>
        <w:tab/>
      </w:r>
      <w:r>
        <w:rPr>
          <w:sz w:val="32"/>
          <w:szCs w:val="32"/>
        </w:rPr>
        <w:fldChar w:fldCharType="begin"/>
      </w:r>
      <w:r>
        <w:rPr>
          <w:sz w:val="32"/>
          <w:szCs w:val="32"/>
        </w:rPr>
        <w:instrText xml:space="preserve"> PAGEREF _Toc10447899 \h </w:instrText>
      </w:r>
      <w:r>
        <w:rPr>
          <w:sz w:val="32"/>
          <w:szCs w:val="32"/>
        </w:rPr>
        <w:fldChar w:fldCharType="separate"/>
      </w:r>
      <w:r>
        <w:rPr>
          <w:sz w:val="32"/>
          <w:szCs w:val="32"/>
        </w:rPr>
        <w:t>96</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"_Toc10447900" </w:instrText>
      </w:r>
      <w:r>
        <w:fldChar w:fldCharType="separate"/>
      </w:r>
      <w:r>
        <w:rPr>
          <w:rStyle w:val="15"/>
          <w:rFonts w:hint="eastAsia" w:eastAsia="仿宋_GB2312"/>
          <w:b/>
          <w:bCs/>
          <w:sz w:val="32"/>
          <w:szCs w:val="32"/>
        </w:rPr>
        <w:t>（三）深化农村集体产权制度改革</w:t>
      </w:r>
      <w:r>
        <w:rPr>
          <w:sz w:val="32"/>
          <w:szCs w:val="32"/>
        </w:rPr>
        <w:tab/>
      </w:r>
      <w:r>
        <w:rPr>
          <w:sz w:val="32"/>
          <w:szCs w:val="32"/>
        </w:rPr>
        <w:fldChar w:fldCharType="begin"/>
      </w:r>
      <w:r>
        <w:rPr>
          <w:sz w:val="32"/>
          <w:szCs w:val="32"/>
        </w:rPr>
        <w:instrText xml:space="preserve"> PAGEREF _Toc10447900 \h </w:instrText>
      </w:r>
      <w:r>
        <w:rPr>
          <w:sz w:val="32"/>
          <w:szCs w:val="32"/>
        </w:rPr>
        <w:fldChar w:fldCharType="separate"/>
      </w:r>
      <w:r>
        <w:rPr>
          <w:sz w:val="32"/>
          <w:szCs w:val="32"/>
        </w:rPr>
        <w:t>98</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"_Toc10447901" </w:instrText>
      </w:r>
      <w:r>
        <w:fldChar w:fldCharType="separate"/>
      </w:r>
      <w:r>
        <w:rPr>
          <w:rStyle w:val="15"/>
          <w:rFonts w:hint="eastAsia" w:eastAsia="仿宋_GB2312"/>
          <w:b/>
          <w:bCs/>
          <w:sz w:val="32"/>
          <w:szCs w:val="32"/>
        </w:rPr>
        <w:t>（四）推动农村金融体制改革</w:t>
      </w:r>
      <w:r>
        <w:rPr>
          <w:sz w:val="32"/>
          <w:szCs w:val="32"/>
        </w:rPr>
        <w:tab/>
      </w:r>
      <w:r>
        <w:rPr>
          <w:sz w:val="32"/>
          <w:szCs w:val="32"/>
        </w:rPr>
        <w:fldChar w:fldCharType="begin"/>
      </w:r>
      <w:r>
        <w:rPr>
          <w:sz w:val="32"/>
          <w:szCs w:val="32"/>
        </w:rPr>
        <w:instrText xml:space="preserve"> PAGEREF _Toc10447901 \h </w:instrText>
      </w:r>
      <w:r>
        <w:rPr>
          <w:sz w:val="32"/>
          <w:szCs w:val="32"/>
        </w:rPr>
        <w:fldChar w:fldCharType="separate"/>
      </w:r>
      <w:r>
        <w:rPr>
          <w:sz w:val="32"/>
          <w:szCs w:val="32"/>
        </w:rPr>
        <w:t>98</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fldChar w:fldCharType="begin"/>
      </w:r>
      <w:r>
        <w:instrText xml:space="preserve"> HYPERLINK \l "_Toc10447902" </w:instrText>
      </w:r>
      <w:r>
        <w:fldChar w:fldCharType="separate"/>
      </w:r>
      <w:r>
        <w:rPr>
          <w:rStyle w:val="15"/>
          <w:rFonts w:hint="eastAsia" w:hAnsi="仿宋_GB2312" w:eastAsia="仿宋_GB2312"/>
          <w:b/>
          <w:sz w:val="32"/>
          <w:szCs w:val="32"/>
        </w:rPr>
        <w:t>十、规划实施保障</w:t>
      </w:r>
      <w:r>
        <w:rPr>
          <w:sz w:val="32"/>
          <w:szCs w:val="32"/>
        </w:rPr>
        <w:tab/>
      </w:r>
      <w:r>
        <w:rPr>
          <w:sz w:val="32"/>
          <w:szCs w:val="32"/>
        </w:rPr>
        <w:fldChar w:fldCharType="begin"/>
      </w:r>
      <w:r>
        <w:rPr>
          <w:sz w:val="32"/>
          <w:szCs w:val="32"/>
        </w:rPr>
        <w:instrText xml:space="preserve"> PAGEREF _Toc10447902 \h </w:instrText>
      </w:r>
      <w:r>
        <w:rPr>
          <w:sz w:val="32"/>
          <w:szCs w:val="32"/>
        </w:rPr>
        <w:fldChar w:fldCharType="separate"/>
      </w:r>
      <w:r>
        <w:rPr>
          <w:sz w:val="32"/>
          <w:szCs w:val="32"/>
        </w:rPr>
        <w:t>101</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"_Toc10447903" </w:instrText>
      </w:r>
      <w:r>
        <w:fldChar w:fldCharType="separate"/>
      </w:r>
      <w:r>
        <w:rPr>
          <w:rStyle w:val="15"/>
          <w:rFonts w:hint="eastAsia" w:eastAsia="仿宋_GB2312"/>
          <w:b/>
          <w:bCs/>
          <w:sz w:val="32"/>
          <w:szCs w:val="32"/>
        </w:rPr>
        <w:t>（一）加强党的领导</w:t>
      </w:r>
      <w:r>
        <w:rPr>
          <w:sz w:val="32"/>
          <w:szCs w:val="32"/>
        </w:rPr>
        <w:tab/>
      </w:r>
      <w:r>
        <w:rPr>
          <w:sz w:val="32"/>
          <w:szCs w:val="32"/>
        </w:rPr>
        <w:fldChar w:fldCharType="begin"/>
      </w:r>
      <w:r>
        <w:rPr>
          <w:sz w:val="32"/>
          <w:szCs w:val="32"/>
        </w:rPr>
        <w:instrText xml:space="preserve"> PAGEREF _Toc10447903 \h </w:instrText>
      </w:r>
      <w:r>
        <w:rPr>
          <w:sz w:val="32"/>
          <w:szCs w:val="32"/>
        </w:rPr>
        <w:fldChar w:fldCharType="separate"/>
      </w:r>
      <w:r>
        <w:rPr>
          <w:sz w:val="32"/>
          <w:szCs w:val="32"/>
        </w:rPr>
        <w:t>101</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"_Toc10447904" </w:instrText>
      </w:r>
      <w:r>
        <w:fldChar w:fldCharType="separate"/>
      </w:r>
      <w:r>
        <w:rPr>
          <w:rStyle w:val="15"/>
          <w:rFonts w:hint="eastAsia" w:eastAsia="仿宋_GB2312"/>
          <w:b/>
          <w:bCs/>
          <w:sz w:val="32"/>
          <w:szCs w:val="32"/>
        </w:rPr>
        <w:t>（二）加强项目推进</w:t>
      </w:r>
      <w:r>
        <w:rPr>
          <w:sz w:val="32"/>
          <w:szCs w:val="32"/>
        </w:rPr>
        <w:tab/>
      </w:r>
      <w:r>
        <w:rPr>
          <w:sz w:val="32"/>
          <w:szCs w:val="32"/>
        </w:rPr>
        <w:fldChar w:fldCharType="begin"/>
      </w:r>
      <w:r>
        <w:rPr>
          <w:sz w:val="32"/>
          <w:szCs w:val="32"/>
        </w:rPr>
        <w:instrText xml:space="preserve"> PAGEREF _Toc10447904 \h </w:instrText>
      </w:r>
      <w:r>
        <w:rPr>
          <w:sz w:val="32"/>
          <w:szCs w:val="32"/>
        </w:rPr>
        <w:fldChar w:fldCharType="separate"/>
      </w:r>
      <w:r>
        <w:rPr>
          <w:sz w:val="32"/>
          <w:szCs w:val="32"/>
        </w:rPr>
        <w:t>101</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"_Toc10447905" </w:instrText>
      </w:r>
      <w:r>
        <w:fldChar w:fldCharType="separate"/>
      </w:r>
      <w:r>
        <w:rPr>
          <w:rStyle w:val="15"/>
          <w:rFonts w:hint="eastAsia" w:eastAsia="仿宋_GB2312"/>
          <w:b/>
          <w:bCs/>
          <w:sz w:val="32"/>
          <w:szCs w:val="32"/>
        </w:rPr>
        <w:t>（三）加强政策配套</w:t>
      </w:r>
      <w:r>
        <w:rPr>
          <w:sz w:val="32"/>
          <w:szCs w:val="32"/>
        </w:rPr>
        <w:tab/>
      </w:r>
      <w:r>
        <w:rPr>
          <w:sz w:val="32"/>
          <w:szCs w:val="32"/>
        </w:rPr>
        <w:fldChar w:fldCharType="begin"/>
      </w:r>
      <w:r>
        <w:rPr>
          <w:sz w:val="32"/>
          <w:szCs w:val="32"/>
        </w:rPr>
        <w:instrText xml:space="preserve"> PAGEREF _Toc10447905 \h </w:instrText>
      </w:r>
      <w:r>
        <w:rPr>
          <w:sz w:val="32"/>
          <w:szCs w:val="32"/>
        </w:rPr>
        <w:fldChar w:fldCharType="separate"/>
      </w:r>
      <w:r>
        <w:rPr>
          <w:sz w:val="32"/>
          <w:szCs w:val="32"/>
        </w:rPr>
        <w:t>101</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"_Toc10447906" </w:instrText>
      </w:r>
      <w:r>
        <w:fldChar w:fldCharType="separate"/>
      </w:r>
      <w:r>
        <w:rPr>
          <w:rStyle w:val="15"/>
          <w:rFonts w:hint="eastAsia" w:eastAsia="仿宋_GB2312"/>
          <w:b/>
          <w:bCs/>
          <w:sz w:val="32"/>
          <w:szCs w:val="32"/>
        </w:rPr>
        <w:t>（四）加强宣传引导</w:t>
      </w:r>
      <w:r>
        <w:rPr>
          <w:sz w:val="32"/>
          <w:szCs w:val="32"/>
        </w:rPr>
        <w:tab/>
      </w:r>
      <w:r>
        <w:rPr>
          <w:sz w:val="32"/>
          <w:szCs w:val="32"/>
        </w:rPr>
        <w:fldChar w:fldCharType="begin"/>
      </w:r>
      <w:r>
        <w:rPr>
          <w:sz w:val="32"/>
          <w:szCs w:val="32"/>
        </w:rPr>
        <w:instrText xml:space="preserve"> PAGEREF _Toc10447906 \h </w:instrText>
      </w:r>
      <w:r>
        <w:rPr>
          <w:sz w:val="32"/>
          <w:szCs w:val="32"/>
        </w:rPr>
        <w:fldChar w:fldCharType="separate"/>
      </w:r>
      <w:r>
        <w:rPr>
          <w:sz w:val="32"/>
          <w:szCs w:val="32"/>
        </w:rPr>
        <w:t>102</w:t>
      </w:r>
      <w:r>
        <w:rPr>
          <w:sz w:val="32"/>
          <w:szCs w:val="32"/>
        </w:rPr>
        <w:fldChar w:fldCharType="end"/>
      </w:r>
      <w:r>
        <w:rPr>
          <w:sz w:val="32"/>
          <w:szCs w:val="32"/>
        </w:rPr>
        <w:fldChar w:fldCharType="end"/>
      </w:r>
    </w:p>
    <w:p>
      <w:pPr>
        <w:pStyle w:val="10"/>
        <w:tabs>
          <w:tab w:val="right" w:leader="dot" w:pos="8296"/>
        </w:tabs>
        <w:ind w:left="31680"/>
        <w:rPr>
          <w:rFonts w:ascii="Calibri" w:hAnsi="Calibri" w:cs="宋体"/>
          <w:sz w:val="32"/>
          <w:szCs w:val="32"/>
        </w:rPr>
      </w:pPr>
      <w:r>
        <w:fldChar w:fldCharType="begin"/>
      </w:r>
      <w:r>
        <w:instrText xml:space="preserve"> HYPERLINK \l "_Toc10447907" </w:instrText>
      </w:r>
      <w:r>
        <w:fldChar w:fldCharType="separate"/>
      </w:r>
      <w:r>
        <w:rPr>
          <w:rStyle w:val="15"/>
          <w:rFonts w:hint="eastAsia" w:eastAsia="仿宋_GB2312"/>
          <w:b/>
          <w:bCs/>
          <w:sz w:val="32"/>
          <w:szCs w:val="32"/>
        </w:rPr>
        <w:t>（五）加强评估考核</w:t>
      </w:r>
      <w:r>
        <w:rPr>
          <w:sz w:val="32"/>
          <w:szCs w:val="32"/>
        </w:rPr>
        <w:tab/>
      </w:r>
      <w:r>
        <w:rPr>
          <w:sz w:val="32"/>
          <w:szCs w:val="32"/>
        </w:rPr>
        <w:fldChar w:fldCharType="begin"/>
      </w:r>
      <w:r>
        <w:rPr>
          <w:sz w:val="32"/>
          <w:szCs w:val="32"/>
        </w:rPr>
        <w:instrText xml:space="preserve"> PAGEREF _Toc10447907 \h </w:instrText>
      </w:r>
      <w:r>
        <w:rPr>
          <w:sz w:val="32"/>
          <w:szCs w:val="32"/>
        </w:rPr>
        <w:fldChar w:fldCharType="separate"/>
      </w:r>
      <w:r>
        <w:rPr>
          <w:sz w:val="32"/>
          <w:szCs w:val="32"/>
        </w:rPr>
        <w:t>102</w:t>
      </w:r>
      <w:r>
        <w:rPr>
          <w:sz w:val="32"/>
          <w:szCs w:val="32"/>
        </w:rPr>
        <w:fldChar w:fldCharType="end"/>
      </w:r>
      <w:r>
        <w:rPr>
          <w:sz w:val="32"/>
          <w:szCs w:val="32"/>
        </w:rPr>
        <w:fldChar w:fldCharType="end"/>
      </w:r>
    </w:p>
    <w:p>
      <w:pPr>
        <w:pStyle w:val="8"/>
        <w:tabs>
          <w:tab w:val="right" w:leader="dot" w:pos="8296"/>
        </w:tabs>
      </w:pPr>
      <w:r>
        <w:fldChar w:fldCharType="begin"/>
      </w:r>
      <w:r>
        <w:instrText xml:space="preserve"> HYPERLINK \l "_Toc10447908" </w:instrText>
      </w:r>
      <w:r>
        <w:fldChar w:fldCharType="separate"/>
      </w:r>
      <w:r>
        <w:rPr>
          <w:rStyle w:val="15"/>
          <w:rFonts w:hint="eastAsia" w:hAnsi="宋体"/>
          <w:b/>
          <w:bCs/>
          <w:sz w:val="32"/>
          <w:szCs w:val="32"/>
        </w:rPr>
        <w:t>附表：台州市乡村振兴战略规划重点工程建设项目表</w:t>
      </w:r>
      <w:r>
        <w:rPr>
          <w:sz w:val="32"/>
          <w:szCs w:val="32"/>
        </w:rPr>
        <w:tab/>
      </w:r>
      <w:r>
        <w:rPr>
          <w:sz w:val="32"/>
          <w:szCs w:val="32"/>
        </w:rPr>
        <w:fldChar w:fldCharType="begin"/>
      </w:r>
      <w:r>
        <w:rPr>
          <w:sz w:val="32"/>
          <w:szCs w:val="32"/>
        </w:rPr>
        <w:instrText xml:space="preserve"> PAGEREF _Toc10447908 \h </w:instrText>
      </w:r>
      <w:r>
        <w:rPr>
          <w:sz w:val="32"/>
          <w:szCs w:val="32"/>
        </w:rPr>
        <w:fldChar w:fldCharType="separate"/>
      </w:r>
      <w:r>
        <w:rPr>
          <w:sz w:val="32"/>
          <w:szCs w:val="32"/>
        </w:rPr>
        <w:t>104</w:t>
      </w:r>
      <w:r>
        <w:rPr>
          <w:sz w:val="32"/>
          <w:szCs w:val="32"/>
        </w:rPr>
        <w:fldChar w:fldCharType="end"/>
      </w:r>
      <w:r>
        <w:rPr>
          <w:sz w:val="32"/>
          <w:szCs w:val="32"/>
        </w:rPr>
        <w:fldChar w:fldCharType="end"/>
      </w:r>
    </w:p>
    <w:p>
      <w:pPr>
        <w:pStyle w:val="8"/>
        <w:tabs>
          <w:tab w:val="right" w:leader="dot" w:pos="8296"/>
        </w:tabs>
        <w:rPr>
          <w:rFonts w:ascii="Calibri" w:hAnsi="Calibri" w:cs="宋体"/>
          <w:sz w:val="32"/>
          <w:szCs w:val="32"/>
        </w:rPr>
      </w:pPr>
      <w:r>
        <w:br w:type="page"/>
      </w:r>
    </w:p>
    <w:p>
      <w:pPr>
        <w:rPr>
          <w:sz w:val="32"/>
          <w:szCs w:val="32"/>
        </w:rPr>
      </w:pPr>
      <w:r>
        <w:rPr>
          <w:sz w:val="32"/>
          <w:szCs w:val="32"/>
        </w:rPr>
        <w:fldChar w:fldCharType="end"/>
      </w:r>
    </w:p>
    <w:p>
      <w:pPr>
        <w:rPr>
          <w:rFonts w:hAnsi="仿宋_GB2312" w:eastAsia="仿宋_GB2312"/>
          <w:sz w:val="32"/>
          <w:szCs w:val="32"/>
        </w:rPr>
        <w:sectPr>
          <w:pgSz w:w="11906" w:h="16838"/>
          <w:pgMar w:top="1440" w:right="1800" w:bottom="1440" w:left="1800" w:header="851" w:footer="992" w:gutter="0"/>
          <w:cols w:space="425" w:num="1"/>
          <w:docGrid w:type="lines" w:linePitch="312" w:charSpace="0"/>
        </w:sectPr>
      </w:pPr>
    </w:p>
    <w:p>
      <w:pPr>
        <w:jc w:val="center"/>
        <w:rPr>
          <w:rFonts w:hAnsi="仿宋_GB2312" w:eastAsia="仿宋_GB2312"/>
          <w:b/>
          <w:bCs/>
          <w:sz w:val="32"/>
          <w:szCs w:val="32"/>
        </w:rPr>
      </w:pPr>
      <w:r>
        <w:rPr>
          <w:rFonts w:hint="eastAsia" w:hAnsi="仿宋_GB2312" w:eastAsia="仿宋_GB2312"/>
          <w:b/>
          <w:bCs/>
          <w:sz w:val="32"/>
          <w:szCs w:val="32"/>
        </w:rPr>
        <w:t>前</w:t>
      </w:r>
      <w:r>
        <w:rPr>
          <w:rFonts w:hAnsi="仿宋_GB2312" w:eastAsia="仿宋_GB2312"/>
          <w:b/>
          <w:bCs/>
          <w:sz w:val="32"/>
          <w:szCs w:val="32"/>
        </w:rPr>
        <w:t xml:space="preserve">  </w:t>
      </w:r>
      <w:r>
        <w:rPr>
          <w:rFonts w:hint="eastAsia" w:hAnsi="仿宋_GB2312" w:eastAsia="仿宋_GB2312"/>
          <w:b/>
          <w:bCs/>
          <w:sz w:val="32"/>
          <w:szCs w:val="32"/>
        </w:rPr>
        <w:t>言</w:t>
      </w:r>
    </w:p>
    <w:p>
      <w:pPr>
        <w:ind w:firstLine="640" w:firstLineChars="200"/>
        <w:rPr>
          <w:rFonts w:eastAsia="仿宋_GB2312"/>
          <w:sz w:val="32"/>
          <w:szCs w:val="32"/>
        </w:rPr>
      </w:pPr>
      <w:r>
        <w:rPr>
          <w:rFonts w:hint="eastAsia" w:hAnsi="仿宋_GB2312" w:eastAsia="仿宋_GB2312"/>
          <w:sz w:val="32"/>
          <w:szCs w:val="32"/>
        </w:rPr>
        <w:t>实施乡村振兴战略，是党的十九大作出的重大战略决策，是实现中华民族伟大复兴的一项事关全局、事关长远的重大战略举措。实施乡村振兴战略，对推动新时代</w:t>
      </w:r>
      <w:r>
        <w:rPr>
          <w:rFonts w:eastAsia="仿宋_GB2312"/>
          <w:sz w:val="32"/>
          <w:szCs w:val="32"/>
        </w:rPr>
        <w:t>“</w:t>
      </w:r>
      <w:r>
        <w:rPr>
          <w:rFonts w:hint="eastAsia" w:hAnsi="仿宋_GB2312" w:eastAsia="仿宋_GB2312"/>
          <w:sz w:val="32"/>
          <w:szCs w:val="32"/>
        </w:rPr>
        <w:t>三农</w:t>
      </w:r>
      <w:r>
        <w:rPr>
          <w:rFonts w:eastAsia="仿宋_GB2312"/>
          <w:sz w:val="32"/>
          <w:szCs w:val="32"/>
        </w:rPr>
        <w:t>”</w:t>
      </w:r>
      <w:r>
        <w:rPr>
          <w:rFonts w:hint="eastAsia" w:hAnsi="仿宋_GB2312" w:eastAsia="仿宋_GB2312"/>
          <w:sz w:val="32"/>
          <w:szCs w:val="32"/>
        </w:rPr>
        <w:t>工作开展，实现高质量发展，决胜全面建成小康社会具有十分重要的意义。</w:t>
      </w:r>
    </w:p>
    <w:p>
      <w:pPr>
        <w:pStyle w:val="20"/>
        <w:ind w:firstLine="640" w:firstLineChars="200"/>
        <w:jc w:val="both"/>
        <w:rPr>
          <w:rFonts w:ascii="Times New Roman" w:hAnsi="Times New Roman" w:cs="Times New Roman"/>
          <w:sz w:val="32"/>
          <w:szCs w:val="32"/>
        </w:rPr>
      </w:pPr>
      <w:r>
        <w:rPr>
          <w:rFonts w:hint="eastAsia" w:ascii="Times New Roman" w:hAnsi="仿宋_GB2312" w:cs="Times New Roman"/>
          <w:sz w:val="32"/>
          <w:szCs w:val="32"/>
        </w:rPr>
        <w:t>浙江省委、省政府坚决贯彻落实党中央的决策部署，坚决落实习近平总书记对浙江工作的重要指示，以</w:t>
      </w:r>
      <w:r>
        <w:rPr>
          <w:rFonts w:ascii="Times New Roman" w:hAnsi="Times New Roman" w:cs="Times New Roman"/>
          <w:sz w:val="32"/>
          <w:szCs w:val="32"/>
        </w:rPr>
        <w:t>“</w:t>
      </w:r>
      <w:r>
        <w:rPr>
          <w:rFonts w:hint="eastAsia" w:ascii="Times New Roman" w:hAnsi="仿宋_GB2312" w:cs="Times New Roman"/>
          <w:sz w:val="32"/>
          <w:szCs w:val="32"/>
        </w:rPr>
        <w:t>两个高水平</w:t>
      </w:r>
      <w:r>
        <w:rPr>
          <w:rFonts w:ascii="Times New Roman" w:hAnsi="Times New Roman" w:cs="Times New Roman"/>
          <w:sz w:val="32"/>
          <w:szCs w:val="32"/>
        </w:rPr>
        <w:t>”</w:t>
      </w:r>
      <w:r>
        <w:rPr>
          <w:rFonts w:hint="eastAsia" w:ascii="Times New Roman" w:hAnsi="仿宋_GB2312" w:cs="Times New Roman"/>
          <w:sz w:val="32"/>
          <w:szCs w:val="32"/>
        </w:rPr>
        <w:t>建设为指引，把实施乡村振兴战略放在优先位置，始终以</w:t>
      </w:r>
      <w:r>
        <w:rPr>
          <w:rFonts w:ascii="Times New Roman" w:hAnsi="Times New Roman" w:cs="Times New Roman"/>
          <w:sz w:val="32"/>
          <w:szCs w:val="32"/>
        </w:rPr>
        <w:t>“</w:t>
      </w:r>
      <w:r>
        <w:rPr>
          <w:rFonts w:hint="eastAsia" w:ascii="Times New Roman" w:hAnsi="仿宋_GB2312" w:cs="Times New Roman"/>
          <w:sz w:val="32"/>
          <w:szCs w:val="32"/>
        </w:rPr>
        <w:t>走在前列</w:t>
      </w:r>
      <w:r>
        <w:rPr>
          <w:rFonts w:ascii="Times New Roman" w:hAnsi="Times New Roman" w:cs="Times New Roman"/>
          <w:sz w:val="32"/>
          <w:szCs w:val="32"/>
        </w:rPr>
        <w:t>”</w:t>
      </w:r>
      <w:r>
        <w:rPr>
          <w:rFonts w:hint="eastAsia" w:ascii="Times New Roman" w:hAnsi="仿宋_GB2312" w:cs="Times New Roman"/>
          <w:sz w:val="32"/>
          <w:szCs w:val="32"/>
        </w:rPr>
        <w:t>作为工作的基本要求，奋力推进乡村全面振兴，打造现代版</w:t>
      </w:r>
      <w:r>
        <w:rPr>
          <w:rFonts w:ascii="Times New Roman" w:hAnsi="Times New Roman" w:cs="Times New Roman"/>
          <w:sz w:val="32"/>
          <w:szCs w:val="32"/>
        </w:rPr>
        <w:t>“</w:t>
      </w:r>
      <w:r>
        <w:rPr>
          <w:rFonts w:hint="eastAsia" w:ascii="Times New Roman" w:hAnsi="仿宋_GB2312" w:cs="Times New Roman"/>
          <w:sz w:val="32"/>
          <w:szCs w:val="32"/>
        </w:rPr>
        <w:t>富春山居图</w:t>
      </w:r>
      <w:r>
        <w:rPr>
          <w:rFonts w:ascii="Times New Roman" w:hAnsi="Times New Roman" w:cs="Times New Roman"/>
          <w:sz w:val="32"/>
          <w:szCs w:val="32"/>
        </w:rPr>
        <w:t>”</w:t>
      </w:r>
      <w:r>
        <w:rPr>
          <w:rFonts w:hint="eastAsia" w:ascii="Times New Roman" w:hAnsi="仿宋_GB2312" w:cs="Times New Roman"/>
          <w:sz w:val="32"/>
          <w:szCs w:val="32"/>
        </w:rPr>
        <w:t>。台州市委、市政府以勇当排头兵的姿态认真贯彻执行党中央和浙江省委、省政府有关乡村振兴战略的各项部署，深入谋划从</w:t>
      </w:r>
      <w:r>
        <w:rPr>
          <w:rFonts w:ascii="Times New Roman" w:hAnsi="Times New Roman" w:cs="Times New Roman"/>
          <w:sz w:val="32"/>
          <w:szCs w:val="32"/>
        </w:rPr>
        <w:t>“</w:t>
      </w:r>
      <w:r>
        <w:rPr>
          <w:rFonts w:hint="eastAsia" w:ascii="Times New Roman" w:hAnsi="仿宋_GB2312" w:cs="Times New Roman"/>
          <w:sz w:val="32"/>
          <w:szCs w:val="32"/>
        </w:rPr>
        <w:t>美丽乡村</w:t>
      </w:r>
      <w:r>
        <w:rPr>
          <w:rFonts w:ascii="Times New Roman" w:hAnsi="Times New Roman" w:cs="Times New Roman"/>
          <w:sz w:val="32"/>
          <w:szCs w:val="32"/>
        </w:rPr>
        <w:t>”</w:t>
      </w:r>
      <w:r>
        <w:rPr>
          <w:rFonts w:hint="eastAsia" w:ascii="Times New Roman" w:hAnsi="仿宋_GB2312" w:cs="Times New Roman"/>
          <w:sz w:val="32"/>
          <w:szCs w:val="32"/>
        </w:rPr>
        <w:t>到</w:t>
      </w:r>
      <w:r>
        <w:rPr>
          <w:rFonts w:ascii="Times New Roman" w:hAnsi="Times New Roman" w:cs="Times New Roman"/>
          <w:sz w:val="32"/>
          <w:szCs w:val="32"/>
        </w:rPr>
        <w:t>“</w:t>
      </w:r>
      <w:r>
        <w:rPr>
          <w:rFonts w:hint="eastAsia" w:ascii="Times New Roman" w:hAnsi="仿宋_GB2312" w:cs="Times New Roman"/>
          <w:sz w:val="32"/>
          <w:szCs w:val="32"/>
        </w:rPr>
        <w:t>乡村振兴</w:t>
      </w:r>
      <w:r>
        <w:rPr>
          <w:rFonts w:ascii="Times New Roman" w:hAnsi="Times New Roman" w:cs="Times New Roman"/>
          <w:sz w:val="32"/>
          <w:szCs w:val="32"/>
        </w:rPr>
        <w:t>”</w:t>
      </w:r>
      <w:r>
        <w:rPr>
          <w:rFonts w:hint="eastAsia" w:ascii="Times New Roman" w:hAnsi="仿宋_GB2312" w:cs="Times New Roman"/>
          <w:sz w:val="32"/>
          <w:szCs w:val="32"/>
        </w:rPr>
        <w:t>的跨越之路，</w:t>
      </w:r>
      <w:r>
        <w:rPr>
          <w:rFonts w:hint="eastAsia" w:ascii="Times New Roman" w:hAnsi="Times New Roman" w:cs="Times New Roman"/>
          <w:sz w:val="32"/>
          <w:szCs w:val="32"/>
        </w:rPr>
        <w:t>于</w:t>
      </w:r>
      <w:r>
        <w:rPr>
          <w:rFonts w:ascii="Times New Roman" w:hAnsi="Times New Roman" w:cs="Times New Roman"/>
          <w:sz w:val="32"/>
          <w:szCs w:val="32"/>
        </w:rPr>
        <w:t>2018</w:t>
      </w:r>
      <w:r>
        <w:rPr>
          <w:rFonts w:hint="eastAsia" w:ascii="Times New Roman" w:hAnsi="Times New Roman" w:cs="Times New Roman"/>
          <w:sz w:val="32"/>
          <w:szCs w:val="32"/>
        </w:rPr>
        <w:t>年</w:t>
      </w:r>
      <w:r>
        <w:rPr>
          <w:rFonts w:ascii="Times New Roman" w:hAnsi="Times New Roman" w:cs="Times New Roman"/>
          <w:sz w:val="32"/>
          <w:szCs w:val="32"/>
        </w:rPr>
        <w:t>6</w:t>
      </w:r>
      <w:r>
        <w:rPr>
          <w:rFonts w:hint="eastAsia" w:ascii="Times New Roman" w:hAnsi="Times New Roman" w:cs="Times New Roman"/>
          <w:sz w:val="32"/>
          <w:szCs w:val="32"/>
        </w:rPr>
        <w:t>月发布了《台州市实施乡村振兴战略行动计划（</w:t>
      </w:r>
      <w:r>
        <w:rPr>
          <w:rFonts w:ascii="Times New Roman" w:hAnsi="Times New Roman" w:cs="Times New Roman"/>
          <w:sz w:val="32"/>
          <w:szCs w:val="32"/>
        </w:rPr>
        <w:t>2018-2022</w:t>
      </w:r>
      <w:r>
        <w:rPr>
          <w:rFonts w:hint="eastAsia" w:ascii="Times New Roman" w:hAnsi="Times New Roman" w:cs="Times New Roman"/>
          <w:sz w:val="32"/>
          <w:szCs w:val="32"/>
        </w:rPr>
        <w:t>年）》。为强化规划引领，明确台州乡村振兴时间表、路线图、任务书，根据《中共中央国务院关于实施乡村振兴战略的意见》《乡村振兴战略规划（</w:t>
      </w:r>
      <w:r>
        <w:rPr>
          <w:rFonts w:ascii="Times New Roman" w:hAnsi="Times New Roman" w:cs="Times New Roman"/>
          <w:sz w:val="32"/>
          <w:szCs w:val="32"/>
        </w:rPr>
        <w:t>2018—2022</w:t>
      </w:r>
      <w:r>
        <w:rPr>
          <w:rFonts w:hint="eastAsia" w:ascii="Times New Roman" w:hAnsi="Times New Roman" w:cs="Times New Roman"/>
          <w:sz w:val="32"/>
          <w:szCs w:val="32"/>
        </w:rPr>
        <w:t>年）》和《浙江省乡村振兴战略规划（</w:t>
      </w:r>
      <w:r>
        <w:rPr>
          <w:rFonts w:ascii="Times New Roman" w:hAnsi="Times New Roman" w:cs="Times New Roman"/>
          <w:sz w:val="32"/>
          <w:szCs w:val="32"/>
        </w:rPr>
        <w:t>2018—2022</w:t>
      </w:r>
      <w:r>
        <w:rPr>
          <w:rFonts w:hint="eastAsia" w:ascii="Times New Roman" w:hAnsi="Times New Roman" w:cs="Times New Roman"/>
          <w:sz w:val="32"/>
          <w:szCs w:val="32"/>
        </w:rPr>
        <w:t>年）》《全面实施乡村振兴战略高水平推进农业农村现代化行动计划（</w:t>
      </w:r>
      <w:r>
        <w:rPr>
          <w:rFonts w:ascii="Times New Roman" w:hAnsi="Times New Roman" w:cs="Times New Roman"/>
          <w:sz w:val="32"/>
          <w:szCs w:val="32"/>
        </w:rPr>
        <w:t>2018—2022</w:t>
      </w:r>
      <w:r>
        <w:rPr>
          <w:rFonts w:hint="eastAsia" w:ascii="Times New Roman" w:hAnsi="Times New Roman" w:cs="Times New Roman"/>
          <w:sz w:val="32"/>
          <w:szCs w:val="32"/>
        </w:rPr>
        <w:t>年）》，特编制台州市乡村振兴战略规划。</w:t>
      </w:r>
      <w:r>
        <w:rPr>
          <w:rFonts w:hint="eastAsia" w:ascii="Times New Roman" w:hAnsi="Times New Roman" w:cs="Times New Roman"/>
          <w:kern w:val="2"/>
          <w:sz w:val="32"/>
          <w:szCs w:val="32"/>
        </w:rPr>
        <w:t>规划基期为</w:t>
      </w:r>
      <w:r>
        <w:rPr>
          <w:rFonts w:ascii="Times New Roman" w:hAnsi="Times New Roman" w:cs="Times New Roman"/>
          <w:kern w:val="2"/>
          <w:sz w:val="32"/>
          <w:szCs w:val="32"/>
        </w:rPr>
        <w:t xml:space="preserve">2017 </w:t>
      </w:r>
      <w:r>
        <w:rPr>
          <w:rFonts w:hint="eastAsia" w:ascii="Times New Roman" w:hAnsi="Times New Roman" w:cs="Times New Roman"/>
          <w:kern w:val="2"/>
          <w:sz w:val="32"/>
          <w:szCs w:val="32"/>
        </w:rPr>
        <w:t>年，规划期限为</w:t>
      </w:r>
      <w:r>
        <w:rPr>
          <w:rFonts w:ascii="Times New Roman" w:hAnsi="Times New Roman" w:cs="Times New Roman"/>
          <w:kern w:val="2"/>
          <w:sz w:val="32"/>
          <w:szCs w:val="32"/>
        </w:rPr>
        <w:t xml:space="preserve">2018-2022 </w:t>
      </w:r>
      <w:r>
        <w:rPr>
          <w:rFonts w:hint="eastAsia" w:ascii="Times New Roman" w:hAnsi="Times New Roman" w:cs="Times New Roman"/>
          <w:kern w:val="2"/>
          <w:sz w:val="32"/>
          <w:szCs w:val="32"/>
        </w:rPr>
        <w:t>年，远景</w:t>
      </w:r>
      <w:r>
        <w:rPr>
          <w:rFonts w:hint="eastAsia" w:ascii="Times New Roman" w:hAnsi="Times New Roman" w:cs="Times New Roman"/>
          <w:sz w:val="32"/>
          <w:szCs w:val="32"/>
        </w:rPr>
        <w:t>展望</w:t>
      </w:r>
      <w:r>
        <w:rPr>
          <w:rFonts w:hint="eastAsia" w:ascii="Times New Roman" w:hAnsi="Times New Roman" w:cs="Times New Roman"/>
          <w:kern w:val="2"/>
          <w:sz w:val="32"/>
          <w:szCs w:val="32"/>
        </w:rPr>
        <w:t>到</w:t>
      </w:r>
      <w:r>
        <w:rPr>
          <w:rFonts w:ascii="Times New Roman" w:hAnsi="Times New Roman" w:cs="Times New Roman"/>
          <w:kern w:val="2"/>
          <w:sz w:val="32"/>
          <w:szCs w:val="32"/>
        </w:rPr>
        <w:t xml:space="preserve">2050 </w:t>
      </w:r>
      <w:r>
        <w:rPr>
          <w:rFonts w:hint="eastAsia" w:ascii="Times New Roman" w:hAnsi="Times New Roman" w:cs="Times New Roman"/>
          <w:kern w:val="2"/>
          <w:sz w:val="32"/>
          <w:szCs w:val="32"/>
        </w:rPr>
        <w:t>年。</w:t>
      </w:r>
    </w:p>
    <w:p>
      <w:pPr>
        <w:ind w:firstLine="640" w:firstLineChars="200"/>
        <w:rPr>
          <w:rFonts w:eastAsia="仿宋_GB2312"/>
          <w:sz w:val="32"/>
          <w:szCs w:val="32"/>
        </w:rPr>
      </w:pPr>
      <w:r>
        <w:rPr>
          <w:rFonts w:hint="eastAsia" w:eastAsia="仿宋_GB2312"/>
          <w:sz w:val="32"/>
          <w:szCs w:val="32"/>
        </w:rPr>
        <w:t>本规划按照产业兴旺、生态宜居、乡风文明、治理有效、生活富裕的总要求，对台州实施乡村振兴战略作出总体设计和阶段谋划，明确至</w:t>
      </w:r>
      <w:r>
        <w:rPr>
          <w:rFonts w:eastAsia="仿宋_GB2312"/>
          <w:sz w:val="32"/>
          <w:szCs w:val="32"/>
        </w:rPr>
        <w:t>2020</w:t>
      </w:r>
      <w:r>
        <w:rPr>
          <w:rFonts w:hint="eastAsia" w:eastAsia="仿宋_GB2312"/>
          <w:sz w:val="32"/>
          <w:szCs w:val="32"/>
        </w:rPr>
        <w:t>年全面建成小康社会和</w:t>
      </w:r>
      <w:r>
        <w:rPr>
          <w:rFonts w:eastAsia="仿宋_GB2312"/>
          <w:sz w:val="32"/>
          <w:szCs w:val="32"/>
        </w:rPr>
        <w:t>2022</w:t>
      </w:r>
      <w:r>
        <w:rPr>
          <w:rFonts w:hint="eastAsia" w:eastAsia="仿宋_GB2312"/>
          <w:sz w:val="32"/>
          <w:szCs w:val="32"/>
        </w:rPr>
        <w:t>年党的二十大召开时的目标任务，细化实化工作重点、政策措施、推进机制，部署重大工程、重大计划、重大行动，确保乡村振兴战略扎实推进。该规划是全市有序推进乡村振兴的纲领性文件。</w:t>
      </w:r>
    </w:p>
    <w:p>
      <w:pPr>
        <w:spacing w:beforeLines="50" w:afterLines="50"/>
        <w:ind w:firstLine="643" w:firstLineChars="200"/>
        <w:outlineLvl w:val="0"/>
        <w:rPr>
          <w:rFonts w:hAnsi="仿宋_GB2312" w:eastAsia="仿宋_GB2312"/>
          <w:b/>
          <w:sz w:val="32"/>
          <w:szCs w:val="32"/>
        </w:rPr>
      </w:pPr>
      <w:bookmarkStart w:id="0" w:name="_Toc10447863"/>
      <w:bookmarkStart w:id="1" w:name="_Toc9429353"/>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hAnsi="仿宋_GB2312" w:eastAsia="仿宋_GB2312"/>
          <w:b/>
          <w:sz w:val="32"/>
          <w:szCs w:val="32"/>
        </w:rPr>
      </w:pPr>
    </w:p>
    <w:p>
      <w:pPr>
        <w:spacing w:beforeLines="50" w:afterLines="50"/>
        <w:ind w:firstLine="643" w:firstLineChars="200"/>
        <w:outlineLvl w:val="0"/>
        <w:rPr>
          <w:rFonts w:eastAsia="仿宋_GB2312"/>
          <w:b/>
          <w:bCs/>
          <w:sz w:val="32"/>
          <w:szCs w:val="32"/>
        </w:rPr>
      </w:pPr>
      <w:r>
        <w:rPr>
          <w:rFonts w:hint="eastAsia" w:hAnsi="仿宋_GB2312" w:eastAsia="仿宋_GB2312"/>
          <w:b/>
          <w:sz w:val="32"/>
          <w:szCs w:val="32"/>
        </w:rPr>
        <w:t>一、</w:t>
      </w:r>
      <w:r>
        <w:rPr>
          <w:rFonts w:hint="eastAsia" w:hAnsi="仿宋_GB2312" w:eastAsia="仿宋_GB2312"/>
          <w:b/>
          <w:bCs/>
          <w:sz w:val="32"/>
          <w:szCs w:val="32"/>
        </w:rPr>
        <w:t>发展基础和形势</w:t>
      </w:r>
      <w:bookmarkEnd w:id="0"/>
      <w:bookmarkEnd w:id="1"/>
    </w:p>
    <w:p>
      <w:pPr>
        <w:ind w:firstLine="643" w:firstLineChars="200"/>
        <w:outlineLvl w:val="1"/>
        <w:rPr>
          <w:rFonts w:eastAsia="仿宋_GB2312"/>
          <w:b/>
          <w:bCs/>
          <w:sz w:val="32"/>
          <w:szCs w:val="32"/>
        </w:rPr>
      </w:pPr>
      <w:bookmarkStart w:id="2" w:name="_Toc10447864"/>
      <w:bookmarkStart w:id="3" w:name="_Toc9429354"/>
      <w:r>
        <w:rPr>
          <w:rFonts w:hint="eastAsia" w:hAnsi="仿宋_GB2312" w:eastAsia="仿宋_GB2312"/>
          <w:b/>
          <w:bCs/>
          <w:sz w:val="32"/>
          <w:szCs w:val="32"/>
        </w:rPr>
        <w:t>（一）振兴基础</w:t>
      </w:r>
      <w:bookmarkEnd w:id="2"/>
      <w:bookmarkEnd w:id="3"/>
    </w:p>
    <w:p>
      <w:pPr>
        <w:ind w:firstLine="640" w:firstLineChars="200"/>
        <w:rPr>
          <w:rFonts w:eastAsia="仿宋_GB2312"/>
          <w:sz w:val="32"/>
          <w:szCs w:val="32"/>
        </w:rPr>
      </w:pPr>
      <w:r>
        <w:rPr>
          <w:rFonts w:hint="eastAsia" w:hAnsi="仿宋_GB2312" w:eastAsia="仿宋_GB2312"/>
          <w:sz w:val="32"/>
          <w:szCs w:val="32"/>
        </w:rPr>
        <w:t>近年来，台州以</w:t>
      </w:r>
      <w:r>
        <w:rPr>
          <w:rFonts w:eastAsia="仿宋_GB2312"/>
          <w:sz w:val="32"/>
          <w:szCs w:val="32"/>
        </w:rPr>
        <w:t>“</w:t>
      </w:r>
      <w:r>
        <w:rPr>
          <w:rFonts w:hint="eastAsia" w:hAnsi="仿宋_GB2312" w:eastAsia="仿宋_GB2312"/>
          <w:sz w:val="32"/>
          <w:szCs w:val="32"/>
        </w:rPr>
        <w:t>山海水城、和合圣地、制造之都</w:t>
      </w:r>
      <w:r>
        <w:rPr>
          <w:rFonts w:eastAsia="仿宋_GB2312"/>
          <w:sz w:val="32"/>
          <w:szCs w:val="32"/>
        </w:rPr>
        <w:t>”</w:t>
      </w:r>
      <w:r>
        <w:rPr>
          <w:rFonts w:hint="eastAsia" w:hAnsi="仿宋_GB2312" w:eastAsia="仿宋_GB2312"/>
          <w:sz w:val="32"/>
          <w:szCs w:val="32"/>
        </w:rPr>
        <w:t>为指引，以推动农业农村现代化进程为着力点，高质量推进现代化农业发展，高水平推进城乡统筹，高标准建设美丽乡村，呈现出农村产业强、乡村环境美、收入水平高、公共服务全、农民生活好、农村社会安等鲜明特色，为乡村全面振兴创造了良好条件、奠定了坚实基础。</w:t>
      </w:r>
    </w:p>
    <w:p>
      <w:pPr>
        <w:ind w:firstLine="643" w:firstLineChars="200"/>
        <w:rPr>
          <w:rFonts w:eastAsia="仿宋_GB2312"/>
          <w:sz w:val="32"/>
          <w:szCs w:val="32"/>
        </w:rPr>
      </w:pPr>
      <w:r>
        <w:rPr>
          <w:rFonts w:hint="eastAsia" w:hAnsi="仿宋_GB2312" w:eastAsia="仿宋_GB2312"/>
          <w:b/>
          <w:bCs/>
          <w:sz w:val="32"/>
          <w:szCs w:val="32"/>
        </w:rPr>
        <w:t>农业供给侧改革迈出新步伐。</w:t>
      </w:r>
      <w:r>
        <w:rPr>
          <w:rFonts w:hint="eastAsia" w:eastAsia="仿宋_GB2312"/>
          <w:sz w:val="32"/>
          <w:szCs w:val="32"/>
        </w:rPr>
        <w:t>农业综合生产能力稳步提升，</w:t>
      </w:r>
      <w:r>
        <w:rPr>
          <w:rFonts w:eastAsia="仿宋_GB2312"/>
          <w:sz w:val="32"/>
          <w:szCs w:val="32"/>
        </w:rPr>
        <w:t>2017</w:t>
      </w:r>
      <w:r>
        <w:rPr>
          <w:rFonts w:hint="eastAsia" w:eastAsia="仿宋_GB2312"/>
          <w:sz w:val="32"/>
          <w:szCs w:val="32"/>
        </w:rPr>
        <w:t>年全年农作物总播种面积</w:t>
      </w:r>
      <w:r>
        <w:rPr>
          <w:rFonts w:eastAsia="仿宋_GB2312"/>
          <w:sz w:val="32"/>
          <w:szCs w:val="32"/>
        </w:rPr>
        <w:t>197.10</w:t>
      </w:r>
      <w:r>
        <w:rPr>
          <w:rFonts w:hint="eastAsia" w:eastAsia="仿宋_GB2312"/>
          <w:sz w:val="32"/>
          <w:szCs w:val="32"/>
        </w:rPr>
        <w:t>千公顷，累计建成粮食生产功能区</w:t>
      </w:r>
      <w:r>
        <w:rPr>
          <w:rFonts w:eastAsia="仿宋_GB2312"/>
          <w:sz w:val="32"/>
          <w:szCs w:val="32"/>
        </w:rPr>
        <w:t>67.09</w:t>
      </w:r>
      <w:r>
        <w:rPr>
          <w:rFonts w:hint="eastAsia" w:eastAsia="仿宋_GB2312"/>
          <w:sz w:val="32"/>
          <w:szCs w:val="32"/>
        </w:rPr>
        <w:t>万亩，粮食总产量</w:t>
      </w:r>
      <w:r>
        <w:rPr>
          <w:rFonts w:eastAsia="仿宋_GB2312"/>
          <w:sz w:val="32"/>
          <w:szCs w:val="32"/>
        </w:rPr>
        <w:t>49.85</w:t>
      </w:r>
      <w:r>
        <w:rPr>
          <w:rFonts w:hint="eastAsia" w:eastAsia="仿宋_GB2312"/>
          <w:sz w:val="32"/>
          <w:szCs w:val="32"/>
        </w:rPr>
        <w:t>万吨，实现农林牧渔业总产值达</w:t>
      </w:r>
      <w:r>
        <w:rPr>
          <w:rFonts w:eastAsia="仿宋_GB2312"/>
          <w:sz w:val="32"/>
          <w:szCs w:val="32"/>
        </w:rPr>
        <w:t>453.20</w:t>
      </w:r>
      <w:r>
        <w:rPr>
          <w:rFonts w:hint="eastAsia" w:eastAsia="仿宋_GB2312"/>
          <w:sz w:val="32"/>
          <w:szCs w:val="32"/>
        </w:rPr>
        <w:t>亿元。</w:t>
      </w:r>
      <w:r>
        <w:rPr>
          <w:rFonts w:hint="eastAsia" w:hAnsi="仿宋_GB2312" w:eastAsia="仿宋_GB2312"/>
          <w:sz w:val="32"/>
          <w:szCs w:val="32"/>
        </w:rPr>
        <w:t>农业产业化水平不断提升</w:t>
      </w:r>
      <w:r>
        <w:rPr>
          <w:rFonts w:hint="eastAsia" w:eastAsia="仿宋_GB2312"/>
          <w:sz w:val="32"/>
          <w:szCs w:val="32"/>
        </w:rPr>
        <w:t>，</w:t>
      </w:r>
      <w:r>
        <w:rPr>
          <w:rFonts w:hint="eastAsia" w:hAnsi="仿宋_GB2312" w:eastAsia="仿宋_GB2312"/>
          <w:sz w:val="32"/>
          <w:szCs w:val="32"/>
        </w:rPr>
        <w:t>杨梅、枇杷、西瓜、西兰花等面积、产量、产值均居全省第一，</w:t>
      </w:r>
      <w:r>
        <w:rPr>
          <w:rFonts w:hint="eastAsia" w:eastAsia="仿宋_GB2312"/>
          <w:sz w:val="32"/>
          <w:szCs w:val="32"/>
        </w:rPr>
        <w:t>是全国最大的西兰花生产出口基地和设施茭白生产基地。农业发展平台加快构建，拥有省级现代农业园区和特色农业强镇</w:t>
      </w:r>
      <w:r>
        <w:rPr>
          <w:rFonts w:eastAsia="仿宋_GB2312"/>
          <w:sz w:val="32"/>
          <w:szCs w:val="32"/>
        </w:rPr>
        <w:t>7</w:t>
      </w:r>
      <w:r>
        <w:rPr>
          <w:rFonts w:hint="eastAsia" w:eastAsia="仿宋_GB2312"/>
          <w:sz w:val="32"/>
          <w:szCs w:val="32"/>
        </w:rPr>
        <w:t>个，仙居县入选全国一二三产融合发展先导区。农业经营主体日益壮大，拥有省级示范性专业合作社</w:t>
      </w:r>
      <w:r>
        <w:rPr>
          <w:rFonts w:eastAsia="仿宋_GB2312"/>
          <w:sz w:val="32"/>
          <w:szCs w:val="32"/>
        </w:rPr>
        <w:t>109</w:t>
      </w:r>
      <w:r>
        <w:rPr>
          <w:rFonts w:hint="eastAsia" w:eastAsia="仿宋_GB2312"/>
          <w:sz w:val="32"/>
          <w:szCs w:val="32"/>
        </w:rPr>
        <w:t>家，市级农业龙头企业</w:t>
      </w:r>
      <w:r>
        <w:rPr>
          <w:rFonts w:eastAsia="仿宋_GB2312"/>
          <w:sz w:val="32"/>
          <w:szCs w:val="32"/>
        </w:rPr>
        <w:t>244</w:t>
      </w:r>
      <w:r>
        <w:rPr>
          <w:rFonts w:hint="eastAsia" w:eastAsia="仿宋_GB2312"/>
          <w:sz w:val="32"/>
          <w:szCs w:val="32"/>
        </w:rPr>
        <w:t>家，省级农业龙头企业</w:t>
      </w:r>
      <w:r>
        <w:rPr>
          <w:rFonts w:eastAsia="仿宋_GB2312"/>
          <w:sz w:val="32"/>
          <w:szCs w:val="32"/>
        </w:rPr>
        <w:t>47</w:t>
      </w:r>
      <w:r>
        <w:rPr>
          <w:rFonts w:hint="eastAsia" w:eastAsia="仿宋_GB2312"/>
          <w:sz w:val="32"/>
          <w:szCs w:val="32"/>
        </w:rPr>
        <w:t>家。</w:t>
      </w:r>
      <w:r>
        <w:rPr>
          <w:rFonts w:hint="eastAsia" w:hAnsi="仿宋_GB2312" w:eastAsia="仿宋_GB2312"/>
          <w:sz w:val="32"/>
          <w:szCs w:val="32"/>
        </w:rPr>
        <w:t>农业科技创新迈出新步伐，农业物质技术装备条件得到极大改善，</w:t>
      </w:r>
      <w:r>
        <w:rPr>
          <w:rFonts w:eastAsia="仿宋_GB2312"/>
          <w:sz w:val="32"/>
          <w:szCs w:val="32"/>
        </w:rPr>
        <w:t>2017</w:t>
      </w:r>
      <w:r>
        <w:rPr>
          <w:rFonts w:hint="eastAsia" w:eastAsia="仿宋_GB2312"/>
          <w:sz w:val="32"/>
          <w:szCs w:val="32"/>
        </w:rPr>
        <w:t>年年末全市拥有农业机械总动力</w:t>
      </w:r>
      <w:r>
        <w:rPr>
          <w:rFonts w:eastAsia="仿宋_GB2312"/>
          <w:sz w:val="32"/>
          <w:szCs w:val="32"/>
        </w:rPr>
        <w:t>295.20</w:t>
      </w:r>
      <w:r>
        <w:rPr>
          <w:rFonts w:hint="eastAsia" w:eastAsia="仿宋_GB2312"/>
          <w:sz w:val="32"/>
          <w:szCs w:val="32"/>
        </w:rPr>
        <w:t>万千瓦，</w:t>
      </w:r>
      <w:r>
        <w:rPr>
          <w:rFonts w:hint="eastAsia" w:hAnsi="仿宋_GB2312" w:eastAsia="仿宋_GB2312"/>
          <w:sz w:val="32"/>
          <w:szCs w:val="32"/>
        </w:rPr>
        <w:t>建成农业科技示范基地</w:t>
      </w:r>
      <w:r>
        <w:rPr>
          <w:rFonts w:hAnsi="仿宋_GB2312" w:eastAsia="仿宋_GB2312"/>
          <w:sz w:val="32"/>
          <w:szCs w:val="32"/>
        </w:rPr>
        <w:t>32</w:t>
      </w:r>
      <w:r>
        <w:rPr>
          <w:rFonts w:hint="eastAsia" w:hAnsi="仿宋_GB2312" w:eastAsia="仿宋_GB2312"/>
          <w:sz w:val="32"/>
          <w:szCs w:val="32"/>
        </w:rPr>
        <w:t>个，建成</w:t>
      </w:r>
      <w:r>
        <w:rPr>
          <w:rFonts w:hAnsi="仿宋_GB2312" w:eastAsia="仿宋_GB2312"/>
          <w:sz w:val="32"/>
          <w:szCs w:val="32"/>
        </w:rPr>
        <w:t>7</w:t>
      </w:r>
      <w:r>
        <w:rPr>
          <w:rFonts w:hint="eastAsia" w:hAnsi="仿宋_GB2312" w:eastAsia="仿宋_GB2312"/>
          <w:sz w:val="32"/>
          <w:szCs w:val="32"/>
        </w:rPr>
        <w:t>个物联网示范点并接入浙江省智慧农业云平台。</w:t>
      </w:r>
      <w:r>
        <w:rPr>
          <w:rFonts w:hint="eastAsia" w:eastAsia="仿宋_GB2312"/>
          <w:sz w:val="32"/>
          <w:szCs w:val="32"/>
        </w:rPr>
        <w:t>农业新业态新动能培育取得积极成效，农村一二三产业加快融合，休闲农业、创意农业、农村电商、定制农业等新兴业态蓬勃发展，</w:t>
      </w:r>
      <w:r>
        <w:rPr>
          <w:rFonts w:eastAsia="仿宋_GB2312"/>
          <w:sz w:val="32"/>
          <w:szCs w:val="32"/>
        </w:rPr>
        <w:t>2017</w:t>
      </w:r>
      <w:r>
        <w:rPr>
          <w:rFonts w:hint="eastAsia" w:eastAsia="仿宋_GB2312"/>
          <w:sz w:val="32"/>
          <w:szCs w:val="32"/>
        </w:rPr>
        <w:t>年休闲观光农业产值达</w:t>
      </w:r>
      <w:r>
        <w:rPr>
          <w:rFonts w:eastAsia="仿宋_GB2312"/>
          <w:sz w:val="32"/>
          <w:szCs w:val="32"/>
        </w:rPr>
        <w:t>36.24</w:t>
      </w:r>
      <w:r>
        <w:rPr>
          <w:rFonts w:hint="eastAsia" w:eastAsia="仿宋_GB2312"/>
          <w:sz w:val="32"/>
          <w:szCs w:val="32"/>
        </w:rPr>
        <w:t>亿元，农产品网络零售额</w:t>
      </w:r>
      <w:r>
        <w:rPr>
          <w:rFonts w:eastAsia="仿宋_GB2312"/>
          <w:sz w:val="32"/>
          <w:szCs w:val="32"/>
        </w:rPr>
        <w:t>7.99</w:t>
      </w:r>
      <w:r>
        <w:rPr>
          <w:rFonts w:hint="eastAsia" w:eastAsia="仿宋_GB2312"/>
          <w:sz w:val="32"/>
          <w:szCs w:val="32"/>
        </w:rPr>
        <w:t>亿元。</w:t>
      </w:r>
    </w:p>
    <w:p>
      <w:pPr>
        <w:ind w:firstLine="643" w:firstLineChars="200"/>
        <w:rPr>
          <w:rFonts w:eastAsia="仿宋_GB2312"/>
          <w:sz w:val="32"/>
          <w:szCs w:val="32"/>
        </w:rPr>
      </w:pPr>
      <w:r>
        <w:rPr>
          <w:rFonts w:hint="eastAsia" w:hAnsi="仿宋_GB2312" w:eastAsia="仿宋_GB2312"/>
          <w:b/>
          <w:bCs/>
          <w:sz w:val="32"/>
          <w:szCs w:val="32"/>
        </w:rPr>
        <w:t>农民获得感、幸福感实现新提升。</w:t>
      </w:r>
      <w:r>
        <w:rPr>
          <w:rFonts w:hint="eastAsia" w:eastAsia="仿宋_GB2312"/>
          <w:sz w:val="32"/>
          <w:szCs w:val="32"/>
        </w:rPr>
        <w:t>农民创业就业亮点纷呈，成立了台州乡村振兴学院，积极开展</w:t>
      </w:r>
      <w:r>
        <w:rPr>
          <w:rFonts w:eastAsia="仿宋_GB2312"/>
          <w:sz w:val="32"/>
          <w:szCs w:val="32"/>
        </w:rPr>
        <w:t>“</w:t>
      </w:r>
      <w:r>
        <w:rPr>
          <w:rFonts w:hint="eastAsia" w:eastAsia="仿宋_GB2312"/>
          <w:sz w:val="32"/>
          <w:szCs w:val="32"/>
        </w:rPr>
        <w:t>台州市农业领军人才创业培训</w:t>
      </w:r>
      <w:r>
        <w:rPr>
          <w:rFonts w:eastAsia="仿宋_GB2312"/>
          <w:sz w:val="32"/>
          <w:szCs w:val="32"/>
        </w:rPr>
        <w:t>”</w:t>
      </w:r>
      <w:r>
        <w:rPr>
          <w:rFonts w:hint="eastAsia" w:eastAsia="仿宋_GB2312"/>
          <w:sz w:val="32"/>
          <w:szCs w:val="32"/>
        </w:rPr>
        <w:t>等专项行动，截至</w:t>
      </w:r>
      <w:r>
        <w:rPr>
          <w:rFonts w:eastAsia="仿宋_GB2312"/>
          <w:sz w:val="32"/>
          <w:szCs w:val="32"/>
        </w:rPr>
        <w:t>2017</w:t>
      </w:r>
      <w:r>
        <w:rPr>
          <w:rFonts w:hint="eastAsia" w:eastAsia="仿宋_GB2312"/>
          <w:sz w:val="32"/>
          <w:szCs w:val="32"/>
        </w:rPr>
        <w:t>年底我市农村实用人才累计达</w:t>
      </w:r>
      <w:r>
        <w:rPr>
          <w:rFonts w:eastAsia="仿宋_GB2312"/>
          <w:sz w:val="32"/>
          <w:szCs w:val="32"/>
        </w:rPr>
        <w:t>12.98</w:t>
      </w:r>
      <w:r>
        <w:rPr>
          <w:rFonts w:hint="eastAsia" w:eastAsia="仿宋_GB2312"/>
          <w:sz w:val="32"/>
          <w:szCs w:val="32"/>
        </w:rPr>
        <w:t>万人。农村居民收入不断提升，</w:t>
      </w:r>
      <w:r>
        <w:rPr>
          <w:rFonts w:eastAsia="仿宋_GB2312"/>
          <w:sz w:val="32"/>
          <w:szCs w:val="32"/>
        </w:rPr>
        <w:t>2017</w:t>
      </w:r>
      <w:r>
        <w:rPr>
          <w:rFonts w:hint="eastAsia" w:eastAsia="仿宋_GB2312"/>
          <w:sz w:val="32"/>
          <w:szCs w:val="32"/>
        </w:rPr>
        <w:t>年台州市农村常住居民人均可支配收入</w:t>
      </w:r>
      <w:r>
        <w:rPr>
          <w:rFonts w:eastAsia="仿宋_GB2312"/>
          <w:sz w:val="32"/>
          <w:szCs w:val="32"/>
          <w:shd w:val="clear" w:color="auto" w:fill="FFFFFF"/>
        </w:rPr>
        <w:t>25369</w:t>
      </w:r>
      <w:r>
        <w:rPr>
          <w:rFonts w:hint="eastAsia" w:eastAsia="仿宋_GB2312"/>
          <w:sz w:val="32"/>
          <w:szCs w:val="32"/>
          <w:shd w:val="clear" w:color="auto" w:fill="FFFFFF"/>
        </w:rPr>
        <w:t>元，居</w:t>
      </w:r>
      <w:r>
        <w:rPr>
          <w:rFonts w:hint="eastAsia" w:eastAsia="仿宋_GB2312"/>
          <w:sz w:val="32"/>
          <w:szCs w:val="32"/>
        </w:rPr>
        <w:t>全省设区市第三位，城乡居民人均可支配收入比降至</w:t>
      </w:r>
      <w:r>
        <w:rPr>
          <w:rFonts w:eastAsia="仿宋_GB2312"/>
          <w:sz w:val="32"/>
          <w:szCs w:val="32"/>
        </w:rPr>
        <w:t>2.02:1</w:t>
      </w:r>
      <w:r>
        <w:rPr>
          <w:rFonts w:hint="eastAsia" w:eastAsia="仿宋_GB2312"/>
          <w:sz w:val="32"/>
          <w:szCs w:val="32"/>
        </w:rPr>
        <w:t>。精准扶贫深入开展，深入实施</w:t>
      </w:r>
      <w:r>
        <w:rPr>
          <w:rFonts w:hint="eastAsia" w:eastAsia="仿宋_GB2312"/>
          <w:kern w:val="0"/>
          <w:sz w:val="32"/>
          <w:szCs w:val="32"/>
        </w:rPr>
        <w:t>扶贫重点村</w:t>
      </w:r>
      <w:r>
        <w:rPr>
          <w:rFonts w:eastAsia="仿宋_GB2312"/>
          <w:kern w:val="0"/>
          <w:sz w:val="32"/>
          <w:szCs w:val="32"/>
        </w:rPr>
        <w:t>“</w:t>
      </w:r>
      <w:r>
        <w:rPr>
          <w:rFonts w:hint="eastAsia" w:eastAsia="仿宋_GB2312"/>
          <w:kern w:val="0"/>
          <w:sz w:val="32"/>
          <w:szCs w:val="32"/>
        </w:rPr>
        <w:t>进村入户、十有六保</w:t>
      </w:r>
      <w:r>
        <w:rPr>
          <w:rFonts w:eastAsia="仿宋_GB2312"/>
          <w:kern w:val="0"/>
          <w:sz w:val="32"/>
          <w:szCs w:val="32"/>
        </w:rPr>
        <w:t>”</w:t>
      </w:r>
      <w:r>
        <w:rPr>
          <w:rFonts w:hint="eastAsia" w:eastAsia="仿宋_GB2312"/>
          <w:kern w:val="0"/>
          <w:sz w:val="32"/>
          <w:szCs w:val="32"/>
        </w:rPr>
        <w:t>工作和</w:t>
      </w:r>
      <w:r>
        <w:rPr>
          <w:rFonts w:eastAsia="仿宋_GB2312"/>
          <w:kern w:val="0"/>
          <w:sz w:val="32"/>
          <w:szCs w:val="32"/>
        </w:rPr>
        <w:t>“</w:t>
      </w:r>
      <w:r>
        <w:rPr>
          <w:rFonts w:hint="eastAsia" w:eastAsia="仿宋_GB2312"/>
          <w:spacing w:val="-4"/>
          <w:sz w:val="32"/>
          <w:szCs w:val="32"/>
        </w:rPr>
        <w:t>低收入农户收入倍增计划</w:t>
      </w:r>
      <w:r>
        <w:rPr>
          <w:rFonts w:eastAsia="仿宋_GB2312"/>
          <w:spacing w:val="-4"/>
          <w:sz w:val="32"/>
          <w:szCs w:val="32"/>
        </w:rPr>
        <w:t>”</w:t>
      </w:r>
      <w:r>
        <w:rPr>
          <w:rFonts w:hint="eastAsia" w:eastAsia="仿宋_GB2312"/>
          <w:spacing w:val="-4"/>
          <w:sz w:val="32"/>
          <w:szCs w:val="32"/>
        </w:rPr>
        <w:t>，</w:t>
      </w:r>
      <w:r>
        <w:rPr>
          <w:rFonts w:hint="eastAsia" w:eastAsia="仿宋_GB2312"/>
          <w:kern w:val="0"/>
          <w:sz w:val="32"/>
          <w:szCs w:val="32"/>
        </w:rPr>
        <w:t>消除集体经济薄弱村达</w:t>
      </w:r>
      <w:r>
        <w:rPr>
          <w:rFonts w:eastAsia="仿宋_GB2312"/>
          <w:kern w:val="0"/>
          <w:sz w:val="32"/>
          <w:szCs w:val="32"/>
        </w:rPr>
        <w:t>1339</w:t>
      </w:r>
      <w:r>
        <w:rPr>
          <w:rFonts w:hint="eastAsia" w:eastAsia="仿宋_GB2312"/>
          <w:kern w:val="0"/>
          <w:sz w:val="32"/>
          <w:szCs w:val="32"/>
        </w:rPr>
        <w:t>个</w:t>
      </w:r>
      <w:r>
        <w:rPr>
          <w:rFonts w:hint="eastAsia" w:eastAsia="仿宋_GB2312"/>
          <w:spacing w:val="-4"/>
          <w:sz w:val="32"/>
          <w:szCs w:val="32"/>
        </w:rPr>
        <w:t>，巩固</w:t>
      </w:r>
      <w:r>
        <w:rPr>
          <w:rFonts w:eastAsia="仿宋_GB2312"/>
          <w:spacing w:val="-4"/>
          <w:sz w:val="32"/>
          <w:szCs w:val="32"/>
        </w:rPr>
        <w:t>“</w:t>
      </w:r>
      <w:r>
        <w:rPr>
          <w:rFonts w:hint="eastAsia" w:eastAsia="仿宋_GB2312"/>
          <w:spacing w:val="-4"/>
          <w:sz w:val="32"/>
          <w:szCs w:val="32"/>
        </w:rPr>
        <w:t>消除</w:t>
      </w:r>
      <w:r>
        <w:rPr>
          <w:rFonts w:eastAsia="仿宋_GB2312"/>
          <w:spacing w:val="-4"/>
          <w:sz w:val="32"/>
          <w:szCs w:val="32"/>
        </w:rPr>
        <w:t>4600”</w:t>
      </w:r>
      <w:r>
        <w:rPr>
          <w:rFonts w:hint="eastAsia" w:eastAsia="仿宋_GB2312"/>
          <w:spacing w:val="-4"/>
          <w:sz w:val="32"/>
          <w:szCs w:val="32"/>
        </w:rPr>
        <w:t>成果工作全面完成。</w:t>
      </w:r>
      <w:r>
        <w:rPr>
          <w:rFonts w:hint="eastAsia" w:eastAsia="仿宋_GB2312"/>
          <w:sz w:val="32"/>
          <w:szCs w:val="32"/>
        </w:rPr>
        <w:t>农村公共服务均等化深入推进，推动医疗卫生、文化教育等资源向农村倾斜，基本实现乡村基本医疗卫生服务全覆盖，</w:t>
      </w:r>
      <w:r>
        <w:rPr>
          <w:rFonts w:eastAsia="仿宋_GB2312"/>
          <w:sz w:val="32"/>
          <w:szCs w:val="32"/>
        </w:rPr>
        <w:t>1206</w:t>
      </w:r>
      <w:r>
        <w:rPr>
          <w:rFonts w:hint="eastAsia" w:eastAsia="仿宋_GB2312"/>
          <w:sz w:val="32"/>
          <w:szCs w:val="32"/>
        </w:rPr>
        <w:t>个行政村建有文化礼堂，义务教育完成率达</w:t>
      </w:r>
      <w:r>
        <w:rPr>
          <w:rFonts w:eastAsia="仿宋_GB2312"/>
          <w:sz w:val="32"/>
          <w:szCs w:val="32"/>
        </w:rPr>
        <w:t>100%</w:t>
      </w:r>
      <w:r>
        <w:rPr>
          <w:rFonts w:hint="eastAsia" w:eastAsia="仿宋_GB2312"/>
          <w:sz w:val="32"/>
          <w:szCs w:val="32"/>
        </w:rPr>
        <w:t>。民生保障水平不断提升，至</w:t>
      </w:r>
      <w:r>
        <w:rPr>
          <w:rFonts w:eastAsia="仿宋_GB2312"/>
          <w:sz w:val="32"/>
          <w:szCs w:val="32"/>
        </w:rPr>
        <w:t>2017</w:t>
      </w:r>
      <w:r>
        <w:rPr>
          <w:rFonts w:hint="eastAsia" w:eastAsia="仿宋_GB2312"/>
          <w:sz w:val="32"/>
          <w:szCs w:val="32"/>
        </w:rPr>
        <w:t>年底低保占比达到</w:t>
      </w:r>
      <w:r>
        <w:rPr>
          <w:rFonts w:eastAsia="仿宋_GB2312"/>
          <w:sz w:val="32"/>
          <w:szCs w:val="32"/>
        </w:rPr>
        <w:t>1.69%</w:t>
      </w:r>
      <w:r>
        <w:rPr>
          <w:rFonts w:hint="eastAsia" w:eastAsia="仿宋_GB2312"/>
          <w:sz w:val="32"/>
          <w:szCs w:val="32"/>
        </w:rPr>
        <w:t>，城乡居民医保参保率达</w:t>
      </w:r>
      <w:r>
        <w:rPr>
          <w:rFonts w:eastAsia="仿宋_GB2312"/>
          <w:sz w:val="32"/>
          <w:szCs w:val="32"/>
        </w:rPr>
        <w:t>99.3%</w:t>
      </w:r>
      <w:r>
        <w:rPr>
          <w:rFonts w:hint="eastAsia" w:eastAsia="仿宋_GB2312"/>
          <w:sz w:val="32"/>
          <w:szCs w:val="32"/>
        </w:rPr>
        <w:t>，大病保险报销比例保持在</w:t>
      </w:r>
      <w:r>
        <w:rPr>
          <w:rFonts w:eastAsia="仿宋_GB2312"/>
          <w:sz w:val="32"/>
          <w:szCs w:val="32"/>
        </w:rPr>
        <w:t>55.5%</w:t>
      </w:r>
      <w:r>
        <w:rPr>
          <w:rFonts w:hint="eastAsia" w:eastAsia="仿宋_GB2312"/>
          <w:sz w:val="32"/>
          <w:szCs w:val="32"/>
        </w:rPr>
        <w:t>，城乡养老保险覆盖面已达</w:t>
      </w:r>
      <w:r>
        <w:rPr>
          <w:rFonts w:eastAsia="仿宋_GB2312"/>
          <w:sz w:val="32"/>
          <w:szCs w:val="32"/>
        </w:rPr>
        <w:t>86.3%</w:t>
      </w:r>
      <w:r>
        <w:rPr>
          <w:rFonts w:hint="eastAsia" w:eastAsia="仿宋_GB2312"/>
          <w:sz w:val="32"/>
          <w:szCs w:val="32"/>
        </w:rPr>
        <w:t>。</w:t>
      </w:r>
    </w:p>
    <w:p>
      <w:pPr>
        <w:ind w:firstLine="643" w:firstLineChars="200"/>
        <w:rPr>
          <w:rFonts w:eastAsia="仿宋_GB2312"/>
          <w:sz w:val="32"/>
          <w:szCs w:val="32"/>
        </w:rPr>
      </w:pPr>
      <w:r>
        <w:rPr>
          <w:rFonts w:hint="eastAsia" w:hAnsi="仿宋_GB2312" w:eastAsia="仿宋_GB2312"/>
          <w:b/>
          <w:bCs/>
          <w:sz w:val="32"/>
          <w:szCs w:val="32"/>
        </w:rPr>
        <w:t>美丽乡村和农村生态文明建设呈现新局面。</w:t>
      </w:r>
      <w:r>
        <w:rPr>
          <w:rFonts w:hint="eastAsia" w:eastAsia="仿宋_GB2312"/>
          <w:sz w:val="32"/>
          <w:szCs w:val="32"/>
        </w:rPr>
        <w:t>农村基础设施日益完善，共改造提升通村公路</w:t>
      </w:r>
      <w:r>
        <w:rPr>
          <w:rFonts w:eastAsia="仿宋_GB2312"/>
          <w:sz w:val="32"/>
          <w:szCs w:val="32"/>
        </w:rPr>
        <w:t>804.8</w:t>
      </w:r>
      <w:r>
        <w:rPr>
          <w:rFonts w:hint="eastAsia" w:eastAsia="仿宋_GB2312"/>
          <w:sz w:val="32"/>
          <w:szCs w:val="32"/>
        </w:rPr>
        <w:t>公里，建成美丽公路精品示范路</w:t>
      </w:r>
      <w:r>
        <w:rPr>
          <w:rFonts w:eastAsia="仿宋_GB2312"/>
          <w:sz w:val="32"/>
          <w:szCs w:val="32"/>
        </w:rPr>
        <w:t>819</w:t>
      </w:r>
      <w:r>
        <w:rPr>
          <w:rFonts w:hint="eastAsia" w:eastAsia="仿宋_GB2312"/>
          <w:sz w:val="32"/>
          <w:szCs w:val="32"/>
        </w:rPr>
        <w:t>公里，全面实现全市建制村客车</w:t>
      </w:r>
      <w:r>
        <w:rPr>
          <w:rFonts w:eastAsia="仿宋_GB2312"/>
          <w:sz w:val="32"/>
          <w:szCs w:val="32"/>
        </w:rPr>
        <w:t>“</w:t>
      </w:r>
      <w:r>
        <w:rPr>
          <w:rFonts w:hint="eastAsia" w:eastAsia="仿宋_GB2312"/>
          <w:sz w:val="32"/>
          <w:szCs w:val="32"/>
        </w:rPr>
        <w:t>村村通</w:t>
      </w:r>
      <w:r>
        <w:rPr>
          <w:rFonts w:eastAsia="仿宋_GB2312"/>
          <w:sz w:val="32"/>
          <w:szCs w:val="32"/>
        </w:rPr>
        <w:t>”</w:t>
      </w:r>
      <w:r>
        <w:rPr>
          <w:rFonts w:hint="eastAsia" w:eastAsia="仿宋_GB2312"/>
          <w:sz w:val="32"/>
          <w:szCs w:val="32"/>
        </w:rPr>
        <w:t>；持续推进垃圾收集、污水治理和环境整治，截至</w:t>
      </w:r>
      <w:r>
        <w:rPr>
          <w:rFonts w:eastAsia="仿宋_GB2312"/>
          <w:sz w:val="32"/>
          <w:szCs w:val="32"/>
        </w:rPr>
        <w:t>2017</w:t>
      </w:r>
      <w:r>
        <w:rPr>
          <w:rFonts w:hint="eastAsia" w:eastAsia="仿宋_GB2312"/>
          <w:sz w:val="32"/>
          <w:szCs w:val="32"/>
        </w:rPr>
        <w:t>年底农村安全饮用水覆盖率为</w:t>
      </w:r>
      <w:r>
        <w:rPr>
          <w:rFonts w:eastAsia="仿宋_GB2312"/>
          <w:sz w:val="32"/>
          <w:szCs w:val="32"/>
        </w:rPr>
        <w:t>99.2%</w:t>
      </w:r>
      <w:r>
        <w:rPr>
          <w:rFonts w:hint="eastAsia" w:eastAsia="仿宋_GB2312"/>
          <w:sz w:val="32"/>
          <w:szCs w:val="32"/>
        </w:rPr>
        <w:t>，农村生活污水农户受益率已达到</w:t>
      </w:r>
      <w:r>
        <w:rPr>
          <w:rFonts w:eastAsia="仿宋_GB2312"/>
          <w:sz w:val="32"/>
          <w:szCs w:val="32"/>
        </w:rPr>
        <w:t>80%</w:t>
      </w:r>
      <w:r>
        <w:rPr>
          <w:rFonts w:hint="eastAsia" w:eastAsia="仿宋_GB2312"/>
          <w:sz w:val="32"/>
          <w:szCs w:val="32"/>
        </w:rPr>
        <w:t>以上，建成国家卫生乡镇</w:t>
      </w:r>
      <w:r>
        <w:rPr>
          <w:rFonts w:eastAsia="仿宋_GB2312"/>
          <w:sz w:val="32"/>
          <w:szCs w:val="32"/>
        </w:rPr>
        <w:t>4</w:t>
      </w:r>
      <w:r>
        <w:rPr>
          <w:rFonts w:hint="eastAsia" w:eastAsia="仿宋_GB2312"/>
          <w:sz w:val="32"/>
          <w:szCs w:val="32"/>
        </w:rPr>
        <w:t>个，省级卫生乡镇全覆盖。全面推进四美三宜美丽乡村建设，聚力推进</w:t>
      </w:r>
      <w:r>
        <w:rPr>
          <w:rFonts w:eastAsia="仿宋_GB2312"/>
          <w:sz w:val="32"/>
          <w:szCs w:val="32"/>
        </w:rPr>
        <w:t>“</w:t>
      </w:r>
      <w:r>
        <w:rPr>
          <w:rFonts w:hint="eastAsia" w:eastAsia="仿宋_GB2312"/>
          <w:sz w:val="32"/>
          <w:szCs w:val="32"/>
        </w:rPr>
        <w:t>百村精品、千村景区</w:t>
      </w:r>
      <w:r>
        <w:rPr>
          <w:rFonts w:eastAsia="仿宋_GB2312"/>
          <w:sz w:val="32"/>
          <w:szCs w:val="32"/>
        </w:rPr>
        <w:t>”</w:t>
      </w:r>
      <w:r>
        <w:rPr>
          <w:rFonts w:hint="eastAsia" w:eastAsia="仿宋_GB2312"/>
          <w:sz w:val="32"/>
          <w:szCs w:val="32"/>
        </w:rPr>
        <w:t>工程，仙居、临海、天台、黄岩、玉环等地相继创建成为省级美丽乡村创建先进县，仙居县被列为全省唯一的国家级美丽乡村标准化试点，黄岩沙滩村被列入中国当代村庄发展浙江样板，天台县后岸村、三门县下潘村等荣获</w:t>
      </w:r>
      <w:r>
        <w:rPr>
          <w:rFonts w:eastAsia="仿宋_GB2312"/>
          <w:sz w:val="32"/>
          <w:szCs w:val="32"/>
        </w:rPr>
        <w:t>“</w:t>
      </w:r>
      <w:r>
        <w:rPr>
          <w:rFonts w:hint="eastAsia" w:eastAsia="仿宋_GB2312"/>
          <w:sz w:val="32"/>
          <w:szCs w:val="32"/>
        </w:rPr>
        <w:t>中国最美乡村</w:t>
      </w:r>
      <w:r>
        <w:rPr>
          <w:rFonts w:eastAsia="仿宋_GB2312"/>
          <w:sz w:val="32"/>
          <w:szCs w:val="32"/>
        </w:rPr>
        <w:t>”</w:t>
      </w:r>
      <w:r>
        <w:rPr>
          <w:rFonts w:hint="eastAsia" w:eastAsia="仿宋_GB2312"/>
          <w:sz w:val="32"/>
          <w:szCs w:val="32"/>
        </w:rPr>
        <w:t>称号，温岭五岙村入选中国“最美渔村”，全市共建成市级美丽乡村先进乡镇</w:t>
      </w:r>
      <w:r>
        <w:rPr>
          <w:rFonts w:eastAsia="仿宋_GB2312"/>
          <w:sz w:val="32"/>
          <w:szCs w:val="32"/>
        </w:rPr>
        <w:t>22</w:t>
      </w:r>
      <w:r>
        <w:rPr>
          <w:rFonts w:hint="eastAsia" w:eastAsia="仿宋_GB2312"/>
          <w:sz w:val="32"/>
          <w:szCs w:val="32"/>
        </w:rPr>
        <w:t>个，美丽乡村示范乡镇</w:t>
      </w:r>
      <w:r>
        <w:rPr>
          <w:rFonts w:eastAsia="仿宋_GB2312"/>
          <w:sz w:val="32"/>
          <w:szCs w:val="32"/>
        </w:rPr>
        <w:t>20</w:t>
      </w:r>
      <w:r>
        <w:rPr>
          <w:rFonts w:hint="eastAsia" w:eastAsia="仿宋_GB2312"/>
          <w:sz w:val="32"/>
          <w:szCs w:val="32"/>
        </w:rPr>
        <w:t>个，美丽乡村精品村</w:t>
      </w:r>
      <w:r>
        <w:rPr>
          <w:rFonts w:eastAsia="仿宋_GB2312"/>
          <w:sz w:val="32"/>
          <w:szCs w:val="32"/>
        </w:rPr>
        <w:t>144</w:t>
      </w:r>
      <w:r>
        <w:rPr>
          <w:rFonts w:hint="eastAsia" w:eastAsia="仿宋_GB2312"/>
          <w:sz w:val="32"/>
          <w:szCs w:val="32"/>
        </w:rPr>
        <w:t>个，美丽乡村风景线</w:t>
      </w:r>
      <w:r>
        <w:rPr>
          <w:rFonts w:eastAsia="仿宋_GB2312"/>
          <w:sz w:val="32"/>
          <w:szCs w:val="32"/>
        </w:rPr>
        <w:t>20</w:t>
      </w:r>
      <w:r>
        <w:rPr>
          <w:rFonts w:hint="eastAsia" w:eastAsia="仿宋_GB2312"/>
          <w:sz w:val="32"/>
          <w:szCs w:val="32"/>
        </w:rPr>
        <w:t>条，</w:t>
      </w:r>
      <w:r>
        <w:rPr>
          <w:rFonts w:eastAsia="仿宋_GB2312"/>
          <w:sz w:val="32"/>
          <w:szCs w:val="32"/>
        </w:rPr>
        <w:t>A</w:t>
      </w:r>
      <w:r>
        <w:rPr>
          <w:rFonts w:hint="eastAsia" w:eastAsia="仿宋_GB2312"/>
          <w:sz w:val="32"/>
          <w:szCs w:val="32"/>
        </w:rPr>
        <w:t>级景区村庄</w:t>
      </w:r>
      <w:r>
        <w:rPr>
          <w:rFonts w:eastAsia="仿宋_GB2312"/>
          <w:sz w:val="32"/>
          <w:szCs w:val="32"/>
        </w:rPr>
        <w:t>200</w:t>
      </w:r>
      <w:r>
        <w:rPr>
          <w:rFonts w:hint="eastAsia" w:eastAsia="仿宋_GB2312"/>
          <w:sz w:val="32"/>
          <w:szCs w:val="32"/>
        </w:rPr>
        <w:t>个。生态循环农业建设成果丰硕，全市累计创建现代生态循环农业示范主体</w:t>
      </w:r>
      <w:r>
        <w:rPr>
          <w:rFonts w:eastAsia="仿宋_GB2312"/>
          <w:sz w:val="32"/>
          <w:szCs w:val="32"/>
        </w:rPr>
        <w:t>85</w:t>
      </w:r>
      <w:r>
        <w:rPr>
          <w:rFonts w:hint="eastAsia" w:eastAsia="仿宋_GB2312"/>
          <w:sz w:val="32"/>
          <w:szCs w:val="32"/>
        </w:rPr>
        <w:t>个，建成省级美丽生态牧场</w:t>
      </w:r>
      <w:r>
        <w:rPr>
          <w:rFonts w:eastAsia="仿宋_GB2312"/>
          <w:sz w:val="32"/>
          <w:szCs w:val="32"/>
        </w:rPr>
        <w:t>20</w:t>
      </w:r>
      <w:r>
        <w:rPr>
          <w:rFonts w:hint="eastAsia" w:eastAsia="仿宋_GB2312"/>
          <w:sz w:val="32"/>
          <w:szCs w:val="32"/>
        </w:rPr>
        <w:t>家，仙居县完成省畜牧业绿色发展示范县创建。</w:t>
      </w:r>
    </w:p>
    <w:p>
      <w:pPr>
        <w:autoSpaceDE w:val="0"/>
        <w:autoSpaceDN w:val="0"/>
        <w:adjustRightInd w:val="0"/>
        <w:ind w:firstLine="643" w:firstLineChars="200"/>
        <w:jc w:val="left"/>
        <w:rPr>
          <w:rFonts w:eastAsia="仿宋_GB2312"/>
          <w:sz w:val="32"/>
          <w:szCs w:val="32"/>
        </w:rPr>
      </w:pPr>
      <w:r>
        <w:rPr>
          <w:rFonts w:hint="eastAsia" w:hAnsi="仿宋_GB2312" w:eastAsia="仿宋_GB2312"/>
          <w:b/>
          <w:bCs/>
          <w:sz w:val="32"/>
          <w:szCs w:val="32"/>
        </w:rPr>
        <w:t>农村社会治理体系建设实现新跨越。</w:t>
      </w:r>
      <w:r>
        <w:rPr>
          <w:rFonts w:hint="eastAsia" w:eastAsia="仿宋_GB2312"/>
          <w:sz w:val="32"/>
          <w:szCs w:val="32"/>
        </w:rPr>
        <w:t>农村基层党建工作取得明显成效，又稳又好完成行政村规模调整，在全省率先试行不称职村干部停（歇）职教育，全面推行村级治理“三化十二制”。基层民主协商制度不断创新，街道选民代表会议制度全面推广，探索构建了统战性</w:t>
      </w:r>
      <w:r>
        <w:rPr>
          <w:rFonts w:eastAsia="仿宋_GB2312"/>
          <w:sz w:val="32"/>
          <w:szCs w:val="32"/>
        </w:rPr>
        <w:t>“1+X+4”</w:t>
      </w:r>
      <w:r>
        <w:rPr>
          <w:rFonts w:hint="eastAsia" w:eastAsia="仿宋_GB2312"/>
          <w:sz w:val="32"/>
          <w:szCs w:val="32"/>
        </w:rPr>
        <w:t>的基层协商民主</w:t>
      </w:r>
      <w:r>
        <w:rPr>
          <w:rFonts w:eastAsia="仿宋_GB2312"/>
          <w:sz w:val="32"/>
          <w:szCs w:val="32"/>
        </w:rPr>
        <w:t>“</w:t>
      </w:r>
      <w:r>
        <w:rPr>
          <w:rFonts w:hint="eastAsia" w:eastAsia="仿宋_GB2312"/>
          <w:sz w:val="32"/>
          <w:szCs w:val="32"/>
        </w:rPr>
        <w:t>台州模式</w:t>
      </w:r>
      <w:r>
        <w:rPr>
          <w:rFonts w:eastAsia="仿宋_GB2312"/>
          <w:sz w:val="32"/>
          <w:szCs w:val="32"/>
        </w:rPr>
        <w:t>”</w:t>
      </w:r>
      <w:r>
        <w:rPr>
          <w:rFonts w:hint="eastAsia" w:eastAsia="仿宋_GB2312"/>
          <w:sz w:val="32"/>
          <w:szCs w:val="32"/>
        </w:rPr>
        <w:t>，我市</w:t>
      </w:r>
      <w:r>
        <w:rPr>
          <w:rFonts w:eastAsia="仿宋_GB2312"/>
          <w:sz w:val="32"/>
          <w:szCs w:val="32"/>
        </w:rPr>
        <w:t>“</w:t>
      </w:r>
      <w:r>
        <w:rPr>
          <w:rFonts w:hint="eastAsia" w:eastAsia="仿宋_GB2312"/>
          <w:sz w:val="32"/>
          <w:szCs w:val="32"/>
        </w:rPr>
        <w:t>基层民主协商</w:t>
      </w:r>
      <w:r>
        <w:rPr>
          <w:rFonts w:eastAsia="仿宋_GB2312"/>
          <w:sz w:val="32"/>
          <w:szCs w:val="32"/>
        </w:rPr>
        <w:t>‘1+X’</w:t>
      </w:r>
      <w:r>
        <w:rPr>
          <w:rFonts w:hint="eastAsia" w:eastAsia="仿宋_GB2312"/>
          <w:sz w:val="32"/>
          <w:szCs w:val="32"/>
        </w:rPr>
        <w:t>平台</w:t>
      </w:r>
      <w:r>
        <w:rPr>
          <w:rFonts w:eastAsia="仿宋_GB2312"/>
          <w:sz w:val="32"/>
          <w:szCs w:val="32"/>
        </w:rPr>
        <w:t>”</w:t>
      </w:r>
      <w:r>
        <w:rPr>
          <w:rFonts w:hint="eastAsia" w:eastAsia="仿宋_GB2312"/>
          <w:sz w:val="32"/>
          <w:szCs w:val="32"/>
        </w:rPr>
        <w:t>荣获第四届浙江省公共管理创新案例十佳创新奖。农村法治体系建设不断加强，制定了</w:t>
      </w:r>
      <w:r>
        <w:rPr>
          <w:rFonts w:eastAsia="仿宋_GB2312"/>
          <w:sz w:val="32"/>
          <w:szCs w:val="32"/>
        </w:rPr>
        <w:t>“</w:t>
      </w:r>
      <w:r>
        <w:rPr>
          <w:rFonts w:hint="eastAsia" w:eastAsia="仿宋_GB2312"/>
          <w:sz w:val="32"/>
          <w:szCs w:val="32"/>
        </w:rPr>
        <w:t>三治融合</w:t>
      </w:r>
      <w:r>
        <w:rPr>
          <w:rFonts w:eastAsia="仿宋_GB2312"/>
          <w:sz w:val="32"/>
          <w:szCs w:val="32"/>
        </w:rPr>
        <w:t>”</w:t>
      </w:r>
      <w:r>
        <w:rPr>
          <w:rFonts w:hint="eastAsia" w:eastAsia="仿宋_GB2312"/>
          <w:sz w:val="32"/>
          <w:szCs w:val="32"/>
        </w:rPr>
        <w:t>推广实施方案和《台州市三治融合示范村创建标准》，建成国家级</w:t>
      </w:r>
      <w:r>
        <w:rPr>
          <w:rFonts w:eastAsia="仿宋_GB2312"/>
          <w:sz w:val="32"/>
          <w:szCs w:val="32"/>
        </w:rPr>
        <w:t>“</w:t>
      </w:r>
      <w:r>
        <w:rPr>
          <w:rFonts w:hint="eastAsia" w:eastAsia="仿宋_GB2312"/>
          <w:sz w:val="32"/>
          <w:szCs w:val="32"/>
        </w:rPr>
        <w:t>民主法治村（社区）</w:t>
      </w:r>
      <w:r>
        <w:rPr>
          <w:rFonts w:eastAsia="仿宋_GB2312"/>
          <w:sz w:val="32"/>
          <w:szCs w:val="32"/>
        </w:rPr>
        <w:t>”13</w:t>
      </w:r>
      <w:r>
        <w:rPr>
          <w:rFonts w:hint="eastAsia" w:eastAsia="仿宋_GB2312"/>
          <w:sz w:val="32"/>
          <w:szCs w:val="32"/>
        </w:rPr>
        <w:t>家，省级</w:t>
      </w:r>
      <w:r>
        <w:rPr>
          <w:rFonts w:eastAsia="仿宋_GB2312"/>
          <w:sz w:val="32"/>
          <w:szCs w:val="32"/>
        </w:rPr>
        <w:t>“</w:t>
      </w:r>
      <w:r>
        <w:rPr>
          <w:rFonts w:hint="eastAsia" w:eastAsia="仿宋_GB2312"/>
          <w:sz w:val="32"/>
          <w:szCs w:val="32"/>
        </w:rPr>
        <w:t>民主法治村（社区）</w:t>
      </w:r>
      <w:r>
        <w:rPr>
          <w:rFonts w:eastAsia="仿宋_GB2312"/>
          <w:sz w:val="32"/>
          <w:szCs w:val="32"/>
        </w:rPr>
        <w:t>”151</w:t>
      </w:r>
      <w:r>
        <w:rPr>
          <w:rFonts w:hint="eastAsia" w:eastAsia="仿宋_GB2312"/>
          <w:sz w:val="32"/>
          <w:szCs w:val="32"/>
        </w:rPr>
        <w:t>家，椒江区、仙居县荣获第四批</w:t>
      </w:r>
      <w:r>
        <w:rPr>
          <w:rFonts w:eastAsia="仿宋_GB2312"/>
          <w:sz w:val="32"/>
          <w:szCs w:val="32"/>
        </w:rPr>
        <w:t>“</w:t>
      </w:r>
      <w:r>
        <w:rPr>
          <w:rFonts w:hint="eastAsia" w:eastAsia="仿宋_GB2312"/>
          <w:sz w:val="32"/>
          <w:szCs w:val="32"/>
        </w:rPr>
        <w:t>全国法治县（市、区）创建活动先进单位</w:t>
      </w:r>
      <w:r>
        <w:rPr>
          <w:rFonts w:eastAsia="仿宋_GB2312"/>
          <w:sz w:val="32"/>
          <w:szCs w:val="32"/>
        </w:rPr>
        <w:t>”</w:t>
      </w:r>
      <w:r>
        <w:rPr>
          <w:rFonts w:hint="eastAsia" w:eastAsia="仿宋_GB2312"/>
          <w:sz w:val="32"/>
          <w:szCs w:val="32"/>
        </w:rPr>
        <w:t>；率先在全省创新开展</w:t>
      </w:r>
      <w:r>
        <w:rPr>
          <w:rFonts w:eastAsia="仿宋_GB2312"/>
          <w:sz w:val="32"/>
          <w:szCs w:val="32"/>
        </w:rPr>
        <w:t>“</w:t>
      </w:r>
      <w:r>
        <w:rPr>
          <w:rFonts w:hint="eastAsia" w:eastAsia="仿宋_GB2312"/>
          <w:sz w:val="32"/>
          <w:szCs w:val="32"/>
        </w:rPr>
        <w:t>法治宣传规范化乡镇（街道）</w:t>
      </w:r>
      <w:r>
        <w:rPr>
          <w:rFonts w:eastAsia="仿宋_GB2312"/>
          <w:sz w:val="32"/>
          <w:szCs w:val="32"/>
        </w:rPr>
        <w:t>”</w:t>
      </w:r>
      <w:r>
        <w:rPr>
          <w:rFonts w:hint="eastAsia" w:eastAsia="仿宋_GB2312"/>
          <w:sz w:val="32"/>
          <w:szCs w:val="32"/>
        </w:rPr>
        <w:t>建设，</w:t>
      </w:r>
      <w:r>
        <w:rPr>
          <w:rFonts w:eastAsia="仿宋_GB2312"/>
          <w:sz w:val="32"/>
          <w:szCs w:val="32"/>
        </w:rPr>
        <w:t>20</w:t>
      </w:r>
      <w:r>
        <w:rPr>
          <w:rFonts w:hint="eastAsia" w:eastAsia="仿宋_GB2312"/>
          <w:sz w:val="32"/>
          <w:szCs w:val="32"/>
        </w:rPr>
        <w:t>个乡镇（街道）完成创建任务。农村德治体系日益完善，台州被命名为</w:t>
      </w:r>
      <w:r>
        <w:rPr>
          <w:rFonts w:hint="eastAsia" w:eastAsia="仿宋_GB2312"/>
          <w:kern w:val="0"/>
          <w:sz w:val="32"/>
          <w:szCs w:val="32"/>
        </w:rPr>
        <w:t>中国和合文化之乡，成功创建全国文明城市</w:t>
      </w:r>
      <w:r>
        <w:rPr>
          <w:rFonts w:hint="eastAsia" w:hAnsi="仿宋_GB2312" w:eastAsia="仿宋_GB2312"/>
          <w:kern w:val="0"/>
          <w:sz w:val="32"/>
          <w:szCs w:val="32"/>
        </w:rPr>
        <w:t>，创新乡贤参与基层治理的</w:t>
      </w:r>
      <w:r>
        <w:rPr>
          <w:rFonts w:eastAsia="仿宋_GB2312"/>
          <w:kern w:val="0"/>
          <w:sz w:val="32"/>
          <w:szCs w:val="32"/>
        </w:rPr>
        <w:t>“</w:t>
      </w:r>
      <w:r>
        <w:rPr>
          <w:rFonts w:hint="eastAsia" w:hAnsi="仿宋_GB2312" w:eastAsia="仿宋_GB2312"/>
          <w:kern w:val="0"/>
          <w:sz w:val="32"/>
          <w:szCs w:val="32"/>
        </w:rPr>
        <w:t>台州模式</w:t>
      </w:r>
      <w:r>
        <w:rPr>
          <w:rFonts w:eastAsia="仿宋_GB2312"/>
          <w:kern w:val="0"/>
          <w:sz w:val="32"/>
          <w:szCs w:val="32"/>
        </w:rPr>
        <w:t>”</w:t>
      </w:r>
      <w:r>
        <w:rPr>
          <w:rFonts w:hint="eastAsia" w:hAnsi="仿宋_GB2312" w:eastAsia="仿宋_GB2312"/>
          <w:kern w:val="0"/>
          <w:sz w:val="32"/>
          <w:szCs w:val="32"/>
        </w:rPr>
        <w:t>，</w:t>
      </w:r>
      <w:r>
        <w:rPr>
          <w:rFonts w:hint="eastAsia" w:eastAsia="仿宋_GB2312"/>
          <w:sz w:val="32"/>
          <w:szCs w:val="32"/>
        </w:rPr>
        <w:t>台州入选浙江好人榜及</w:t>
      </w:r>
      <w:r>
        <w:rPr>
          <w:rFonts w:hint="eastAsia" w:eastAsia="仿宋_GB2312"/>
          <w:kern w:val="0"/>
          <w:sz w:val="32"/>
          <w:szCs w:val="32"/>
        </w:rPr>
        <w:t>中国好人榜人数位居全省前列。</w:t>
      </w:r>
    </w:p>
    <w:p>
      <w:pPr>
        <w:ind w:firstLine="643" w:firstLineChars="200"/>
        <w:rPr>
          <w:rFonts w:eastAsia="仿宋_GB2312"/>
          <w:kern w:val="0"/>
          <w:sz w:val="32"/>
          <w:szCs w:val="32"/>
        </w:rPr>
      </w:pPr>
      <w:r>
        <w:rPr>
          <w:rFonts w:hint="eastAsia" w:hAnsi="仿宋_GB2312" w:eastAsia="仿宋_GB2312"/>
          <w:b/>
          <w:bCs/>
          <w:sz w:val="32"/>
          <w:szCs w:val="32"/>
        </w:rPr>
        <w:t>农村体制机制改革取得新突破。</w:t>
      </w:r>
      <w:r>
        <w:rPr>
          <w:rFonts w:hint="eastAsia" w:eastAsia="仿宋_GB2312"/>
          <w:sz w:val="32"/>
          <w:szCs w:val="32"/>
        </w:rPr>
        <w:t>农村产权制度改革不断推进，构建三级农村产权交易体系，实现全市农村产权交易平台全覆盖。村经济合作社股份合作制改革全面铺开，</w:t>
      </w:r>
      <w:r>
        <w:rPr>
          <w:rFonts w:eastAsia="仿宋_GB2312"/>
          <w:sz w:val="32"/>
          <w:szCs w:val="32"/>
        </w:rPr>
        <w:t>4806</w:t>
      </w:r>
      <w:r>
        <w:rPr>
          <w:rFonts w:hint="eastAsia" w:eastAsia="仿宋_GB2312"/>
          <w:sz w:val="32"/>
          <w:szCs w:val="32"/>
        </w:rPr>
        <w:t>个村社已全面完成股份合作制改革，共界定社员股东</w:t>
      </w:r>
      <w:r>
        <w:rPr>
          <w:rFonts w:eastAsia="仿宋_GB2312"/>
          <w:sz w:val="32"/>
          <w:szCs w:val="32"/>
        </w:rPr>
        <w:t>496.37</w:t>
      </w:r>
      <w:r>
        <w:rPr>
          <w:rFonts w:hint="eastAsia" w:eastAsia="仿宋_GB2312"/>
          <w:sz w:val="32"/>
          <w:szCs w:val="32"/>
        </w:rPr>
        <w:t>万人，量化资产</w:t>
      </w:r>
      <w:r>
        <w:rPr>
          <w:rFonts w:eastAsia="仿宋_GB2312"/>
          <w:sz w:val="32"/>
          <w:szCs w:val="32"/>
        </w:rPr>
        <w:t>139.08</w:t>
      </w:r>
      <w:r>
        <w:rPr>
          <w:rFonts w:hint="eastAsia" w:eastAsia="仿宋_GB2312"/>
          <w:sz w:val="32"/>
          <w:szCs w:val="32"/>
        </w:rPr>
        <w:t>亿元，全面建立社员股东</w:t>
      </w:r>
      <w:r>
        <w:rPr>
          <w:rFonts w:eastAsia="仿宋_GB2312"/>
          <w:sz w:val="32"/>
          <w:szCs w:val="32"/>
        </w:rPr>
        <w:t>(</w:t>
      </w:r>
      <w:r>
        <w:rPr>
          <w:rFonts w:hint="eastAsia" w:eastAsia="仿宋_GB2312"/>
          <w:sz w:val="32"/>
          <w:szCs w:val="32"/>
        </w:rPr>
        <w:t>代表</w:t>
      </w:r>
      <w:r>
        <w:rPr>
          <w:rFonts w:eastAsia="仿宋_GB2312"/>
          <w:sz w:val="32"/>
          <w:szCs w:val="32"/>
        </w:rPr>
        <w:t>)</w:t>
      </w:r>
      <w:r>
        <w:rPr>
          <w:rFonts w:hint="eastAsia" w:eastAsia="仿宋_GB2312"/>
          <w:sz w:val="32"/>
          <w:szCs w:val="32"/>
        </w:rPr>
        <w:t>大会、董事会、监事会</w:t>
      </w:r>
      <w:r>
        <w:rPr>
          <w:rFonts w:eastAsia="仿宋_GB2312"/>
          <w:sz w:val="32"/>
          <w:szCs w:val="32"/>
        </w:rPr>
        <w:t>“</w:t>
      </w:r>
      <w:r>
        <w:rPr>
          <w:rFonts w:hint="eastAsia" w:eastAsia="仿宋_GB2312"/>
          <w:sz w:val="32"/>
          <w:szCs w:val="32"/>
        </w:rPr>
        <w:t>三会</w:t>
      </w:r>
      <w:r>
        <w:rPr>
          <w:rFonts w:eastAsia="仿宋_GB2312"/>
          <w:sz w:val="32"/>
          <w:szCs w:val="32"/>
        </w:rPr>
        <w:t>”</w:t>
      </w:r>
      <w:r>
        <w:rPr>
          <w:rFonts w:hint="eastAsia" w:eastAsia="仿宋_GB2312"/>
          <w:sz w:val="32"/>
          <w:szCs w:val="32"/>
        </w:rPr>
        <w:t>制度，</w:t>
      </w:r>
      <w:r>
        <w:rPr>
          <w:rFonts w:eastAsia="仿宋_GB2312"/>
          <w:sz w:val="32"/>
          <w:szCs w:val="32"/>
        </w:rPr>
        <w:t>2017</w:t>
      </w:r>
      <w:r>
        <w:rPr>
          <w:rFonts w:hint="eastAsia" w:eastAsia="仿宋_GB2312"/>
          <w:sz w:val="32"/>
          <w:szCs w:val="32"/>
        </w:rPr>
        <w:t>年全市实现股金分红</w:t>
      </w:r>
      <w:r>
        <w:rPr>
          <w:rFonts w:eastAsia="仿宋_GB2312"/>
          <w:sz w:val="32"/>
          <w:szCs w:val="32"/>
        </w:rPr>
        <w:t>3.58</w:t>
      </w:r>
      <w:r>
        <w:rPr>
          <w:rFonts w:hint="eastAsia" w:eastAsia="仿宋_GB2312"/>
          <w:sz w:val="32"/>
          <w:szCs w:val="32"/>
        </w:rPr>
        <w:t>亿元。</w:t>
      </w:r>
      <w:r>
        <w:rPr>
          <w:rFonts w:hint="eastAsia" w:hAnsi="仿宋_GB2312" w:eastAsia="仿宋_GB2312"/>
          <w:bCs/>
          <w:sz w:val="32"/>
          <w:szCs w:val="32"/>
        </w:rPr>
        <w:t>农村土地承包经营权确权登记颁证工作有</w:t>
      </w:r>
      <w:r>
        <w:rPr>
          <w:rFonts w:hint="eastAsia" w:eastAsia="仿宋_GB2312"/>
          <w:sz w:val="32"/>
          <w:szCs w:val="32"/>
        </w:rPr>
        <w:t>序推进，</w:t>
      </w:r>
      <w:r>
        <w:rPr>
          <w:rFonts w:hint="eastAsia" w:hAnsi="仿宋_GB2312" w:eastAsia="仿宋_GB2312"/>
          <w:sz w:val="32"/>
          <w:szCs w:val="32"/>
        </w:rPr>
        <w:t>全面完成承包地调查测绘工作</w:t>
      </w:r>
      <w:r>
        <w:rPr>
          <w:rFonts w:hint="eastAsia" w:eastAsia="仿宋_GB2312"/>
          <w:sz w:val="32"/>
          <w:szCs w:val="32"/>
        </w:rPr>
        <w:t>。农村金融改革持续深化，大力实施普惠金融工程，积极开展</w:t>
      </w:r>
      <w:r>
        <w:rPr>
          <w:rFonts w:eastAsia="仿宋_GB2312"/>
          <w:sz w:val="32"/>
          <w:szCs w:val="32"/>
        </w:rPr>
        <w:t>“</w:t>
      </w:r>
      <w:r>
        <w:rPr>
          <w:rFonts w:hint="eastAsia" w:eastAsia="仿宋_GB2312"/>
          <w:sz w:val="32"/>
          <w:szCs w:val="32"/>
        </w:rPr>
        <w:t>三权</w:t>
      </w:r>
      <w:r>
        <w:rPr>
          <w:rFonts w:eastAsia="仿宋_GB2312"/>
          <w:sz w:val="32"/>
          <w:szCs w:val="32"/>
        </w:rPr>
        <w:t>”</w:t>
      </w:r>
      <w:r>
        <w:rPr>
          <w:rFonts w:hint="eastAsia" w:eastAsia="仿宋_GB2312"/>
          <w:sz w:val="32"/>
          <w:szCs w:val="32"/>
        </w:rPr>
        <w:t>抵押贷款试点，推行整村授信，引导组建村级合作担保组织。</w:t>
      </w:r>
      <w:r>
        <w:rPr>
          <w:rFonts w:eastAsia="仿宋_GB2312"/>
          <w:sz w:val="32"/>
          <w:szCs w:val="32"/>
        </w:rPr>
        <w:t>“</w:t>
      </w:r>
      <w:r>
        <w:rPr>
          <w:rFonts w:hint="eastAsia" w:eastAsia="仿宋_GB2312"/>
          <w:sz w:val="32"/>
          <w:szCs w:val="32"/>
        </w:rPr>
        <w:t>三位一体</w:t>
      </w:r>
      <w:r>
        <w:rPr>
          <w:rFonts w:eastAsia="仿宋_GB2312"/>
          <w:sz w:val="32"/>
          <w:szCs w:val="32"/>
        </w:rPr>
        <w:t>”</w:t>
      </w:r>
      <w:r>
        <w:rPr>
          <w:rFonts w:hint="eastAsia" w:eastAsia="仿宋_GB2312"/>
          <w:sz w:val="32"/>
          <w:szCs w:val="32"/>
        </w:rPr>
        <w:t>农合联改革加快推进，完成市、县、乡三级农合联的组建，设立农民合作基金，组建农合联资产经营公司。户籍制度改</w:t>
      </w:r>
      <w:r>
        <w:rPr>
          <w:rFonts w:hint="eastAsia" w:eastAsia="仿宋_GB2312"/>
          <w:kern w:val="0"/>
          <w:sz w:val="32"/>
          <w:szCs w:val="32"/>
        </w:rPr>
        <w:t>革取得突破，制定出台</w:t>
      </w:r>
      <w:r>
        <w:rPr>
          <w:rFonts w:hint="eastAsia" w:eastAsia="仿宋_GB2312"/>
          <w:sz w:val="32"/>
          <w:szCs w:val="32"/>
        </w:rPr>
        <w:t>《台州市公安局关于进一步放宽户口迁移政策的通知》，实现农业转移人口户口</w:t>
      </w:r>
      <w:r>
        <w:rPr>
          <w:rFonts w:hint="eastAsia" w:eastAsia="仿宋_GB2312"/>
          <w:kern w:val="0"/>
          <w:sz w:val="32"/>
          <w:szCs w:val="32"/>
        </w:rPr>
        <w:t>迁移</w:t>
      </w:r>
      <w:r>
        <w:rPr>
          <w:rFonts w:eastAsia="仿宋_GB2312"/>
          <w:kern w:val="0"/>
          <w:sz w:val="32"/>
          <w:szCs w:val="32"/>
        </w:rPr>
        <w:t>“</w:t>
      </w:r>
      <w:r>
        <w:rPr>
          <w:rFonts w:hint="eastAsia" w:eastAsia="仿宋_GB2312"/>
          <w:kern w:val="0"/>
          <w:sz w:val="32"/>
          <w:szCs w:val="32"/>
        </w:rPr>
        <w:t>零门槛</w:t>
      </w:r>
      <w:r>
        <w:rPr>
          <w:rFonts w:eastAsia="仿宋_GB2312"/>
          <w:kern w:val="0"/>
          <w:sz w:val="32"/>
          <w:szCs w:val="32"/>
        </w:rPr>
        <w:t>”</w:t>
      </w:r>
      <w:r>
        <w:rPr>
          <w:rFonts w:hint="eastAsia" w:eastAsia="仿宋_GB2312"/>
          <w:kern w:val="0"/>
          <w:sz w:val="32"/>
          <w:szCs w:val="32"/>
        </w:rPr>
        <w:t>。</w:t>
      </w:r>
    </w:p>
    <w:p>
      <w:pPr>
        <w:ind w:firstLine="643" w:firstLineChars="200"/>
        <w:jc w:val="center"/>
        <w:rPr>
          <w:rFonts w:eastAsia="仿宋_GB2312"/>
          <w:b/>
          <w:kern w:val="0"/>
          <w:sz w:val="32"/>
          <w:szCs w:val="32"/>
        </w:rPr>
      </w:pPr>
      <w:r>
        <w:rPr>
          <w:rFonts w:hint="eastAsia" w:eastAsia="仿宋_GB2312"/>
          <w:b/>
          <w:kern w:val="0"/>
          <w:sz w:val="32"/>
          <w:szCs w:val="32"/>
        </w:rPr>
        <w:t>表</w:t>
      </w:r>
      <w:r>
        <w:rPr>
          <w:rFonts w:eastAsia="仿宋_GB2312"/>
          <w:b/>
          <w:kern w:val="0"/>
          <w:sz w:val="32"/>
          <w:szCs w:val="32"/>
        </w:rPr>
        <w:t>1  2012-2017</w:t>
      </w:r>
      <w:r>
        <w:rPr>
          <w:rFonts w:hint="eastAsia" w:eastAsia="仿宋_GB2312"/>
          <w:b/>
          <w:kern w:val="0"/>
          <w:sz w:val="32"/>
          <w:szCs w:val="32"/>
        </w:rPr>
        <w:t>年乡村发展成效</w:t>
      </w:r>
    </w:p>
    <w:tbl>
      <w:tblPr>
        <w:tblStyle w:val="12"/>
        <w:tblW w:w="9747" w:type="dxa"/>
        <w:jc w:val="center"/>
        <w:tblInd w:w="-45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64"/>
        <w:gridCol w:w="575"/>
        <w:gridCol w:w="3834"/>
        <w:gridCol w:w="932"/>
        <w:gridCol w:w="1057"/>
        <w:gridCol w:w="1265"/>
        <w:gridCol w:w="12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5" w:hRule="atLeast"/>
          <w:jc w:val="center"/>
        </w:trPr>
        <w:tc>
          <w:tcPr>
            <w:tcW w:w="864" w:type="dxa"/>
            <w:tcBorders>
              <w:top w:val="single" w:color="000000" w:sz="12" w:space="0"/>
              <w:left w:val="single" w:color="auto" w:sz="4" w:space="0"/>
            </w:tcBorders>
            <w:vAlign w:val="center"/>
          </w:tcPr>
          <w:p>
            <w:pPr>
              <w:widowControl/>
              <w:rPr>
                <w:b/>
                <w:color w:val="000000"/>
                <w:kern w:val="0"/>
                <w:sz w:val="24"/>
                <w:szCs w:val="24"/>
              </w:rPr>
            </w:pPr>
            <w:r>
              <w:rPr>
                <w:rFonts w:hint="eastAsia"/>
                <w:b/>
                <w:color w:val="000000"/>
                <w:kern w:val="0"/>
                <w:sz w:val="24"/>
                <w:szCs w:val="24"/>
              </w:rPr>
              <w:t>分类</w:t>
            </w:r>
          </w:p>
        </w:tc>
        <w:tc>
          <w:tcPr>
            <w:tcW w:w="575" w:type="dxa"/>
            <w:tcBorders>
              <w:top w:val="single" w:color="000000" w:sz="12" w:space="0"/>
            </w:tcBorders>
            <w:vAlign w:val="center"/>
          </w:tcPr>
          <w:p>
            <w:pPr>
              <w:widowControl/>
              <w:jc w:val="center"/>
              <w:rPr>
                <w:b/>
                <w:color w:val="000000"/>
                <w:kern w:val="0"/>
                <w:sz w:val="24"/>
                <w:szCs w:val="24"/>
              </w:rPr>
            </w:pPr>
            <w:r>
              <w:rPr>
                <w:rFonts w:hint="eastAsia"/>
                <w:b/>
                <w:color w:val="000000"/>
                <w:kern w:val="0"/>
                <w:sz w:val="24"/>
                <w:szCs w:val="24"/>
              </w:rPr>
              <w:t>序号</w:t>
            </w:r>
          </w:p>
        </w:tc>
        <w:tc>
          <w:tcPr>
            <w:tcW w:w="3834" w:type="dxa"/>
            <w:tcBorders>
              <w:top w:val="single" w:color="000000" w:sz="12" w:space="0"/>
            </w:tcBorders>
            <w:vAlign w:val="center"/>
          </w:tcPr>
          <w:p>
            <w:pPr>
              <w:widowControl/>
              <w:jc w:val="center"/>
              <w:rPr>
                <w:b/>
                <w:color w:val="000000"/>
                <w:kern w:val="0"/>
                <w:sz w:val="24"/>
                <w:szCs w:val="24"/>
              </w:rPr>
            </w:pPr>
            <w:r>
              <w:rPr>
                <w:rFonts w:hint="eastAsia"/>
                <w:b/>
                <w:color w:val="000000"/>
                <w:kern w:val="0"/>
                <w:sz w:val="24"/>
                <w:szCs w:val="24"/>
              </w:rPr>
              <w:t>指标</w:t>
            </w:r>
          </w:p>
        </w:tc>
        <w:tc>
          <w:tcPr>
            <w:tcW w:w="932" w:type="dxa"/>
            <w:tcBorders>
              <w:top w:val="single" w:color="000000" w:sz="12" w:space="0"/>
            </w:tcBorders>
            <w:vAlign w:val="center"/>
          </w:tcPr>
          <w:p>
            <w:pPr>
              <w:widowControl/>
              <w:jc w:val="center"/>
              <w:rPr>
                <w:b/>
                <w:color w:val="000000"/>
                <w:kern w:val="0"/>
                <w:sz w:val="24"/>
                <w:szCs w:val="24"/>
              </w:rPr>
            </w:pPr>
            <w:r>
              <w:rPr>
                <w:rFonts w:hint="eastAsia"/>
                <w:b/>
                <w:color w:val="000000"/>
                <w:kern w:val="0"/>
                <w:sz w:val="24"/>
                <w:szCs w:val="24"/>
              </w:rPr>
              <w:t>单位</w:t>
            </w:r>
          </w:p>
        </w:tc>
        <w:tc>
          <w:tcPr>
            <w:tcW w:w="1057" w:type="dxa"/>
            <w:tcBorders>
              <w:top w:val="single" w:color="000000" w:sz="12" w:space="0"/>
            </w:tcBorders>
            <w:vAlign w:val="center"/>
          </w:tcPr>
          <w:p>
            <w:pPr>
              <w:widowControl/>
              <w:jc w:val="center"/>
              <w:rPr>
                <w:b/>
                <w:color w:val="000000"/>
                <w:kern w:val="0"/>
                <w:sz w:val="24"/>
                <w:szCs w:val="24"/>
              </w:rPr>
            </w:pPr>
            <w:r>
              <w:rPr>
                <w:b/>
                <w:color w:val="000000"/>
                <w:kern w:val="0"/>
                <w:sz w:val="24"/>
                <w:szCs w:val="24"/>
              </w:rPr>
              <w:t>2012</w:t>
            </w:r>
            <w:r>
              <w:rPr>
                <w:rFonts w:hint="eastAsia"/>
                <w:b/>
                <w:color w:val="000000"/>
                <w:kern w:val="0"/>
                <w:sz w:val="24"/>
                <w:szCs w:val="24"/>
              </w:rPr>
              <w:t>年</w:t>
            </w:r>
          </w:p>
        </w:tc>
        <w:tc>
          <w:tcPr>
            <w:tcW w:w="1265" w:type="dxa"/>
            <w:tcBorders>
              <w:top w:val="single" w:color="000000" w:sz="12" w:space="0"/>
            </w:tcBorders>
            <w:vAlign w:val="center"/>
          </w:tcPr>
          <w:p>
            <w:pPr>
              <w:widowControl/>
              <w:jc w:val="center"/>
              <w:rPr>
                <w:b/>
                <w:color w:val="000000"/>
                <w:kern w:val="0"/>
                <w:sz w:val="24"/>
                <w:szCs w:val="24"/>
              </w:rPr>
            </w:pPr>
            <w:r>
              <w:rPr>
                <w:b/>
                <w:color w:val="000000"/>
                <w:kern w:val="0"/>
                <w:sz w:val="24"/>
                <w:szCs w:val="24"/>
              </w:rPr>
              <w:t>2017</w:t>
            </w:r>
            <w:r>
              <w:rPr>
                <w:rFonts w:hint="eastAsia"/>
                <w:b/>
                <w:color w:val="000000"/>
                <w:kern w:val="0"/>
                <w:sz w:val="24"/>
                <w:szCs w:val="24"/>
              </w:rPr>
              <w:t>年</w:t>
            </w:r>
          </w:p>
        </w:tc>
        <w:tc>
          <w:tcPr>
            <w:tcW w:w="1220" w:type="dxa"/>
            <w:tcBorders>
              <w:top w:val="single" w:color="000000" w:sz="12" w:space="0"/>
              <w:right w:val="single" w:color="auto" w:sz="4" w:space="0"/>
            </w:tcBorders>
            <w:vAlign w:val="center"/>
          </w:tcPr>
          <w:p>
            <w:pPr>
              <w:widowControl/>
              <w:jc w:val="center"/>
              <w:rPr>
                <w:b/>
                <w:color w:val="000000"/>
                <w:kern w:val="0"/>
                <w:sz w:val="24"/>
                <w:szCs w:val="24"/>
              </w:rPr>
            </w:pPr>
            <w:r>
              <w:rPr>
                <w:rFonts w:hint="eastAsia"/>
                <w:b/>
                <w:color w:val="000000"/>
                <w:kern w:val="0"/>
                <w:sz w:val="24"/>
                <w:szCs w:val="24"/>
              </w:rPr>
              <w:t>年均增长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restart"/>
            <w:tcBorders>
              <w:left w:val="single" w:color="auto" w:sz="4" w:space="0"/>
            </w:tcBorders>
            <w:vAlign w:val="center"/>
          </w:tcPr>
          <w:p>
            <w:pPr>
              <w:widowControl/>
              <w:jc w:val="center"/>
              <w:rPr>
                <w:color w:val="000000"/>
                <w:kern w:val="0"/>
                <w:sz w:val="24"/>
                <w:szCs w:val="24"/>
              </w:rPr>
            </w:pPr>
            <w:r>
              <w:rPr>
                <w:rFonts w:hint="eastAsia"/>
                <w:color w:val="000000"/>
                <w:kern w:val="0"/>
                <w:sz w:val="24"/>
                <w:szCs w:val="24"/>
              </w:rPr>
              <w:t>农业发展</w:t>
            </w:r>
          </w:p>
        </w:tc>
        <w:tc>
          <w:tcPr>
            <w:tcW w:w="575" w:type="dxa"/>
            <w:vAlign w:val="center"/>
          </w:tcPr>
          <w:p>
            <w:pPr>
              <w:widowControl/>
              <w:jc w:val="center"/>
              <w:rPr>
                <w:color w:val="000000"/>
                <w:kern w:val="0"/>
                <w:sz w:val="24"/>
                <w:szCs w:val="24"/>
              </w:rPr>
            </w:pPr>
            <w:r>
              <w:rPr>
                <w:color w:val="000000"/>
                <w:kern w:val="0"/>
                <w:sz w:val="24"/>
                <w:szCs w:val="24"/>
              </w:rPr>
              <w:t>1</w:t>
            </w:r>
          </w:p>
        </w:tc>
        <w:tc>
          <w:tcPr>
            <w:tcW w:w="3834" w:type="dxa"/>
            <w:vAlign w:val="center"/>
          </w:tcPr>
          <w:p>
            <w:pPr>
              <w:widowControl/>
              <w:jc w:val="center"/>
              <w:rPr>
                <w:color w:val="000000"/>
                <w:kern w:val="0"/>
                <w:sz w:val="24"/>
                <w:szCs w:val="24"/>
              </w:rPr>
            </w:pPr>
            <w:r>
              <w:rPr>
                <w:rFonts w:hint="eastAsia"/>
                <w:color w:val="000000"/>
                <w:kern w:val="0"/>
                <w:sz w:val="24"/>
                <w:szCs w:val="24"/>
              </w:rPr>
              <w:t>农林牧渔业增加值</w:t>
            </w:r>
          </w:p>
        </w:tc>
        <w:tc>
          <w:tcPr>
            <w:tcW w:w="932" w:type="dxa"/>
            <w:vAlign w:val="center"/>
          </w:tcPr>
          <w:p>
            <w:pPr>
              <w:widowControl/>
              <w:jc w:val="center"/>
              <w:rPr>
                <w:color w:val="000000"/>
                <w:kern w:val="0"/>
                <w:sz w:val="24"/>
                <w:szCs w:val="24"/>
              </w:rPr>
            </w:pPr>
            <w:r>
              <w:rPr>
                <w:rFonts w:hint="eastAsia"/>
                <w:color w:val="000000"/>
                <w:kern w:val="0"/>
                <w:sz w:val="24"/>
                <w:szCs w:val="24"/>
              </w:rPr>
              <w:t>亿元</w:t>
            </w:r>
          </w:p>
        </w:tc>
        <w:tc>
          <w:tcPr>
            <w:tcW w:w="1057" w:type="dxa"/>
            <w:vAlign w:val="center"/>
          </w:tcPr>
          <w:p>
            <w:pPr>
              <w:widowControl/>
              <w:jc w:val="center"/>
              <w:rPr>
                <w:color w:val="000000"/>
                <w:kern w:val="0"/>
                <w:sz w:val="24"/>
                <w:szCs w:val="24"/>
              </w:rPr>
            </w:pPr>
            <w:r>
              <w:rPr>
                <w:kern w:val="0"/>
                <w:sz w:val="24"/>
                <w:szCs w:val="24"/>
              </w:rPr>
              <w:t>193.51</w:t>
            </w:r>
          </w:p>
        </w:tc>
        <w:tc>
          <w:tcPr>
            <w:tcW w:w="1265" w:type="dxa"/>
            <w:vAlign w:val="center"/>
          </w:tcPr>
          <w:p>
            <w:pPr>
              <w:widowControl/>
              <w:jc w:val="center"/>
              <w:rPr>
                <w:color w:val="000000"/>
                <w:kern w:val="0"/>
                <w:sz w:val="24"/>
                <w:szCs w:val="24"/>
              </w:rPr>
            </w:pPr>
            <w:r>
              <w:rPr>
                <w:color w:val="000000"/>
                <w:kern w:val="0"/>
                <w:sz w:val="24"/>
                <w:szCs w:val="24"/>
              </w:rPr>
              <w:t>258.67</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2</w:t>
            </w:r>
          </w:p>
        </w:tc>
        <w:tc>
          <w:tcPr>
            <w:tcW w:w="3834" w:type="dxa"/>
            <w:vAlign w:val="center"/>
          </w:tcPr>
          <w:p>
            <w:pPr>
              <w:widowControl/>
              <w:jc w:val="center"/>
              <w:rPr>
                <w:color w:val="000000"/>
                <w:kern w:val="0"/>
                <w:sz w:val="24"/>
                <w:szCs w:val="24"/>
              </w:rPr>
            </w:pPr>
            <w:r>
              <w:rPr>
                <w:rFonts w:hint="eastAsia"/>
                <w:color w:val="000000"/>
                <w:kern w:val="0"/>
                <w:sz w:val="24"/>
                <w:szCs w:val="24"/>
              </w:rPr>
              <w:t>农业劳动生产率</w:t>
            </w:r>
          </w:p>
        </w:tc>
        <w:tc>
          <w:tcPr>
            <w:tcW w:w="932" w:type="dxa"/>
            <w:vAlign w:val="center"/>
          </w:tcPr>
          <w:p>
            <w:pPr>
              <w:widowControl/>
              <w:jc w:val="center"/>
              <w:rPr>
                <w:color w:val="000000"/>
                <w:kern w:val="0"/>
                <w:sz w:val="24"/>
                <w:szCs w:val="24"/>
              </w:rPr>
            </w:pPr>
            <w:r>
              <w:rPr>
                <w:rFonts w:hint="eastAsia"/>
                <w:color w:val="000000"/>
                <w:spacing w:val="-20"/>
                <w:kern w:val="0"/>
                <w:sz w:val="24"/>
                <w:szCs w:val="24"/>
              </w:rPr>
              <w:t>万元</w:t>
            </w:r>
            <w:r>
              <w:rPr>
                <w:color w:val="000000"/>
                <w:spacing w:val="-20"/>
                <w:kern w:val="0"/>
                <w:sz w:val="24"/>
                <w:szCs w:val="24"/>
              </w:rPr>
              <w:t>/</w:t>
            </w:r>
            <w:r>
              <w:rPr>
                <w:rFonts w:hint="eastAsia"/>
                <w:color w:val="000000"/>
                <w:spacing w:val="-20"/>
                <w:kern w:val="0"/>
                <w:sz w:val="24"/>
                <w:szCs w:val="24"/>
              </w:rPr>
              <w:t>人</w:t>
            </w:r>
          </w:p>
        </w:tc>
        <w:tc>
          <w:tcPr>
            <w:tcW w:w="1057" w:type="dxa"/>
            <w:vAlign w:val="center"/>
          </w:tcPr>
          <w:p>
            <w:pPr>
              <w:widowControl/>
              <w:jc w:val="center"/>
              <w:rPr>
                <w:color w:val="000000"/>
                <w:kern w:val="0"/>
                <w:sz w:val="24"/>
                <w:szCs w:val="24"/>
              </w:rPr>
            </w:pPr>
            <w:r>
              <w:rPr>
                <w:color w:val="000000"/>
                <w:kern w:val="0"/>
                <w:sz w:val="24"/>
                <w:szCs w:val="24"/>
              </w:rPr>
              <w:t>2.69</w:t>
            </w:r>
          </w:p>
        </w:tc>
        <w:tc>
          <w:tcPr>
            <w:tcW w:w="1265" w:type="dxa"/>
            <w:vAlign w:val="center"/>
          </w:tcPr>
          <w:p>
            <w:pPr>
              <w:widowControl/>
              <w:jc w:val="center"/>
              <w:rPr>
                <w:color w:val="000000"/>
                <w:kern w:val="0"/>
                <w:sz w:val="24"/>
                <w:szCs w:val="24"/>
              </w:rPr>
            </w:pPr>
            <w:r>
              <w:rPr>
                <w:color w:val="000000"/>
                <w:kern w:val="0"/>
                <w:sz w:val="24"/>
                <w:szCs w:val="24"/>
              </w:rPr>
              <w:t>3.73</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6.75%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3</w:t>
            </w:r>
          </w:p>
        </w:tc>
        <w:tc>
          <w:tcPr>
            <w:tcW w:w="3834" w:type="dxa"/>
            <w:vAlign w:val="center"/>
          </w:tcPr>
          <w:p>
            <w:pPr>
              <w:widowControl/>
              <w:jc w:val="center"/>
              <w:rPr>
                <w:color w:val="000000"/>
                <w:kern w:val="0"/>
                <w:sz w:val="24"/>
                <w:szCs w:val="24"/>
              </w:rPr>
            </w:pPr>
            <w:r>
              <w:rPr>
                <w:rFonts w:hint="eastAsia"/>
                <w:color w:val="000000"/>
                <w:kern w:val="0"/>
                <w:sz w:val="24"/>
                <w:szCs w:val="24"/>
              </w:rPr>
              <w:t>水稻耕种收综合机械化率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60.1</w:t>
            </w:r>
          </w:p>
        </w:tc>
        <w:tc>
          <w:tcPr>
            <w:tcW w:w="1265" w:type="dxa"/>
            <w:vAlign w:val="center"/>
          </w:tcPr>
          <w:p>
            <w:pPr>
              <w:widowControl/>
              <w:jc w:val="center"/>
              <w:rPr>
                <w:color w:val="000000"/>
                <w:kern w:val="0"/>
                <w:sz w:val="24"/>
                <w:szCs w:val="24"/>
              </w:rPr>
            </w:pPr>
            <w:r>
              <w:rPr>
                <w:color w:val="000000"/>
                <w:kern w:val="0"/>
                <w:sz w:val="24"/>
                <w:szCs w:val="24"/>
              </w:rPr>
              <w:t>75.74</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[15.64]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4</w:t>
            </w:r>
          </w:p>
        </w:tc>
        <w:tc>
          <w:tcPr>
            <w:tcW w:w="3834" w:type="dxa"/>
            <w:vAlign w:val="center"/>
          </w:tcPr>
          <w:p>
            <w:pPr>
              <w:widowControl/>
              <w:jc w:val="center"/>
              <w:rPr>
                <w:color w:val="000000"/>
                <w:kern w:val="0"/>
                <w:sz w:val="24"/>
                <w:szCs w:val="24"/>
              </w:rPr>
            </w:pPr>
            <w:r>
              <w:rPr>
                <w:rFonts w:hint="eastAsia"/>
                <w:color w:val="000000"/>
                <w:kern w:val="0"/>
                <w:sz w:val="24"/>
                <w:szCs w:val="24"/>
              </w:rPr>
              <w:t>农产品网络零售额</w:t>
            </w:r>
          </w:p>
        </w:tc>
        <w:tc>
          <w:tcPr>
            <w:tcW w:w="932" w:type="dxa"/>
            <w:vAlign w:val="center"/>
          </w:tcPr>
          <w:p>
            <w:pPr>
              <w:widowControl/>
              <w:jc w:val="center"/>
              <w:rPr>
                <w:color w:val="000000"/>
                <w:kern w:val="0"/>
                <w:sz w:val="24"/>
                <w:szCs w:val="24"/>
              </w:rPr>
            </w:pPr>
            <w:r>
              <w:rPr>
                <w:rFonts w:hint="eastAsia"/>
                <w:color w:val="000000"/>
                <w:kern w:val="0"/>
                <w:sz w:val="24"/>
                <w:szCs w:val="24"/>
              </w:rPr>
              <w:t>亿元</w:t>
            </w:r>
          </w:p>
        </w:tc>
        <w:tc>
          <w:tcPr>
            <w:tcW w:w="1057" w:type="dxa"/>
            <w:vAlign w:val="center"/>
          </w:tcPr>
          <w:p>
            <w:pPr>
              <w:widowControl/>
              <w:jc w:val="center"/>
              <w:rPr>
                <w:color w:val="000000"/>
                <w:kern w:val="0"/>
                <w:sz w:val="24"/>
                <w:szCs w:val="24"/>
              </w:rPr>
            </w:pPr>
            <w:r>
              <w:rPr>
                <w:color w:val="000000"/>
                <w:kern w:val="0"/>
                <w:sz w:val="24"/>
                <w:szCs w:val="24"/>
              </w:rPr>
              <w:t>-</w:t>
            </w:r>
          </w:p>
        </w:tc>
        <w:tc>
          <w:tcPr>
            <w:tcW w:w="1265" w:type="dxa"/>
            <w:vAlign w:val="center"/>
          </w:tcPr>
          <w:p>
            <w:pPr>
              <w:widowControl/>
              <w:jc w:val="center"/>
              <w:rPr>
                <w:color w:val="000000"/>
                <w:kern w:val="0"/>
                <w:sz w:val="24"/>
                <w:szCs w:val="24"/>
              </w:rPr>
            </w:pPr>
            <w:r>
              <w:rPr>
                <w:color w:val="000000"/>
                <w:kern w:val="0"/>
                <w:sz w:val="24"/>
                <w:szCs w:val="24"/>
              </w:rPr>
              <w:t>7.99</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restart"/>
            <w:tcBorders>
              <w:left w:val="single" w:color="auto" w:sz="4" w:space="0"/>
            </w:tcBorders>
            <w:vAlign w:val="center"/>
          </w:tcPr>
          <w:p>
            <w:pPr>
              <w:widowControl/>
              <w:jc w:val="center"/>
              <w:rPr>
                <w:color w:val="000000"/>
                <w:kern w:val="0"/>
                <w:sz w:val="24"/>
                <w:szCs w:val="24"/>
              </w:rPr>
            </w:pPr>
            <w:r>
              <w:rPr>
                <w:rFonts w:hint="eastAsia"/>
                <w:color w:val="000000"/>
                <w:kern w:val="0"/>
                <w:sz w:val="24"/>
                <w:szCs w:val="24"/>
              </w:rPr>
              <w:t>农村建设</w:t>
            </w:r>
          </w:p>
        </w:tc>
        <w:tc>
          <w:tcPr>
            <w:tcW w:w="575" w:type="dxa"/>
            <w:vAlign w:val="center"/>
          </w:tcPr>
          <w:p>
            <w:pPr>
              <w:widowControl/>
              <w:jc w:val="center"/>
              <w:rPr>
                <w:color w:val="000000"/>
                <w:kern w:val="0"/>
                <w:sz w:val="24"/>
                <w:szCs w:val="24"/>
              </w:rPr>
            </w:pPr>
            <w:r>
              <w:rPr>
                <w:color w:val="000000"/>
                <w:kern w:val="0"/>
                <w:sz w:val="24"/>
                <w:szCs w:val="24"/>
              </w:rPr>
              <w:t>5</w:t>
            </w:r>
          </w:p>
        </w:tc>
        <w:tc>
          <w:tcPr>
            <w:tcW w:w="3834" w:type="dxa"/>
            <w:vAlign w:val="center"/>
          </w:tcPr>
          <w:p>
            <w:pPr>
              <w:widowControl/>
              <w:jc w:val="center"/>
              <w:rPr>
                <w:color w:val="000000"/>
                <w:kern w:val="0"/>
                <w:sz w:val="24"/>
                <w:szCs w:val="24"/>
              </w:rPr>
            </w:pPr>
            <w:r>
              <w:rPr>
                <w:rFonts w:hint="eastAsia"/>
                <w:color w:val="000000"/>
                <w:kern w:val="0"/>
                <w:sz w:val="24"/>
                <w:szCs w:val="24"/>
              </w:rPr>
              <w:t>农村卫生厕所普及率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82.98</w:t>
            </w:r>
          </w:p>
        </w:tc>
        <w:tc>
          <w:tcPr>
            <w:tcW w:w="1265" w:type="dxa"/>
            <w:vAlign w:val="center"/>
          </w:tcPr>
          <w:p>
            <w:pPr>
              <w:widowControl/>
              <w:jc w:val="center"/>
              <w:rPr>
                <w:color w:val="000000"/>
                <w:kern w:val="0"/>
                <w:sz w:val="24"/>
                <w:szCs w:val="24"/>
              </w:rPr>
            </w:pPr>
            <w:r>
              <w:rPr>
                <w:color w:val="000000"/>
                <w:kern w:val="0"/>
                <w:sz w:val="24"/>
                <w:szCs w:val="24"/>
              </w:rPr>
              <w:t>97.96</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[14.98]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6</w:t>
            </w:r>
          </w:p>
        </w:tc>
        <w:tc>
          <w:tcPr>
            <w:tcW w:w="3834" w:type="dxa"/>
            <w:vAlign w:val="center"/>
          </w:tcPr>
          <w:p>
            <w:pPr>
              <w:widowControl/>
              <w:jc w:val="center"/>
              <w:rPr>
                <w:color w:val="000000"/>
                <w:kern w:val="0"/>
                <w:sz w:val="24"/>
                <w:szCs w:val="24"/>
              </w:rPr>
            </w:pPr>
            <w:r>
              <w:rPr>
                <w:rFonts w:hint="eastAsia"/>
                <w:color w:val="000000"/>
                <w:spacing w:val="-20"/>
                <w:kern w:val="0"/>
                <w:sz w:val="24"/>
                <w:szCs w:val="24"/>
              </w:rPr>
              <w:t>农村生活垃圾集中收集有效处理村覆盖率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w:t>
            </w:r>
          </w:p>
        </w:tc>
        <w:tc>
          <w:tcPr>
            <w:tcW w:w="1265" w:type="dxa"/>
            <w:vAlign w:val="center"/>
          </w:tcPr>
          <w:p>
            <w:pPr>
              <w:widowControl/>
              <w:jc w:val="center"/>
              <w:rPr>
                <w:color w:val="000000"/>
                <w:kern w:val="0"/>
                <w:sz w:val="24"/>
                <w:szCs w:val="24"/>
              </w:rPr>
            </w:pPr>
            <w:r>
              <w:rPr>
                <w:rFonts w:hint="eastAsia"/>
                <w:color w:val="000000"/>
                <w:kern w:val="0"/>
                <w:sz w:val="24"/>
                <w:szCs w:val="24"/>
              </w:rPr>
              <w:t>全覆盖</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7</w:t>
            </w:r>
          </w:p>
        </w:tc>
        <w:tc>
          <w:tcPr>
            <w:tcW w:w="3834" w:type="dxa"/>
            <w:vAlign w:val="center"/>
          </w:tcPr>
          <w:p>
            <w:pPr>
              <w:widowControl/>
              <w:jc w:val="center"/>
              <w:rPr>
                <w:color w:val="000000"/>
                <w:kern w:val="0"/>
                <w:sz w:val="24"/>
                <w:szCs w:val="24"/>
              </w:rPr>
            </w:pPr>
            <w:r>
              <w:rPr>
                <w:rFonts w:hint="eastAsia"/>
                <w:color w:val="000000"/>
                <w:kern w:val="0"/>
                <w:sz w:val="24"/>
                <w:szCs w:val="24"/>
              </w:rPr>
              <w:t>农村自来水普及率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w:t>
            </w:r>
          </w:p>
        </w:tc>
        <w:tc>
          <w:tcPr>
            <w:tcW w:w="1265" w:type="dxa"/>
            <w:vAlign w:val="center"/>
          </w:tcPr>
          <w:p>
            <w:pPr>
              <w:widowControl/>
              <w:jc w:val="center"/>
              <w:rPr>
                <w:color w:val="000000"/>
                <w:kern w:val="0"/>
                <w:sz w:val="24"/>
                <w:szCs w:val="24"/>
              </w:rPr>
            </w:pPr>
            <w:r>
              <w:rPr>
                <w:rFonts w:hint="eastAsia"/>
                <w:color w:val="000000"/>
                <w:kern w:val="0"/>
                <w:sz w:val="24"/>
                <w:szCs w:val="24"/>
              </w:rPr>
              <w:t>全覆盖</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8</w:t>
            </w:r>
          </w:p>
        </w:tc>
        <w:tc>
          <w:tcPr>
            <w:tcW w:w="3834" w:type="dxa"/>
            <w:vAlign w:val="center"/>
          </w:tcPr>
          <w:p>
            <w:pPr>
              <w:widowControl/>
              <w:jc w:val="center"/>
              <w:rPr>
                <w:color w:val="000000"/>
                <w:kern w:val="0"/>
                <w:sz w:val="24"/>
                <w:szCs w:val="24"/>
              </w:rPr>
            </w:pPr>
            <w:r>
              <w:rPr>
                <w:rFonts w:hint="eastAsia"/>
                <w:color w:val="000000"/>
                <w:spacing w:val="-20"/>
                <w:kern w:val="0"/>
                <w:sz w:val="24"/>
                <w:szCs w:val="24"/>
              </w:rPr>
              <w:t>规划保留村生活污水有效治理覆盖率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w:t>
            </w:r>
          </w:p>
        </w:tc>
        <w:tc>
          <w:tcPr>
            <w:tcW w:w="1265" w:type="dxa"/>
            <w:vAlign w:val="center"/>
          </w:tcPr>
          <w:p>
            <w:pPr>
              <w:widowControl/>
              <w:jc w:val="center"/>
              <w:rPr>
                <w:color w:val="000000"/>
                <w:kern w:val="0"/>
                <w:sz w:val="24"/>
                <w:szCs w:val="24"/>
              </w:rPr>
            </w:pPr>
            <w:r>
              <w:rPr>
                <w:rFonts w:hint="eastAsia"/>
                <w:color w:val="000000"/>
                <w:kern w:val="0"/>
                <w:sz w:val="24"/>
                <w:szCs w:val="24"/>
              </w:rPr>
              <w:t>全覆盖</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9</w:t>
            </w:r>
          </w:p>
        </w:tc>
        <w:tc>
          <w:tcPr>
            <w:tcW w:w="3834" w:type="dxa"/>
            <w:vAlign w:val="center"/>
          </w:tcPr>
          <w:p>
            <w:pPr>
              <w:widowControl/>
              <w:jc w:val="center"/>
              <w:rPr>
                <w:color w:val="000000"/>
                <w:kern w:val="0"/>
                <w:sz w:val="24"/>
                <w:szCs w:val="24"/>
              </w:rPr>
            </w:pPr>
            <w:r>
              <w:rPr>
                <w:rFonts w:hint="eastAsia"/>
                <w:color w:val="000000"/>
                <w:kern w:val="0"/>
                <w:sz w:val="24"/>
                <w:szCs w:val="24"/>
              </w:rPr>
              <w:t>建制村通硬化路比例</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99.08</w:t>
            </w:r>
          </w:p>
        </w:tc>
        <w:tc>
          <w:tcPr>
            <w:tcW w:w="1265" w:type="dxa"/>
            <w:vAlign w:val="center"/>
          </w:tcPr>
          <w:p>
            <w:pPr>
              <w:widowControl/>
              <w:jc w:val="center"/>
              <w:rPr>
                <w:color w:val="000000"/>
                <w:kern w:val="0"/>
                <w:sz w:val="24"/>
                <w:szCs w:val="24"/>
              </w:rPr>
            </w:pPr>
            <w:r>
              <w:rPr>
                <w:color w:val="000000"/>
                <w:kern w:val="0"/>
                <w:sz w:val="24"/>
                <w:szCs w:val="24"/>
              </w:rPr>
              <w:t>99.48</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10</w:t>
            </w:r>
          </w:p>
        </w:tc>
        <w:tc>
          <w:tcPr>
            <w:tcW w:w="3834" w:type="dxa"/>
            <w:vAlign w:val="center"/>
          </w:tcPr>
          <w:p>
            <w:pPr>
              <w:widowControl/>
              <w:jc w:val="center"/>
              <w:rPr>
                <w:color w:val="000000"/>
                <w:kern w:val="0"/>
                <w:sz w:val="24"/>
                <w:szCs w:val="24"/>
              </w:rPr>
            </w:pPr>
            <w:r>
              <w:rPr>
                <w:rFonts w:hint="eastAsia"/>
                <w:color w:val="000000"/>
                <w:kern w:val="0"/>
                <w:sz w:val="24"/>
                <w:szCs w:val="24"/>
              </w:rPr>
              <w:t>村庄规划管理覆盖率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80</w:t>
            </w:r>
          </w:p>
        </w:tc>
        <w:tc>
          <w:tcPr>
            <w:tcW w:w="1265" w:type="dxa"/>
            <w:vAlign w:val="center"/>
          </w:tcPr>
          <w:p>
            <w:pPr>
              <w:widowControl/>
              <w:jc w:val="center"/>
              <w:rPr>
                <w:color w:val="000000"/>
                <w:kern w:val="0"/>
                <w:sz w:val="24"/>
                <w:szCs w:val="24"/>
              </w:rPr>
            </w:pPr>
            <w:r>
              <w:rPr>
                <w:color w:val="000000"/>
                <w:kern w:val="0"/>
                <w:sz w:val="24"/>
                <w:szCs w:val="24"/>
              </w:rPr>
              <w:t>100</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restart"/>
            <w:tcBorders>
              <w:left w:val="single" w:color="auto" w:sz="4" w:space="0"/>
            </w:tcBorders>
            <w:vAlign w:val="center"/>
          </w:tcPr>
          <w:p>
            <w:pPr>
              <w:widowControl/>
              <w:jc w:val="center"/>
              <w:rPr>
                <w:color w:val="000000"/>
                <w:kern w:val="0"/>
                <w:sz w:val="24"/>
                <w:szCs w:val="24"/>
              </w:rPr>
            </w:pPr>
            <w:r>
              <w:rPr>
                <w:rFonts w:hint="eastAsia"/>
                <w:color w:val="000000"/>
                <w:kern w:val="0"/>
                <w:sz w:val="24"/>
                <w:szCs w:val="24"/>
              </w:rPr>
              <w:t>农民生活</w:t>
            </w:r>
          </w:p>
        </w:tc>
        <w:tc>
          <w:tcPr>
            <w:tcW w:w="575" w:type="dxa"/>
            <w:vAlign w:val="center"/>
          </w:tcPr>
          <w:p>
            <w:pPr>
              <w:widowControl/>
              <w:jc w:val="center"/>
              <w:rPr>
                <w:color w:val="000000"/>
                <w:kern w:val="0"/>
                <w:sz w:val="24"/>
                <w:szCs w:val="24"/>
              </w:rPr>
            </w:pPr>
            <w:r>
              <w:rPr>
                <w:color w:val="000000"/>
                <w:kern w:val="0"/>
                <w:sz w:val="24"/>
                <w:szCs w:val="24"/>
              </w:rPr>
              <w:t>11</w:t>
            </w:r>
          </w:p>
        </w:tc>
        <w:tc>
          <w:tcPr>
            <w:tcW w:w="3834" w:type="dxa"/>
            <w:vAlign w:val="center"/>
          </w:tcPr>
          <w:p>
            <w:pPr>
              <w:widowControl/>
              <w:jc w:val="center"/>
              <w:rPr>
                <w:color w:val="000000"/>
                <w:kern w:val="0"/>
                <w:sz w:val="24"/>
                <w:szCs w:val="24"/>
              </w:rPr>
            </w:pPr>
            <w:r>
              <w:rPr>
                <w:rFonts w:hint="eastAsia"/>
                <w:color w:val="000000"/>
                <w:kern w:val="0"/>
                <w:sz w:val="24"/>
                <w:szCs w:val="24"/>
              </w:rPr>
              <w:t>农村常住居民人均可支配收入</w:t>
            </w:r>
          </w:p>
        </w:tc>
        <w:tc>
          <w:tcPr>
            <w:tcW w:w="932" w:type="dxa"/>
            <w:vAlign w:val="center"/>
          </w:tcPr>
          <w:p>
            <w:pPr>
              <w:widowControl/>
              <w:jc w:val="center"/>
              <w:rPr>
                <w:color w:val="000000"/>
                <w:kern w:val="0"/>
                <w:sz w:val="24"/>
                <w:szCs w:val="24"/>
              </w:rPr>
            </w:pPr>
            <w:r>
              <w:rPr>
                <w:rFonts w:hint="eastAsia"/>
                <w:color w:val="000000"/>
                <w:kern w:val="0"/>
                <w:sz w:val="24"/>
                <w:szCs w:val="24"/>
              </w:rPr>
              <w:t>元</w:t>
            </w:r>
          </w:p>
        </w:tc>
        <w:tc>
          <w:tcPr>
            <w:tcW w:w="1057" w:type="dxa"/>
            <w:vAlign w:val="center"/>
          </w:tcPr>
          <w:p>
            <w:pPr>
              <w:widowControl/>
              <w:jc w:val="center"/>
              <w:rPr>
                <w:color w:val="000000"/>
                <w:kern w:val="0"/>
                <w:sz w:val="24"/>
                <w:szCs w:val="24"/>
              </w:rPr>
            </w:pPr>
            <w:r>
              <w:rPr>
                <w:color w:val="000000"/>
                <w:kern w:val="0"/>
                <w:sz w:val="24"/>
                <w:szCs w:val="24"/>
              </w:rPr>
              <w:t>14567</w:t>
            </w:r>
          </w:p>
        </w:tc>
        <w:tc>
          <w:tcPr>
            <w:tcW w:w="1265" w:type="dxa"/>
            <w:vAlign w:val="center"/>
          </w:tcPr>
          <w:p>
            <w:pPr>
              <w:widowControl/>
              <w:jc w:val="center"/>
              <w:rPr>
                <w:color w:val="000000"/>
                <w:kern w:val="0"/>
                <w:sz w:val="24"/>
                <w:szCs w:val="24"/>
              </w:rPr>
            </w:pPr>
            <w:r>
              <w:rPr>
                <w:color w:val="000000"/>
                <w:kern w:val="0"/>
                <w:sz w:val="24"/>
                <w:szCs w:val="24"/>
              </w:rPr>
              <w:t>25369</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12</w:t>
            </w:r>
          </w:p>
        </w:tc>
        <w:tc>
          <w:tcPr>
            <w:tcW w:w="3834" w:type="dxa"/>
            <w:vAlign w:val="center"/>
          </w:tcPr>
          <w:p>
            <w:pPr>
              <w:widowControl/>
              <w:jc w:val="center"/>
              <w:rPr>
                <w:color w:val="000000"/>
                <w:kern w:val="0"/>
                <w:sz w:val="24"/>
                <w:szCs w:val="24"/>
              </w:rPr>
            </w:pPr>
            <w:r>
              <w:rPr>
                <w:rFonts w:hint="eastAsia"/>
                <w:color w:val="000000"/>
                <w:kern w:val="0"/>
                <w:sz w:val="24"/>
                <w:szCs w:val="24"/>
              </w:rPr>
              <w:t>城乡居民收入比</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2.33</w:t>
            </w:r>
          </w:p>
        </w:tc>
        <w:tc>
          <w:tcPr>
            <w:tcW w:w="1265" w:type="dxa"/>
            <w:vAlign w:val="center"/>
          </w:tcPr>
          <w:p>
            <w:pPr>
              <w:widowControl/>
              <w:jc w:val="center"/>
              <w:rPr>
                <w:color w:val="000000"/>
                <w:kern w:val="0"/>
                <w:sz w:val="24"/>
                <w:szCs w:val="24"/>
              </w:rPr>
            </w:pPr>
            <w:r>
              <w:rPr>
                <w:color w:val="000000"/>
                <w:kern w:val="0"/>
                <w:sz w:val="24"/>
                <w:szCs w:val="24"/>
              </w:rPr>
              <w:t>2.02</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[-0.31]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13</w:t>
            </w:r>
          </w:p>
        </w:tc>
        <w:tc>
          <w:tcPr>
            <w:tcW w:w="3834" w:type="dxa"/>
            <w:vAlign w:val="center"/>
          </w:tcPr>
          <w:p>
            <w:pPr>
              <w:widowControl/>
              <w:jc w:val="center"/>
              <w:rPr>
                <w:color w:val="000000"/>
                <w:kern w:val="0"/>
                <w:sz w:val="24"/>
                <w:szCs w:val="24"/>
              </w:rPr>
            </w:pPr>
            <w:r>
              <w:rPr>
                <w:rFonts w:hint="eastAsia"/>
                <w:color w:val="000000"/>
                <w:kern w:val="0"/>
                <w:sz w:val="24"/>
                <w:szCs w:val="24"/>
              </w:rPr>
              <w:t>低收入农户人均可支配收入</w:t>
            </w:r>
          </w:p>
        </w:tc>
        <w:tc>
          <w:tcPr>
            <w:tcW w:w="932" w:type="dxa"/>
            <w:vAlign w:val="center"/>
          </w:tcPr>
          <w:p>
            <w:pPr>
              <w:widowControl/>
              <w:jc w:val="center"/>
              <w:rPr>
                <w:color w:val="000000"/>
                <w:kern w:val="0"/>
                <w:sz w:val="24"/>
                <w:szCs w:val="24"/>
              </w:rPr>
            </w:pPr>
            <w:r>
              <w:rPr>
                <w:rFonts w:hint="eastAsia"/>
                <w:color w:val="000000"/>
                <w:kern w:val="0"/>
                <w:sz w:val="24"/>
                <w:szCs w:val="24"/>
              </w:rPr>
              <w:t>元</w:t>
            </w:r>
          </w:p>
        </w:tc>
        <w:tc>
          <w:tcPr>
            <w:tcW w:w="1057" w:type="dxa"/>
            <w:vAlign w:val="center"/>
          </w:tcPr>
          <w:p>
            <w:pPr>
              <w:widowControl/>
              <w:jc w:val="center"/>
              <w:rPr>
                <w:color w:val="000000"/>
                <w:kern w:val="0"/>
                <w:sz w:val="24"/>
                <w:szCs w:val="24"/>
              </w:rPr>
            </w:pPr>
            <w:r>
              <w:rPr>
                <w:color w:val="000000"/>
                <w:kern w:val="0"/>
                <w:sz w:val="24"/>
                <w:szCs w:val="24"/>
              </w:rPr>
              <w:t>-</w:t>
            </w:r>
          </w:p>
        </w:tc>
        <w:tc>
          <w:tcPr>
            <w:tcW w:w="1265" w:type="dxa"/>
            <w:vAlign w:val="center"/>
          </w:tcPr>
          <w:p>
            <w:pPr>
              <w:widowControl/>
              <w:jc w:val="center"/>
              <w:rPr>
                <w:color w:val="000000"/>
                <w:kern w:val="0"/>
                <w:sz w:val="24"/>
                <w:szCs w:val="24"/>
              </w:rPr>
            </w:pPr>
            <w:r>
              <w:rPr>
                <w:color w:val="000000"/>
                <w:kern w:val="0"/>
                <w:sz w:val="24"/>
                <w:szCs w:val="24"/>
              </w:rPr>
              <w:t>11874</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14</w:t>
            </w:r>
          </w:p>
        </w:tc>
        <w:tc>
          <w:tcPr>
            <w:tcW w:w="3834" w:type="dxa"/>
            <w:vAlign w:val="center"/>
          </w:tcPr>
          <w:p>
            <w:pPr>
              <w:widowControl/>
              <w:jc w:val="center"/>
              <w:rPr>
                <w:color w:val="000000"/>
                <w:kern w:val="0"/>
                <w:sz w:val="24"/>
                <w:szCs w:val="24"/>
              </w:rPr>
            </w:pPr>
            <w:r>
              <w:rPr>
                <w:rFonts w:hint="eastAsia"/>
                <w:color w:val="000000"/>
                <w:kern w:val="0"/>
                <w:sz w:val="24"/>
                <w:szCs w:val="24"/>
              </w:rPr>
              <w:t>农村义务教育标准化学校达标率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67.8</w:t>
            </w:r>
          </w:p>
        </w:tc>
        <w:tc>
          <w:tcPr>
            <w:tcW w:w="1265" w:type="dxa"/>
            <w:vAlign w:val="center"/>
          </w:tcPr>
          <w:p>
            <w:pPr>
              <w:widowControl/>
              <w:jc w:val="center"/>
              <w:rPr>
                <w:color w:val="000000"/>
                <w:kern w:val="0"/>
                <w:sz w:val="24"/>
                <w:szCs w:val="24"/>
              </w:rPr>
            </w:pPr>
            <w:r>
              <w:rPr>
                <w:color w:val="000000"/>
                <w:kern w:val="0"/>
                <w:sz w:val="24"/>
                <w:szCs w:val="24"/>
              </w:rPr>
              <w:t>91.56</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[23.76]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15</w:t>
            </w:r>
          </w:p>
        </w:tc>
        <w:tc>
          <w:tcPr>
            <w:tcW w:w="3834" w:type="dxa"/>
            <w:vAlign w:val="center"/>
          </w:tcPr>
          <w:p>
            <w:pPr>
              <w:widowControl/>
              <w:jc w:val="center"/>
              <w:rPr>
                <w:color w:val="000000"/>
                <w:kern w:val="0"/>
                <w:sz w:val="24"/>
                <w:szCs w:val="24"/>
              </w:rPr>
            </w:pPr>
            <w:r>
              <w:rPr>
                <w:rFonts w:hint="eastAsia"/>
                <w:color w:val="000000"/>
                <w:kern w:val="0"/>
                <w:sz w:val="24"/>
                <w:szCs w:val="24"/>
              </w:rPr>
              <w:t>村综合文化服务中心覆盖率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95</w:t>
            </w:r>
          </w:p>
        </w:tc>
        <w:tc>
          <w:tcPr>
            <w:tcW w:w="1265" w:type="dxa"/>
            <w:vAlign w:val="center"/>
          </w:tcPr>
          <w:p>
            <w:pPr>
              <w:widowControl/>
              <w:jc w:val="center"/>
              <w:rPr>
                <w:color w:val="000000"/>
                <w:kern w:val="0"/>
                <w:sz w:val="24"/>
                <w:szCs w:val="24"/>
              </w:rPr>
            </w:pPr>
            <w:r>
              <w:rPr>
                <w:color w:val="000000"/>
                <w:kern w:val="0"/>
                <w:sz w:val="24"/>
                <w:szCs w:val="24"/>
              </w:rPr>
              <w:t>99</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tcBorders>
            <w:vAlign w:val="center"/>
          </w:tcPr>
          <w:p>
            <w:pPr>
              <w:widowControl/>
              <w:jc w:val="left"/>
              <w:rPr>
                <w:color w:val="000000"/>
                <w:kern w:val="0"/>
                <w:sz w:val="24"/>
                <w:szCs w:val="24"/>
              </w:rPr>
            </w:pPr>
          </w:p>
        </w:tc>
        <w:tc>
          <w:tcPr>
            <w:tcW w:w="575" w:type="dxa"/>
            <w:vAlign w:val="center"/>
          </w:tcPr>
          <w:p>
            <w:pPr>
              <w:widowControl/>
              <w:jc w:val="center"/>
              <w:rPr>
                <w:color w:val="000000"/>
                <w:kern w:val="0"/>
                <w:sz w:val="24"/>
                <w:szCs w:val="24"/>
              </w:rPr>
            </w:pPr>
            <w:r>
              <w:rPr>
                <w:color w:val="000000"/>
                <w:kern w:val="0"/>
                <w:sz w:val="24"/>
                <w:szCs w:val="24"/>
              </w:rPr>
              <w:t>16</w:t>
            </w:r>
          </w:p>
        </w:tc>
        <w:tc>
          <w:tcPr>
            <w:tcW w:w="3834" w:type="dxa"/>
            <w:vAlign w:val="center"/>
          </w:tcPr>
          <w:p>
            <w:pPr>
              <w:widowControl/>
              <w:jc w:val="center"/>
              <w:rPr>
                <w:color w:val="000000"/>
                <w:kern w:val="0"/>
                <w:sz w:val="24"/>
                <w:szCs w:val="24"/>
              </w:rPr>
            </w:pPr>
            <w:r>
              <w:rPr>
                <w:rFonts w:hint="eastAsia"/>
                <w:color w:val="000000"/>
                <w:kern w:val="0"/>
                <w:sz w:val="24"/>
                <w:szCs w:val="24"/>
              </w:rPr>
              <w:t>基本养老保险参保率</w:t>
            </w:r>
          </w:p>
        </w:tc>
        <w:tc>
          <w:tcPr>
            <w:tcW w:w="932" w:type="dxa"/>
            <w:vAlign w:val="center"/>
          </w:tcPr>
          <w:p>
            <w:pPr>
              <w:widowControl/>
              <w:jc w:val="center"/>
              <w:rPr>
                <w:color w:val="000000"/>
                <w:kern w:val="0"/>
                <w:sz w:val="24"/>
                <w:szCs w:val="24"/>
              </w:rPr>
            </w:pPr>
            <w:r>
              <w:rPr>
                <w:color w:val="000000"/>
                <w:kern w:val="0"/>
                <w:sz w:val="24"/>
                <w:szCs w:val="24"/>
              </w:rPr>
              <w:t>%</w:t>
            </w:r>
          </w:p>
        </w:tc>
        <w:tc>
          <w:tcPr>
            <w:tcW w:w="1057" w:type="dxa"/>
            <w:vAlign w:val="center"/>
          </w:tcPr>
          <w:p>
            <w:pPr>
              <w:widowControl/>
              <w:jc w:val="center"/>
              <w:rPr>
                <w:color w:val="000000"/>
                <w:kern w:val="0"/>
                <w:sz w:val="24"/>
                <w:szCs w:val="24"/>
              </w:rPr>
            </w:pPr>
            <w:r>
              <w:rPr>
                <w:color w:val="000000"/>
                <w:kern w:val="0"/>
                <w:sz w:val="24"/>
                <w:szCs w:val="24"/>
              </w:rPr>
              <w:t>-</w:t>
            </w:r>
          </w:p>
        </w:tc>
        <w:tc>
          <w:tcPr>
            <w:tcW w:w="1265" w:type="dxa"/>
            <w:vAlign w:val="center"/>
          </w:tcPr>
          <w:p>
            <w:pPr>
              <w:widowControl/>
              <w:jc w:val="center"/>
              <w:rPr>
                <w:color w:val="000000"/>
                <w:kern w:val="0"/>
                <w:sz w:val="24"/>
                <w:szCs w:val="24"/>
              </w:rPr>
            </w:pPr>
            <w:r>
              <w:rPr>
                <w:color w:val="000000"/>
                <w:kern w:val="0"/>
                <w:sz w:val="24"/>
                <w:szCs w:val="24"/>
              </w:rPr>
              <w:t>86.3</w:t>
            </w:r>
          </w:p>
        </w:tc>
        <w:tc>
          <w:tcPr>
            <w:tcW w:w="1220" w:type="dxa"/>
            <w:tcBorders>
              <w:right w:val="single" w:color="auto" w:sz="4" w:space="0"/>
            </w:tcBorders>
            <w:vAlign w:val="center"/>
          </w:tcPr>
          <w:p>
            <w:pPr>
              <w:widowControl/>
              <w:jc w:val="center"/>
              <w:rPr>
                <w:color w:val="000000"/>
                <w:kern w:val="0"/>
                <w:sz w:val="24"/>
                <w:szCs w:val="24"/>
              </w:rPr>
            </w:pPr>
            <w:r>
              <w:rPr>
                <w:color w:val="000000"/>
                <w:kern w:val="0"/>
                <w:sz w:val="24"/>
                <w:szCs w:val="24"/>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864" w:type="dxa"/>
            <w:vMerge w:val="continue"/>
            <w:tcBorders>
              <w:left w:val="single" w:color="auto" w:sz="4" w:space="0"/>
              <w:bottom w:val="single" w:color="000000" w:sz="12" w:space="0"/>
            </w:tcBorders>
            <w:vAlign w:val="center"/>
          </w:tcPr>
          <w:p>
            <w:pPr>
              <w:widowControl/>
              <w:jc w:val="left"/>
              <w:rPr>
                <w:color w:val="000000"/>
                <w:kern w:val="0"/>
                <w:sz w:val="24"/>
                <w:szCs w:val="24"/>
              </w:rPr>
            </w:pPr>
          </w:p>
        </w:tc>
        <w:tc>
          <w:tcPr>
            <w:tcW w:w="575" w:type="dxa"/>
            <w:tcBorders>
              <w:bottom w:val="single" w:color="000000" w:sz="12" w:space="0"/>
            </w:tcBorders>
            <w:vAlign w:val="center"/>
          </w:tcPr>
          <w:p>
            <w:pPr>
              <w:widowControl/>
              <w:jc w:val="center"/>
              <w:rPr>
                <w:color w:val="000000"/>
                <w:kern w:val="0"/>
                <w:sz w:val="24"/>
                <w:szCs w:val="24"/>
              </w:rPr>
            </w:pPr>
            <w:r>
              <w:rPr>
                <w:color w:val="000000"/>
                <w:kern w:val="0"/>
                <w:sz w:val="24"/>
                <w:szCs w:val="24"/>
              </w:rPr>
              <w:t>17</w:t>
            </w:r>
          </w:p>
        </w:tc>
        <w:tc>
          <w:tcPr>
            <w:tcW w:w="3834" w:type="dxa"/>
            <w:tcBorders>
              <w:bottom w:val="single" w:color="000000" w:sz="12" w:space="0"/>
            </w:tcBorders>
            <w:vAlign w:val="center"/>
          </w:tcPr>
          <w:p>
            <w:pPr>
              <w:widowControl/>
              <w:jc w:val="center"/>
              <w:rPr>
                <w:color w:val="000000"/>
                <w:kern w:val="0"/>
                <w:sz w:val="24"/>
                <w:szCs w:val="24"/>
              </w:rPr>
            </w:pPr>
            <w:r>
              <w:rPr>
                <w:rFonts w:hint="eastAsia"/>
                <w:color w:val="000000"/>
                <w:kern w:val="0"/>
                <w:sz w:val="24"/>
                <w:szCs w:val="24"/>
              </w:rPr>
              <w:t>基本医疗保险参保率</w:t>
            </w:r>
          </w:p>
        </w:tc>
        <w:tc>
          <w:tcPr>
            <w:tcW w:w="932" w:type="dxa"/>
            <w:tcBorders>
              <w:bottom w:val="single" w:color="000000" w:sz="12" w:space="0"/>
            </w:tcBorders>
            <w:vAlign w:val="center"/>
          </w:tcPr>
          <w:p>
            <w:pPr>
              <w:widowControl/>
              <w:jc w:val="center"/>
              <w:rPr>
                <w:color w:val="000000"/>
                <w:kern w:val="0"/>
                <w:sz w:val="24"/>
                <w:szCs w:val="24"/>
              </w:rPr>
            </w:pPr>
            <w:r>
              <w:rPr>
                <w:color w:val="000000"/>
                <w:kern w:val="0"/>
                <w:sz w:val="24"/>
                <w:szCs w:val="24"/>
              </w:rPr>
              <w:t>%</w:t>
            </w:r>
          </w:p>
        </w:tc>
        <w:tc>
          <w:tcPr>
            <w:tcW w:w="1057" w:type="dxa"/>
            <w:tcBorders>
              <w:bottom w:val="single" w:color="000000" w:sz="12" w:space="0"/>
            </w:tcBorders>
            <w:vAlign w:val="center"/>
          </w:tcPr>
          <w:p>
            <w:pPr>
              <w:widowControl/>
              <w:jc w:val="center"/>
              <w:rPr>
                <w:color w:val="000000"/>
                <w:kern w:val="0"/>
                <w:sz w:val="24"/>
                <w:szCs w:val="24"/>
              </w:rPr>
            </w:pPr>
            <w:r>
              <w:rPr>
                <w:color w:val="000000"/>
                <w:kern w:val="0"/>
                <w:sz w:val="24"/>
                <w:szCs w:val="24"/>
              </w:rPr>
              <w:t>99</w:t>
            </w:r>
          </w:p>
        </w:tc>
        <w:tc>
          <w:tcPr>
            <w:tcW w:w="1265" w:type="dxa"/>
            <w:tcBorders>
              <w:bottom w:val="single" w:color="000000" w:sz="12" w:space="0"/>
            </w:tcBorders>
            <w:vAlign w:val="center"/>
          </w:tcPr>
          <w:p>
            <w:pPr>
              <w:widowControl/>
              <w:jc w:val="center"/>
              <w:rPr>
                <w:color w:val="000000"/>
                <w:kern w:val="0"/>
                <w:sz w:val="24"/>
                <w:szCs w:val="24"/>
              </w:rPr>
            </w:pPr>
            <w:r>
              <w:rPr>
                <w:color w:val="000000"/>
                <w:kern w:val="0"/>
                <w:sz w:val="24"/>
                <w:szCs w:val="24"/>
              </w:rPr>
              <w:t>99.3</w:t>
            </w:r>
          </w:p>
        </w:tc>
        <w:tc>
          <w:tcPr>
            <w:tcW w:w="1220" w:type="dxa"/>
            <w:tcBorders>
              <w:bottom w:val="single" w:color="000000" w:sz="12" w:space="0"/>
              <w:right w:val="single" w:color="auto" w:sz="4" w:space="0"/>
            </w:tcBorders>
            <w:vAlign w:val="center"/>
          </w:tcPr>
          <w:p>
            <w:pPr>
              <w:widowControl/>
              <w:jc w:val="center"/>
              <w:rPr>
                <w:color w:val="000000"/>
                <w:kern w:val="0"/>
                <w:sz w:val="24"/>
                <w:szCs w:val="24"/>
              </w:rPr>
            </w:pPr>
            <w:r>
              <w:rPr>
                <w:color w:val="000000"/>
                <w:kern w:val="0"/>
                <w:sz w:val="24"/>
                <w:szCs w:val="24"/>
              </w:rPr>
              <w:t>[0.3]</w:t>
            </w:r>
          </w:p>
        </w:tc>
      </w:tr>
    </w:tbl>
    <w:p>
      <w:pPr>
        <w:ind w:firstLine="562"/>
        <w:rPr>
          <w:sz w:val="28"/>
        </w:rPr>
      </w:pPr>
      <w:r>
        <w:rPr>
          <w:rFonts w:hint="eastAsia"/>
          <w:b/>
          <w:sz w:val="28"/>
        </w:rPr>
        <w:t>注：</w:t>
      </w:r>
      <w:r>
        <w:rPr>
          <w:sz w:val="28"/>
        </w:rPr>
        <w:t>[]</w:t>
      </w:r>
      <w:r>
        <w:rPr>
          <w:rFonts w:hint="eastAsia"/>
          <w:sz w:val="28"/>
        </w:rPr>
        <w:t>为累计五年数。</w:t>
      </w:r>
    </w:p>
    <w:p>
      <w:pPr>
        <w:ind w:firstLine="643" w:firstLineChars="200"/>
        <w:outlineLvl w:val="1"/>
        <w:rPr>
          <w:rFonts w:hAnsi="仿宋_GB2312" w:eastAsia="仿宋_GB2312"/>
          <w:b/>
          <w:bCs/>
          <w:sz w:val="32"/>
          <w:szCs w:val="32"/>
        </w:rPr>
      </w:pPr>
      <w:bookmarkStart w:id="4" w:name="_Toc10447865"/>
      <w:bookmarkStart w:id="5" w:name="_Toc9429355"/>
      <w:r>
        <w:rPr>
          <w:rFonts w:hint="eastAsia" w:hAnsi="仿宋_GB2312" w:eastAsia="仿宋_GB2312"/>
          <w:b/>
          <w:bCs/>
          <w:sz w:val="32"/>
          <w:szCs w:val="32"/>
        </w:rPr>
        <w:t>（二）发展形势</w:t>
      </w:r>
      <w:bookmarkEnd w:id="4"/>
      <w:bookmarkEnd w:id="5"/>
    </w:p>
    <w:p>
      <w:pPr>
        <w:ind w:firstLine="643" w:firstLineChars="200"/>
        <w:rPr>
          <w:rFonts w:eastAsia="仿宋_GB2312"/>
          <w:b/>
          <w:sz w:val="32"/>
          <w:szCs w:val="32"/>
        </w:rPr>
      </w:pPr>
      <w:r>
        <w:rPr>
          <w:rFonts w:eastAsia="仿宋_GB2312"/>
          <w:b/>
          <w:sz w:val="32"/>
          <w:szCs w:val="32"/>
        </w:rPr>
        <w:t>1</w:t>
      </w:r>
      <w:r>
        <w:rPr>
          <w:rFonts w:hint="eastAsia" w:eastAsia="仿宋_GB2312"/>
          <w:b/>
          <w:sz w:val="32"/>
          <w:szCs w:val="32"/>
        </w:rPr>
        <w:t>、发展机遇</w:t>
      </w:r>
    </w:p>
    <w:p>
      <w:pPr>
        <w:ind w:firstLine="643" w:firstLineChars="200"/>
        <w:rPr>
          <w:rFonts w:eastAsia="仿宋_GB2312"/>
          <w:b/>
          <w:sz w:val="32"/>
          <w:szCs w:val="32"/>
        </w:rPr>
      </w:pPr>
      <w:r>
        <w:rPr>
          <w:rFonts w:hint="eastAsia" w:eastAsia="仿宋_GB2312"/>
          <w:b/>
          <w:sz w:val="32"/>
          <w:szCs w:val="32"/>
        </w:rPr>
        <w:t>乡村振兴上升为国家战略为台州乡村发展奠定了良好的政策基础。</w:t>
      </w:r>
      <w:r>
        <w:rPr>
          <w:rFonts w:hint="eastAsia" w:eastAsia="仿宋_GB2312"/>
          <w:sz w:val="32"/>
          <w:szCs w:val="32"/>
        </w:rPr>
        <w:t>实施乡村振兴战略，是习近平新时代中国特色社会主义思想的重要组成部分，是党的十九大作出的重大决策部署。我市是制造大市、农业大市、海洋大市，具有全面实施乡村振兴的良好基础和有利条件，乡村振兴上升为国家战略，为我市在更高标准、更高层次上推进农业农村现代化指明了方向，提供了遵循，注入了动力。</w:t>
      </w:r>
    </w:p>
    <w:p>
      <w:pPr>
        <w:autoSpaceDE w:val="0"/>
        <w:autoSpaceDN w:val="0"/>
        <w:adjustRightInd w:val="0"/>
        <w:ind w:firstLine="643" w:firstLineChars="200"/>
        <w:rPr>
          <w:rFonts w:eastAsia="仿宋_GB2312"/>
          <w:kern w:val="0"/>
          <w:sz w:val="32"/>
          <w:szCs w:val="32"/>
        </w:rPr>
      </w:pPr>
      <w:r>
        <w:rPr>
          <w:rFonts w:hint="eastAsia" w:eastAsia="仿宋_GB2312"/>
          <w:b/>
          <w:sz w:val="32"/>
          <w:szCs w:val="32"/>
        </w:rPr>
        <w:t>新型工业化、城镇化、信息化和农业现代化协同推进为台州乡村振兴构筑了新的实现路径。</w:t>
      </w:r>
      <w:r>
        <w:rPr>
          <w:rFonts w:hint="eastAsia" w:eastAsia="仿宋_GB2312"/>
          <w:kern w:val="0"/>
          <w:sz w:val="32"/>
          <w:szCs w:val="32"/>
        </w:rPr>
        <w:t>国内经济社会发展正在由城镇化主导转向乡村振兴与新型城镇化双轮驱动，由新型工业化和城镇化产城互动转向四化同步推进，农业农村将在发展全局中处于重要地位，乡村振兴实施路径更清晰，政策支持力度更大，带动资金、人才、科技、产业、信息等要素加速向农村集聚，有望激发乡村前所未有的发展新动能。</w:t>
      </w:r>
    </w:p>
    <w:p>
      <w:pPr>
        <w:autoSpaceDE w:val="0"/>
        <w:autoSpaceDN w:val="0"/>
        <w:adjustRightInd w:val="0"/>
        <w:ind w:firstLine="643" w:firstLineChars="200"/>
        <w:rPr>
          <w:rFonts w:eastAsia="仿宋_GB2312"/>
          <w:sz w:val="32"/>
          <w:szCs w:val="32"/>
        </w:rPr>
      </w:pPr>
      <w:r>
        <w:rPr>
          <w:rFonts w:hint="eastAsia" w:eastAsia="仿宋_GB2312"/>
          <w:b/>
          <w:sz w:val="32"/>
          <w:szCs w:val="32"/>
        </w:rPr>
        <w:t>城乡居民需求结构升级为台州乡村振兴、农业转型升级开辟了新的市场空间。</w:t>
      </w:r>
      <w:r>
        <w:rPr>
          <w:rFonts w:hint="eastAsia" w:eastAsia="仿宋_GB2312"/>
          <w:sz w:val="32"/>
          <w:szCs w:val="32"/>
        </w:rPr>
        <w:t>当前我国进入高质量发展阶段，消费升级趋势日益明显，消费驱动正成为我国经济增长的新动能。随着城乡居民消费结构的优化升级，人民群众对优质农产品、生态产品、乡村旅游等的需求更为迫切，农业农村成为投资兴业的新热土，这为我市乡村振兴战略的实施提供了巨大的市场潜力和广阔的发展空间。</w:t>
      </w:r>
    </w:p>
    <w:p>
      <w:pPr>
        <w:autoSpaceDE w:val="0"/>
        <w:autoSpaceDN w:val="0"/>
        <w:adjustRightInd w:val="0"/>
        <w:ind w:firstLine="643" w:firstLineChars="200"/>
        <w:rPr>
          <w:rFonts w:eastAsia="仿宋_GB2312"/>
          <w:kern w:val="0"/>
          <w:sz w:val="32"/>
          <w:szCs w:val="32"/>
        </w:rPr>
      </w:pPr>
      <w:r>
        <w:rPr>
          <w:rFonts w:hint="eastAsia" w:eastAsia="仿宋_GB2312"/>
          <w:b/>
          <w:sz w:val="32"/>
          <w:szCs w:val="32"/>
        </w:rPr>
        <w:t>大湾区、大花园、大通道、大都市区建设为台州乡村振兴提供了新的战略机遇。</w:t>
      </w:r>
      <w:r>
        <w:rPr>
          <w:rFonts w:hint="eastAsia" w:eastAsia="仿宋_GB2312"/>
          <w:kern w:val="0"/>
          <w:sz w:val="32"/>
          <w:szCs w:val="32"/>
        </w:rPr>
        <w:t>浙江省委、省政府提出把大湾区大花园大通道大都市区</w:t>
      </w:r>
      <w:r>
        <w:rPr>
          <w:rFonts w:eastAsia="仿宋_GB2312"/>
          <w:kern w:val="0"/>
          <w:sz w:val="32"/>
          <w:szCs w:val="32"/>
        </w:rPr>
        <w:t>“</w:t>
      </w:r>
      <w:r>
        <w:rPr>
          <w:rFonts w:hint="eastAsia" w:eastAsia="仿宋_GB2312"/>
          <w:kern w:val="0"/>
          <w:sz w:val="32"/>
          <w:szCs w:val="32"/>
        </w:rPr>
        <w:t>四大</w:t>
      </w:r>
      <w:r>
        <w:rPr>
          <w:rFonts w:eastAsia="仿宋_GB2312"/>
          <w:kern w:val="0"/>
          <w:sz w:val="32"/>
          <w:szCs w:val="32"/>
        </w:rPr>
        <w:t>”</w:t>
      </w:r>
      <w:r>
        <w:rPr>
          <w:rFonts w:hint="eastAsia" w:eastAsia="仿宋_GB2312"/>
          <w:kern w:val="0"/>
          <w:sz w:val="32"/>
          <w:szCs w:val="32"/>
        </w:rPr>
        <w:t>建设作为浙江高质量发展和现代化浙江建设的主战场和大平台，</w:t>
      </w:r>
      <w:r>
        <w:rPr>
          <w:rFonts w:eastAsia="仿宋_GB2312"/>
          <w:kern w:val="0"/>
          <w:sz w:val="32"/>
          <w:szCs w:val="32"/>
        </w:rPr>
        <w:t>“</w:t>
      </w:r>
      <w:r>
        <w:rPr>
          <w:rFonts w:hint="eastAsia" w:eastAsia="仿宋_GB2312"/>
          <w:kern w:val="0"/>
          <w:sz w:val="32"/>
          <w:szCs w:val="32"/>
        </w:rPr>
        <w:t>四大</w:t>
      </w:r>
      <w:r>
        <w:rPr>
          <w:rFonts w:eastAsia="仿宋_GB2312"/>
          <w:kern w:val="0"/>
          <w:sz w:val="32"/>
          <w:szCs w:val="32"/>
        </w:rPr>
        <w:t>”</w:t>
      </w:r>
      <w:r>
        <w:rPr>
          <w:rFonts w:hint="eastAsia" w:eastAsia="仿宋_GB2312"/>
          <w:kern w:val="0"/>
          <w:sz w:val="32"/>
          <w:szCs w:val="32"/>
        </w:rPr>
        <w:t>建设将以大都市区为引领，以山海协作为路径，以城乡基础设施互连互通为纽带，以全域景区化和旅游化为载体，实现城乡统筹一体发展，这为乡村振兴带来重大历史性机遇。</w:t>
      </w:r>
    </w:p>
    <w:p>
      <w:pPr>
        <w:autoSpaceDE w:val="0"/>
        <w:autoSpaceDN w:val="0"/>
        <w:adjustRightInd w:val="0"/>
        <w:ind w:firstLine="640" w:firstLineChars="200"/>
        <w:jc w:val="left"/>
        <w:rPr>
          <w:rFonts w:eastAsia="仿宋_GB2312"/>
          <w:b/>
          <w:bCs/>
          <w:sz w:val="32"/>
          <w:szCs w:val="32"/>
        </w:rPr>
      </w:pPr>
      <w:r>
        <w:rPr>
          <w:rFonts w:eastAsia="仿宋_GB2312"/>
          <w:sz w:val="32"/>
          <w:szCs w:val="32"/>
        </w:rPr>
        <w:t>2</w:t>
      </w:r>
      <w:r>
        <w:rPr>
          <w:rFonts w:hint="eastAsia" w:eastAsia="仿宋_GB2312"/>
          <w:sz w:val="32"/>
          <w:szCs w:val="32"/>
        </w:rPr>
        <w:t>、</w:t>
      </w:r>
      <w:r>
        <w:rPr>
          <w:rFonts w:hint="eastAsia" w:eastAsia="仿宋_GB2312"/>
          <w:b/>
          <w:bCs/>
          <w:sz w:val="32"/>
          <w:szCs w:val="32"/>
        </w:rPr>
        <w:t>面临挑战</w:t>
      </w:r>
    </w:p>
    <w:p>
      <w:pPr>
        <w:autoSpaceDE w:val="0"/>
        <w:autoSpaceDN w:val="0"/>
        <w:adjustRightInd w:val="0"/>
        <w:ind w:firstLine="643" w:firstLineChars="200"/>
        <w:rPr>
          <w:rFonts w:eastAsia="仿宋_GB2312"/>
          <w:sz w:val="32"/>
          <w:szCs w:val="32"/>
        </w:rPr>
      </w:pPr>
      <w:r>
        <w:rPr>
          <w:rFonts w:hint="eastAsia" w:hAnsi="仿宋_GB2312" w:eastAsia="仿宋_GB2312"/>
          <w:b/>
          <w:sz w:val="32"/>
          <w:szCs w:val="32"/>
        </w:rPr>
        <w:t>农村商品和服务供给质量提升的挑战。</w:t>
      </w:r>
      <w:r>
        <w:rPr>
          <w:rFonts w:hint="eastAsia" w:hAnsi="仿宋_GB2312" w:eastAsia="仿宋_GB2312"/>
          <w:sz w:val="32"/>
          <w:szCs w:val="32"/>
        </w:rPr>
        <w:t>农业发展的结构性矛盾突出，农产品阶段性供过于求和供给不足并存，农业供给侧改革有待深入，农业供给质量急需提高，农业增产不增收现象亟待破解；农村一二三产业融合发展深度不够，农业新经济、新业态、新模式发展不充分，科技创新对农业发展的贡献不大，农业农村发展新旧动能转换不快。</w:t>
      </w:r>
    </w:p>
    <w:p>
      <w:pPr>
        <w:autoSpaceDE w:val="0"/>
        <w:autoSpaceDN w:val="0"/>
        <w:adjustRightInd w:val="0"/>
        <w:ind w:firstLine="643" w:firstLineChars="200"/>
        <w:rPr>
          <w:rFonts w:eastAsia="仿宋_GB2312"/>
          <w:sz w:val="32"/>
          <w:szCs w:val="32"/>
        </w:rPr>
      </w:pPr>
      <w:r>
        <w:rPr>
          <w:rFonts w:hint="eastAsia" w:hAnsi="仿宋_GB2312" w:eastAsia="仿宋_GB2312"/>
          <w:b/>
          <w:sz w:val="32"/>
          <w:szCs w:val="32"/>
        </w:rPr>
        <w:t>农村劳动力供给结构性失衡的挑战。</w:t>
      </w:r>
      <w:r>
        <w:rPr>
          <w:rFonts w:hint="eastAsia" w:hAnsi="仿宋_GB2312" w:eastAsia="仿宋_GB2312"/>
          <w:sz w:val="32"/>
          <w:szCs w:val="32"/>
        </w:rPr>
        <w:t>农业农村从业人员年龄结构失衡问题较为突出，适应农业现代化需要的新型职业农民队伍有待培育和建立，农村人口老龄化、部分村庄</w:t>
      </w:r>
      <w:r>
        <w:rPr>
          <w:rFonts w:eastAsia="仿宋_GB2312"/>
          <w:sz w:val="32"/>
          <w:szCs w:val="32"/>
        </w:rPr>
        <w:t>“</w:t>
      </w:r>
      <w:r>
        <w:rPr>
          <w:rFonts w:hint="eastAsia" w:hAnsi="仿宋_GB2312" w:eastAsia="仿宋_GB2312"/>
          <w:sz w:val="32"/>
          <w:szCs w:val="32"/>
        </w:rPr>
        <w:t>空心化</w:t>
      </w:r>
      <w:r>
        <w:rPr>
          <w:rFonts w:eastAsia="仿宋_GB2312"/>
          <w:sz w:val="32"/>
          <w:szCs w:val="32"/>
        </w:rPr>
        <w:t>”</w:t>
      </w:r>
      <w:r>
        <w:rPr>
          <w:rFonts w:hint="eastAsia" w:hAnsi="仿宋_GB2312" w:eastAsia="仿宋_GB2312"/>
          <w:sz w:val="32"/>
          <w:szCs w:val="32"/>
        </w:rPr>
        <w:t>现象普遍存在，农村留住人、吸引人，尤其是留住年轻人的环境尚待优化、机制尚未建立，村庄普遍缺人气、缺活力、缺生机，农业农村的发展缺乏人口、人才的有力支撑。</w:t>
      </w:r>
    </w:p>
    <w:p>
      <w:pPr>
        <w:autoSpaceDE w:val="0"/>
        <w:autoSpaceDN w:val="0"/>
        <w:adjustRightInd w:val="0"/>
        <w:ind w:firstLine="643" w:firstLineChars="200"/>
        <w:jc w:val="left"/>
        <w:rPr>
          <w:rFonts w:eastAsia="仿宋_GB2312"/>
          <w:sz w:val="32"/>
          <w:szCs w:val="32"/>
        </w:rPr>
      </w:pPr>
      <w:r>
        <w:rPr>
          <w:rFonts w:hint="eastAsia" w:hAnsi="仿宋_GB2312" w:eastAsia="仿宋_GB2312"/>
          <w:b/>
          <w:sz w:val="32"/>
          <w:szCs w:val="32"/>
        </w:rPr>
        <w:t>乡村治理体系构建的挑战。</w:t>
      </w:r>
      <w:r>
        <w:rPr>
          <w:rFonts w:hint="eastAsia" w:hAnsi="仿宋_GB2312" w:eastAsia="仿宋_GB2312"/>
          <w:sz w:val="32"/>
          <w:szCs w:val="32"/>
        </w:rPr>
        <w:t>农村基层党的建设存在薄弱环节，农村党组织对其他村级组织的全面领导有待加强，村干部知识结构有待更新，农民文明素养不高，乡村治理能力和基层管理水平亟待强化。乡村社会治理方式亟待创新，自治、法治、德治</w:t>
      </w:r>
      <w:r>
        <w:rPr>
          <w:rFonts w:eastAsia="仿宋_GB2312"/>
          <w:sz w:val="32"/>
          <w:szCs w:val="32"/>
        </w:rPr>
        <w:t>“</w:t>
      </w:r>
      <w:r>
        <w:rPr>
          <w:rFonts w:hint="eastAsia" w:hAnsi="仿宋_GB2312" w:eastAsia="仿宋_GB2312"/>
          <w:sz w:val="32"/>
          <w:szCs w:val="32"/>
        </w:rPr>
        <w:t>三治结合</w:t>
      </w:r>
      <w:r>
        <w:rPr>
          <w:rFonts w:eastAsia="仿宋_GB2312"/>
          <w:sz w:val="32"/>
          <w:szCs w:val="32"/>
        </w:rPr>
        <w:t>”</w:t>
      </w:r>
      <w:r>
        <w:rPr>
          <w:rFonts w:hint="eastAsia" w:hAnsi="仿宋_GB2312" w:eastAsia="仿宋_GB2312"/>
          <w:sz w:val="32"/>
          <w:szCs w:val="32"/>
        </w:rPr>
        <w:t>的乡村治理体系有待健全。</w:t>
      </w:r>
    </w:p>
    <w:p>
      <w:pPr>
        <w:autoSpaceDE w:val="0"/>
        <w:autoSpaceDN w:val="0"/>
        <w:adjustRightInd w:val="0"/>
        <w:ind w:firstLine="643" w:firstLineChars="200"/>
        <w:jc w:val="left"/>
        <w:rPr>
          <w:rFonts w:eastAsia="仿宋_GB2312"/>
          <w:sz w:val="32"/>
          <w:szCs w:val="32"/>
        </w:rPr>
      </w:pPr>
      <w:r>
        <w:rPr>
          <w:rFonts w:hint="eastAsia" w:hAnsi="仿宋_GB2312" w:eastAsia="仿宋_GB2312"/>
          <w:b/>
          <w:sz w:val="32"/>
          <w:szCs w:val="32"/>
        </w:rPr>
        <w:t>农村改革进入深水区的挑战。</w:t>
      </w:r>
      <w:r>
        <w:rPr>
          <w:rFonts w:hint="eastAsia" w:hAnsi="仿宋_GB2312" w:eastAsia="仿宋_GB2312"/>
          <w:sz w:val="32"/>
          <w:szCs w:val="32"/>
        </w:rPr>
        <w:t>现代金融与农业农村缺乏有效对接，支农惠农体系有待完善，农村金融改革仍任重道远；城乡间要素合理流动机制尚需健全，城乡统一要素市场有待建立；工业反哺农业、城市支持农村的机制不够健全，城乡统筹发展亟待强化；三权改革仍需深化，农村沉睡资源、资产、资本有待进一步激活。</w:t>
      </w:r>
    </w:p>
    <w:p>
      <w:pPr>
        <w:spacing w:beforeLines="50" w:afterLines="50"/>
        <w:ind w:firstLine="643" w:firstLineChars="200"/>
        <w:outlineLvl w:val="0"/>
        <w:rPr>
          <w:rFonts w:hAnsi="仿宋_GB2312" w:eastAsia="仿宋_GB2312"/>
          <w:b/>
          <w:sz w:val="32"/>
          <w:szCs w:val="32"/>
        </w:rPr>
      </w:pPr>
      <w:bookmarkStart w:id="6" w:name="_Toc9429356"/>
      <w:bookmarkStart w:id="7" w:name="_Toc10447866"/>
      <w:r>
        <w:rPr>
          <w:rFonts w:hint="eastAsia" w:hAnsi="仿宋_GB2312" w:eastAsia="仿宋_GB2312"/>
          <w:b/>
          <w:sz w:val="32"/>
          <w:szCs w:val="32"/>
        </w:rPr>
        <w:t>二、总体要求</w:t>
      </w:r>
      <w:bookmarkEnd w:id="6"/>
      <w:bookmarkEnd w:id="7"/>
    </w:p>
    <w:p>
      <w:pPr>
        <w:ind w:firstLine="643" w:firstLineChars="200"/>
        <w:outlineLvl w:val="1"/>
        <w:rPr>
          <w:rFonts w:hAnsi="仿宋_GB2312" w:eastAsia="仿宋_GB2312"/>
          <w:b/>
          <w:bCs/>
          <w:sz w:val="32"/>
          <w:szCs w:val="32"/>
        </w:rPr>
      </w:pPr>
      <w:bookmarkStart w:id="8" w:name="_Toc10447867"/>
      <w:bookmarkStart w:id="9" w:name="_Toc9429357"/>
      <w:r>
        <w:rPr>
          <w:rFonts w:hint="eastAsia" w:hAnsi="仿宋_GB2312" w:eastAsia="仿宋_GB2312"/>
          <w:b/>
          <w:bCs/>
          <w:sz w:val="32"/>
          <w:szCs w:val="32"/>
        </w:rPr>
        <w:t>（一）指导思想</w:t>
      </w:r>
      <w:bookmarkEnd w:id="8"/>
      <w:bookmarkEnd w:id="9"/>
    </w:p>
    <w:p>
      <w:pPr>
        <w:ind w:firstLine="640" w:firstLineChars="200"/>
        <w:rPr>
          <w:rFonts w:eastAsia="仿宋_GB2312"/>
          <w:sz w:val="32"/>
          <w:szCs w:val="32"/>
        </w:rPr>
      </w:pPr>
      <w:r>
        <w:rPr>
          <w:rFonts w:hint="eastAsia" w:hAnsi="仿宋_GB2312" w:eastAsia="仿宋_GB2312"/>
          <w:sz w:val="32"/>
          <w:szCs w:val="32"/>
        </w:rPr>
        <w:t>高举习近平新时代中国特色社会主义思想伟大旗帜，坚持农业农村优先发展，按照</w:t>
      </w:r>
      <w:r>
        <w:rPr>
          <w:rFonts w:eastAsia="仿宋_GB2312"/>
          <w:sz w:val="32"/>
          <w:szCs w:val="32"/>
        </w:rPr>
        <w:t>“</w:t>
      </w:r>
      <w:r>
        <w:rPr>
          <w:rFonts w:hint="eastAsia" w:hAnsi="仿宋_GB2312" w:eastAsia="仿宋_GB2312"/>
          <w:sz w:val="32"/>
          <w:szCs w:val="32"/>
        </w:rPr>
        <w:t>产业兴旺、生态宜居、乡风文明、治理有效、生活富裕</w:t>
      </w:r>
      <w:r>
        <w:rPr>
          <w:rFonts w:eastAsia="仿宋_GB2312"/>
          <w:sz w:val="32"/>
          <w:szCs w:val="32"/>
        </w:rPr>
        <w:t>”</w:t>
      </w:r>
      <w:r>
        <w:rPr>
          <w:rFonts w:hint="eastAsia" w:hAnsi="仿宋_GB2312" w:eastAsia="仿宋_GB2312"/>
          <w:sz w:val="32"/>
          <w:szCs w:val="32"/>
        </w:rPr>
        <w:t>总要求和浙江</w:t>
      </w:r>
      <w:r>
        <w:rPr>
          <w:rFonts w:eastAsia="仿宋_GB2312"/>
          <w:sz w:val="32"/>
          <w:szCs w:val="32"/>
        </w:rPr>
        <w:t>“</w:t>
      </w:r>
      <w:r>
        <w:rPr>
          <w:rFonts w:hint="eastAsia" w:hAnsi="仿宋_GB2312" w:eastAsia="仿宋_GB2312"/>
          <w:sz w:val="32"/>
          <w:szCs w:val="32"/>
        </w:rPr>
        <w:t>两个高水平</w:t>
      </w:r>
      <w:r>
        <w:rPr>
          <w:rFonts w:eastAsia="仿宋_GB2312"/>
          <w:sz w:val="32"/>
          <w:szCs w:val="32"/>
        </w:rPr>
        <w:t>”</w:t>
      </w:r>
      <w:r>
        <w:rPr>
          <w:rFonts w:hint="eastAsia" w:hAnsi="仿宋_GB2312" w:eastAsia="仿宋_GB2312"/>
          <w:sz w:val="32"/>
          <w:szCs w:val="32"/>
        </w:rPr>
        <w:t>建设总目标以及台州建设</w:t>
      </w:r>
      <w:r>
        <w:rPr>
          <w:rFonts w:eastAsia="仿宋_GB2312"/>
          <w:sz w:val="32"/>
          <w:szCs w:val="32"/>
        </w:rPr>
        <w:t>“</w:t>
      </w:r>
      <w:r>
        <w:rPr>
          <w:rFonts w:hint="eastAsia" w:hAnsi="仿宋_GB2312" w:eastAsia="仿宋_GB2312"/>
          <w:sz w:val="32"/>
          <w:szCs w:val="32"/>
        </w:rPr>
        <w:t>山海水城、和合圣地、制造之都</w:t>
      </w:r>
      <w:r>
        <w:rPr>
          <w:rFonts w:eastAsia="仿宋_GB2312"/>
          <w:sz w:val="32"/>
          <w:szCs w:val="32"/>
        </w:rPr>
        <w:t>”</w:t>
      </w:r>
      <w:r>
        <w:rPr>
          <w:rFonts w:hint="eastAsia" w:hAnsi="仿宋_GB2312" w:eastAsia="仿宋_GB2312"/>
          <w:sz w:val="32"/>
          <w:szCs w:val="32"/>
        </w:rPr>
        <w:t>战略导向，以建设</w:t>
      </w:r>
      <w:r>
        <w:rPr>
          <w:rFonts w:eastAsia="仿宋_GB2312"/>
          <w:sz w:val="32"/>
          <w:szCs w:val="32"/>
        </w:rPr>
        <w:t>“</w:t>
      </w:r>
      <w:r>
        <w:rPr>
          <w:rFonts w:hint="eastAsia" w:hAnsi="仿宋_GB2312" w:eastAsia="仿宋_GB2312"/>
          <w:sz w:val="32"/>
          <w:szCs w:val="32"/>
        </w:rPr>
        <w:t>新时代美丽台州</w:t>
      </w:r>
      <w:r>
        <w:rPr>
          <w:rFonts w:eastAsia="仿宋_GB2312"/>
          <w:sz w:val="32"/>
          <w:szCs w:val="32"/>
        </w:rPr>
        <w:t>”</w:t>
      </w:r>
      <w:r>
        <w:rPr>
          <w:rFonts w:hint="eastAsia" w:hAnsi="仿宋_GB2312" w:eastAsia="仿宋_GB2312"/>
          <w:sz w:val="32"/>
          <w:szCs w:val="32"/>
        </w:rPr>
        <w:t>为总要求，聚力聚焦台州特色</w:t>
      </w:r>
      <w:r>
        <w:rPr>
          <w:rFonts w:hint="eastAsia" w:eastAsia="仿宋_GB2312"/>
          <w:sz w:val="32"/>
          <w:szCs w:val="32"/>
        </w:rPr>
        <w:t>，</w:t>
      </w:r>
      <w:r>
        <w:rPr>
          <w:rFonts w:hint="eastAsia" w:hAnsi="仿宋_GB2312" w:eastAsia="仿宋_GB2312"/>
          <w:sz w:val="32"/>
          <w:szCs w:val="32"/>
        </w:rPr>
        <w:t>全力塑造台州亮点，把实现</w:t>
      </w:r>
      <w:r>
        <w:rPr>
          <w:rFonts w:eastAsia="仿宋_GB2312"/>
          <w:sz w:val="32"/>
          <w:szCs w:val="32"/>
        </w:rPr>
        <w:t>“</w:t>
      </w:r>
      <w:r>
        <w:rPr>
          <w:rFonts w:hint="eastAsia" w:hAnsi="仿宋_GB2312" w:eastAsia="仿宋_GB2312"/>
          <w:sz w:val="32"/>
          <w:szCs w:val="32"/>
        </w:rPr>
        <w:t>城乡大融合</w:t>
      </w:r>
      <w:r>
        <w:rPr>
          <w:rFonts w:eastAsia="仿宋_GB2312"/>
          <w:sz w:val="32"/>
          <w:szCs w:val="32"/>
        </w:rPr>
        <w:t>”</w:t>
      </w:r>
      <w:r>
        <w:rPr>
          <w:rFonts w:hint="eastAsia" w:hAnsi="仿宋_GB2312" w:eastAsia="仿宋_GB2312"/>
          <w:sz w:val="32"/>
          <w:szCs w:val="32"/>
        </w:rPr>
        <w:t>和构建</w:t>
      </w:r>
      <w:r>
        <w:rPr>
          <w:rFonts w:eastAsia="仿宋_GB2312"/>
          <w:sz w:val="32"/>
          <w:szCs w:val="32"/>
        </w:rPr>
        <w:t>“</w:t>
      </w:r>
      <w:r>
        <w:rPr>
          <w:rFonts w:hint="eastAsia" w:hAnsi="仿宋_GB2312" w:eastAsia="仿宋_GB2312"/>
          <w:sz w:val="32"/>
          <w:szCs w:val="32"/>
        </w:rPr>
        <w:t>全域大花园</w:t>
      </w:r>
      <w:r>
        <w:rPr>
          <w:rFonts w:eastAsia="仿宋_GB2312"/>
          <w:sz w:val="32"/>
          <w:szCs w:val="32"/>
        </w:rPr>
        <w:t>”</w:t>
      </w:r>
      <w:r>
        <w:rPr>
          <w:rFonts w:hint="eastAsia" w:hAnsi="仿宋_GB2312" w:eastAsia="仿宋_GB2312"/>
          <w:sz w:val="32"/>
          <w:szCs w:val="32"/>
        </w:rPr>
        <w:t>有机统筹起来，着力把</w:t>
      </w:r>
      <w:r>
        <w:rPr>
          <w:rFonts w:eastAsia="仿宋_GB2312"/>
          <w:sz w:val="32"/>
          <w:szCs w:val="32"/>
        </w:rPr>
        <w:t>“</w:t>
      </w:r>
      <w:r>
        <w:rPr>
          <w:rFonts w:hint="eastAsia" w:hAnsi="仿宋_GB2312" w:eastAsia="仿宋_GB2312"/>
          <w:sz w:val="32"/>
          <w:szCs w:val="32"/>
        </w:rPr>
        <w:t>空间美、环境美、品质美、生活美、心灵美</w:t>
      </w:r>
      <w:r>
        <w:rPr>
          <w:rFonts w:eastAsia="仿宋_GB2312"/>
          <w:sz w:val="32"/>
          <w:szCs w:val="32"/>
        </w:rPr>
        <w:t>”</w:t>
      </w:r>
      <w:r>
        <w:rPr>
          <w:rFonts w:hint="eastAsia" w:hAnsi="仿宋_GB2312" w:eastAsia="仿宋_GB2312"/>
          <w:sz w:val="32"/>
          <w:szCs w:val="32"/>
        </w:rPr>
        <w:t>融入乡村振兴全过程，全面推动乡村产业振兴、人才振兴、文化振兴、生态振兴、组织振兴，高质量推进农业农村现代化，高标准打造乡村振兴战略先行市和示范市，为全省打造现代版</w:t>
      </w:r>
      <w:r>
        <w:rPr>
          <w:rFonts w:eastAsia="仿宋_GB2312"/>
          <w:sz w:val="32"/>
          <w:szCs w:val="32"/>
        </w:rPr>
        <w:t>“</w:t>
      </w:r>
      <w:r>
        <w:rPr>
          <w:rFonts w:hint="eastAsia" w:hAnsi="仿宋_GB2312" w:eastAsia="仿宋_GB2312"/>
          <w:sz w:val="32"/>
          <w:szCs w:val="32"/>
        </w:rPr>
        <w:t>富春山居图</w:t>
      </w:r>
      <w:r>
        <w:rPr>
          <w:rFonts w:eastAsia="仿宋_GB2312"/>
          <w:sz w:val="32"/>
          <w:szCs w:val="32"/>
        </w:rPr>
        <w:t>”</w:t>
      </w:r>
      <w:r>
        <w:rPr>
          <w:rFonts w:hint="eastAsia" w:hAnsi="仿宋_GB2312" w:eastAsia="仿宋_GB2312"/>
          <w:sz w:val="32"/>
          <w:szCs w:val="32"/>
        </w:rPr>
        <w:t>提供台州经验和台州样板。</w:t>
      </w:r>
    </w:p>
    <w:p>
      <w:pPr>
        <w:ind w:firstLine="643" w:firstLineChars="200"/>
        <w:outlineLvl w:val="1"/>
        <w:rPr>
          <w:rFonts w:hAnsi="仿宋_GB2312" w:eastAsia="仿宋_GB2312"/>
          <w:b/>
          <w:bCs/>
          <w:sz w:val="32"/>
          <w:szCs w:val="32"/>
        </w:rPr>
      </w:pPr>
      <w:bookmarkStart w:id="10" w:name="_Toc10447868"/>
      <w:bookmarkStart w:id="11" w:name="_Toc9429358"/>
      <w:r>
        <w:rPr>
          <w:rFonts w:hint="eastAsia" w:hAnsi="仿宋_GB2312" w:eastAsia="仿宋_GB2312"/>
          <w:b/>
          <w:bCs/>
          <w:sz w:val="32"/>
          <w:szCs w:val="32"/>
        </w:rPr>
        <w:t>（二）基本原则</w:t>
      </w:r>
      <w:bookmarkEnd w:id="10"/>
      <w:bookmarkEnd w:id="11"/>
    </w:p>
    <w:p>
      <w:pPr>
        <w:autoSpaceDE w:val="0"/>
        <w:autoSpaceDN w:val="0"/>
        <w:adjustRightInd w:val="0"/>
        <w:ind w:firstLine="643" w:firstLineChars="200"/>
        <w:jc w:val="left"/>
        <w:rPr>
          <w:rFonts w:eastAsia="仿宋_GB2312"/>
          <w:sz w:val="32"/>
          <w:szCs w:val="32"/>
        </w:rPr>
      </w:pPr>
      <w:r>
        <w:rPr>
          <w:rFonts w:hint="eastAsia" w:hAnsi="仿宋_GB2312" w:eastAsia="仿宋_GB2312"/>
          <w:b/>
          <w:sz w:val="32"/>
          <w:szCs w:val="32"/>
        </w:rPr>
        <w:t>坚持党管农村工作。</w:t>
      </w:r>
      <w:r>
        <w:rPr>
          <w:rFonts w:hint="eastAsia" w:hAnsi="仿宋_GB2312" w:eastAsia="仿宋_GB2312"/>
          <w:sz w:val="32"/>
          <w:szCs w:val="32"/>
        </w:rPr>
        <w:t>毫不动摇地坚持和加强党对农村工作的领导，健全党管农村工作领导体制机制，建强党在农村的基层组织，确保党在农村工作中始终总揽全局、协调各方，为乡村振兴提供坚强有力的政治保障。</w:t>
      </w:r>
    </w:p>
    <w:p>
      <w:pPr>
        <w:ind w:firstLine="643" w:firstLineChars="200"/>
        <w:rPr>
          <w:rFonts w:eastAsia="仿宋_GB2312"/>
          <w:sz w:val="32"/>
          <w:szCs w:val="32"/>
        </w:rPr>
      </w:pPr>
      <w:r>
        <w:rPr>
          <w:rFonts w:hint="eastAsia" w:hAnsi="仿宋_GB2312" w:eastAsia="仿宋_GB2312"/>
          <w:b/>
          <w:sz w:val="32"/>
          <w:szCs w:val="32"/>
        </w:rPr>
        <w:t>坚持农业农村优先发展。</w:t>
      </w:r>
      <w:r>
        <w:rPr>
          <w:rFonts w:hint="eastAsia" w:hAnsi="仿宋_GB2312" w:eastAsia="仿宋_GB2312"/>
          <w:sz w:val="32"/>
          <w:szCs w:val="32"/>
        </w:rPr>
        <w:t>把</w:t>
      </w:r>
      <w:r>
        <w:rPr>
          <w:rFonts w:eastAsia="仿宋_GB2312"/>
          <w:sz w:val="32"/>
          <w:szCs w:val="32"/>
        </w:rPr>
        <w:t>“</w:t>
      </w:r>
      <w:r>
        <w:rPr>
          <w:rFonts w:hint="eastAsia" w:hAnsi="仿宋_GB2312" w:eastAsia="仿宋_GB2312"/>
          <w:sz w:val="32"/>
          <w:szCs w:val="32"/>
        </w:rPr>
        <w:t>三农</w:t>
      </w:r>
      <w:r>
        <w:rPr>
          <w:rFonts w:eastAsia="仿宋_GB2312"/>
          <w:sz w:val="32"/>
          <w:szCs w:val="32"/>
        </w:rPr>
        <w:t>”</w:t>
      </w:r>
      <w:r>
        <w:rPr>
          <w:rFonts w:hint="eastAsia" w:hAnsi="仿宋_GB2312" w:eastAsia="仿宋_GB2312"/>
          <w:sz w:val="32"/>
          <w:szCs w:val="32"/>
        </w:rPr>
        <w:t>工作成效放在衡量各级党委、政府政绩的突出位置，在干部配备上优先考虑，在要素配置上优先满足，在资金投入上优先保障，在公共服务上优先安排，加快补齐农业农村发展短板。</w:t>
      </w:r>
    </w:p>
    <w:p>
      <w:pPr>
        <w:ind w:firstLine="643" w:firstLineChars="200"/>
        <w:rPr>
          <w:rFonts w:eastAsia="仿宋_GB2312"/>
          <w:sz w:val="32"/>
          <w:szCs w:val="32"/>
        </w:rPr>
      </w:pPr>
      <w:r>
        <w:rPr>
          <w:rFonts w:hint="eastAsia" w:hAnsi="仿宋_GB2312" w:eastAsia="仿宋_GB2312"/>
          <w:b/>
          <w:sz w:val="32"/>
          <w:szCs w:val="32"/>
        </w:rPr>
        <w:t>坚持乡村全面振兴。</w:t>
      </w:r>
      <w:r>
        <w:rPr>
          <w:rFonts w:hint="eastAsia" w:hAnsi="仿宋_GB2312" w:eastAsia="仿宋_GB2312"/>
          <w:sz w:val="32"/>
          <w:szCs w:val="32"/>
        </w:rPr>
        <w:t>坚持系统思维、整体推进。准确把握乡村振兴的科学内涵，充分挖掘乡村的多种功能和价值，注重系统性、协同性，统筹谋划推进农村经济建设、政治建设、文化建设、社会建设、生态文明建设和党的建设。</w:t>
      </w:r>
    </w:p>
    <w:p>
      <w:pPr>
        <w:autoSpaceDE w:val="0"/>
        <w:autoSpaceDN w:val="0"/>
        <w:adjustRightInd w:val="0"/>
        <w:ind w:firstLine="643" w:firstLineChars="200"/>
        <w:jc w:val="left"/>
        <w:rPr>
          <w:rFonts w:eastAsia="仿宋_GB2312"/>
          <w:kern w:val="0"/>
          <w:sz w:val="32"/>
          <w:szCs w:val="32"/>
        </w:rPr>
      </w:pPr>
      <w:r>
        <w:rPr>
          <w:rFonts w:hint="eastAsia" w:hAnsi="仿宋_GB2312" w:eastAsia="仿宋_GB2312"/>
          <w:b/>
          <w:sz w:val="32"/>
          <w:szCs w:val="32"/>
        </w:rPr>
        <w:t>坚持城乡融合发展。</w:t>
      </w:r>
      <w:r>
        <w:rPr>
          <w:rFonts w:hint="eastAsia" w:hAnsi="仿宋_GB2312" w:eastAsia="仿宋_GB2312"/>
          <w:sz w:val="32"/>
          <w:szCs w:val="32"/>
        </w:rPr>
        <w:t>坚决破除各种体制机制障碍，统筹推进城乡配套改革，充分发挥市场配置资源的决定性作用，</w:t>
      </w:r>
      <w:r>
        <w:rPr>
          <w:rFonts w:hint="eastAsia" w:eastAsia="仿宋_GB2312"/>
          <w:kern w:val="0"/>
          <w:sz w:val="32"/>
          <w:szCs w:val="32"/>
        </w:rPr>
        <w:t>推动城乡要素自由流动、平等交换，加快形成工农互促、城乡互补、全面融合、共同繁荣的新型工农城乡关系。</w:t>
      </w:r>
    </w:p>
    <w:p>
      <w:pPr>
        <w:autoSpaceDE w:val="0"/>
        <w:autoSpaceDN w:val="0"/>
        <w:adjustRightInd w:val="0"/>
        <w:ind w:firstLine="643" w:firstLineChars="200"/>
        <w:rPr>
          <w:rFonts w:eastAsia="仿宋_GB2312"/>
          <w:kern w:val="0"/>
          <w:sz w:val="32"/>
          <w:szCs w:val="32"/>
        </w:rPr>
      </w:pPr>
      <w:r>
        <w:rPr>
          <w:rFonts w:hint="eastAsia" w:eastAsia="仿宋_GB2312"/>
          <w:b/>
          <w:kern w:val="0"/>
          <w:sz w:val="32"/>
          <w:szCs w:val="32"/>
        </w:rPr>
        <w:t>坚持农民主体地位。</w:t>
      </w:r>
      <w:r>
        <w:rPr>
          <w:rFonts w:hint="eastAsia" w:eastAsia="仿宋_GB2312"/>
          <w:kern w:val="0"/>
          <w:sz w:val="32"/>
          <w:szCs w:val="32"/>
        </w:rPr>
        <w:t>落实以人民为中心的发展思想，把促进农民增收作为</w:t>
      </w:r>
      <w:r>
        <w:rPr>
          <w:rFonts w:eastAsia="仿宋_GB2312"/>
          <w:kern w:val="0"/>
          <w:sz w:val="32"/>
          <w:szCs w:val="32"/>
        </w:rPr>
        <w:t>“</w:t>
      </w:r>
      <w:r>
        <w:rPr>
          <w:rFonts w:hint="eastAsia" w:eastAsia="仿宋_GB2312"/>
          <w:kern w:val="0"/>
          <w:sz w:val="32"/>
          <w:szCs w:val="32"/>
        </w:rPr>
        <w:t>三农</w:t>
      </w:r>
      <w:r>
        <w:rPr>
          <w:rFonts w:eastAsia="仿宋_GB2312"/>
          <w:kern w:val="0"/>
          <w:sz w:val="32"/>
          <w:szCs w:val="32"/>
        </w:rPr>
        <w:t>”</w:t>
      </w:r>
      <w:r>
        <w:rPr>
          <w:rFonts w:hint="eastAsia" w:eastAsia="仿宋_GB2312"/>
          <w:kern w:val="0"/>
          <w:sz w:val="32"/>
          <w:szCs w:val="32"/>
        </w:rPr>
        <w:t>工作的中心任务，尊重农民意愿，维护和保障农民权益，调动广大农民的积极性、主动性、创造性，充分发挥农民在实施乡村振兴战略中的主体作用。</w:t>
      </w:r>
    </w:p>
    <w:p>
      <w:pPr>
        <w:ind w:firstLine="643" w:firstLineChars="200"/>
        <w:rPr>
          <w:rFonts w:eastAsia="仿宋_GB2312"/>
          <w:sz w:val="32"/>
          <w:szCs w:val="32"/>
        </w:rPr>
      </w:pPr>
      <w:r>
        <w:rPr>
          <w:rFonts w:hint="eastAsia" w:hAnsi="仿宋_GB2312" w:eastAsia="仿宋_GB2312"/>
          <w:b/>
          <w:sz w:val="32"/>
          <w:szCs w:val="32"/>
        </w:rPr>
        <w:t>坚持改革创新驱动。</w:t>
      </w:r>
      <w:r>
        <w:rPr>
          <w:rFonts w:hint="eastAsia" w:hAnsi="仿宋_GB2312" w:eastAsia="仿宋_GB2312"/>
          <w:sz w:val="32"/>
          <w:szCs w:val="32"/>
        </w:rPr>
        <w:t>始终把改革创新作为乡村振兴的根本动力，激活主体、激活要素、激活市场，提升农村资源配置效率；以科技进步引领乡村振兴，以人才支撑保障乡村振兴，不断增强农业农村自我发展动力。</w:t>
      </w:r>
    </w:p>
    <w:p>
      <w:pPr>
        <w:ind w:firstLine="643" w:firstLineChars="200"/>
        <w:outlineLvl w:val="1"/>
        <w:rPr>
          <w:rFonts w:hAnsi="仿宋_GB2312" w:eastAsia="仿宋_GB2312"/>
          <w:b/>
          <w:bCs/>
          <w:sz w:val="32"/>
          <w:szCs w:val="32"/>
        </w:rPr>
      </w:pPr>
      <w:bookmarkStart w:id="12" w:name="_Toc9429359"/>
      <w:bookmarkStart w:id="13" w:name="_Toc10447869"/>
      <w:r>
        <w:rPr>
          <w:rFonts w:hint="eastAsia" w:hAnsi="仿宋_GB2312" w:eastAsia="仿宋_GB2312"/>
          <w:b/>
          <w:bCs/>
          <w:sz w:val="32"/>
          <w:szCs w:val="32"/>
        </w:rPr>
        <w:t>（三）发展目标</w:t>
      </w:r>
      <w:bookmarkEnd w:id="12"/>
      <w:bookmarkEnd w:id="13"/>
    </w:p>
    <w:p>
      <w:pPr>
        <w:ind w:firstLine="640" w:firstLineChars="200"/>
        <w:rPr>
          <w:rFonts w:eastAsia="仿宋_GB2312"/>
          <w:sz w:val="32"/>
          <w:szCs w:val="32"/>
        </w:rPr>
      </w:pPr>
      <w:r>
        <w:rPr>
          <w:rFonts w:hint="eastAsia" w:eastAsia="仿宋_GB2312"/>
          <w:sz w:val="32"/>
          <w:szCs w:val="32"/>
        </w:rPr>
        <w:t>到</w:t>
      </w:r>
      <w:r>
        <w:rPr>
          <w:rFonts w:eastAsia="仿宋_GB2312"/>
          <w:sz w:val="32"/>
          <w:szCs w:val="32"/>
        </w:rPr>
        <w:t>2020</w:t>
      </w:r>
      <w:r>
        <w:rPr>
          <w:rFonts w:hint="eastAsia" w:eastAsia="仿宋_GB2312"/>
          <w:sz w:val="32"/>
          <w:szCs w:val="32"/>
        </w:rPr>
        <w:t>年，乡村振兴高起点高标准扎实推进，乡村振兴制度框架和政策体系基本形成，乡村振兴引领全省，广大农村与全市同步高质量高水平全面建成小康社会。</w:t>
      </w:r>
    </w:p>
    <w:p>
      <w:pPr>
        <w:ind w:firstLine="640" w:firstLineChars="200"/>
        <w:rPr>
          <w:rFonts w:eastAsia="仿宋_GB2312"/>
          <w:sz w:val="32"/>
          <w:szCs w:val="32"/>
        </w:rPr>
      </w:pPr>
      <w:r>
        <w:rPr>
          <w:rFonts w:hint="eastAsia" w:eastAsia="仿宋_GB2312"/>
          <w:sz w:val="32"/>
          <w:szCs w:val="32"/>
        </w:rPr>
        <w:t>到</w:t>
      </w:r>
      <w:r>
        <w:rPr>
          <w:rFonts w:eastAsia="仿宋_GB2312"/>
          <w:sz w:val="32"/>
          <w:szCs w:val="32"/>
        </w:rPr>
        <w:t>2022</w:t>
      </w:r>
      <w:r>
        <w:rPr>
          <w:rFonts w:hint="eastAsia" w:eastAsia="仿宋_GB2312"/>
          <w:sz w:val="32"/>
          <w:szCs w:val="32"/>
        </w:rPr>
        <w:t>年，乡村振兴取得重大突破性进展，乡村振兴的台州特色、台州样板、台州亮点基本形成，</w:t>
      </w:r>
      <w:r>
        <w:rPr>
          <w:rFonts w:hint="eastAsia" w:hAnsi="仿宋_GB2312" w:eastAsia="仿宋_GB2312"/>
          <w:sz w:val="32"/>
          <w:szCs w:val="32"/>
        </w:rPr>
        <w:t>乡村振兴战略先行市和示范市全面建成，</w:t>
      </w:r>
      <w:r>
        <w:rPr>
          <w:rFonts w:hint="eastAsia" w:eastAsia="仿宋_GB2312"/>
          <w:sz w:val="32"/>
          <w:szCs w:val="32"/>
        </w:rPr>
        <w:t>以人为核心的现代化高水平推进，</w:t>
      </w:r>
      <w:r>
        <w:rPr>
          <w:rFonts w:hint="eastAsia" w:eastAsia="仿宋_GB2312"/>
          <w:color w:val="3D3D3D"/>
          <w:sz w:val="32"/>
          <w:szCs w:val="32"/>
          <w:shd w:val="clear" w:color="auto" w:fill="FFFFFF"/>
        </w:rPr>
        <w:t>在全省实施乡村振兴战略中继续走在前列</w:t>
      </w:r>
      <w:r>
        <w:rPr>
          <w:rFonts w:hint="eastAsia" w:eastAsia="仿宋_GB2312"/>
          <w:sz w:val="32"/>
          <w:szCs w:val="32"/>
        </w:rPr>
        <w:t>。</w:t>
      </w:r>
    </w:p>
    <w:p>
      <w:pPr>
        <w:ind w:firstLine="643" w:firstLineChars="200"/>
        <w:rPr>
          <w:rFonts w:eastAsia="仿宋_GB2312"/>
          <w:sz w:val="32"/>
          <w:szCs w:val="32"/>
        </w:rPr>
      </w:pPr>
      <w:r>
        <w:rPr>
          <w:rFonts w:hint="eastAsia" w:eastAsia="仿宋_GB2312"/>
          <w:b/>
          <w:bCs/>
          <w:sz w:val="32"/>
          <w:szCs w:val="32"/>
        </w:rPr>
        <w:t>生产繁荣、产业强。</w:t>
      </w:r>
      <w:r>
        <w:rPr>
          <w:rFonts w:hint="eastAsia" w:eastAsia="仿宋_GB2312"/>
          <w:kern w:val="0"/>
          <w:sz w:val="32"/>
          <w:szCs w:val="32"/>
        </w:rPr>
        <w:t>农业综合生产能力稳步提升，</w:t>
      </w:r>
      <w:r>
        <w:rPr>
          <w:rFonts w:hint="eastAsia" w:eastAsia="仿宋_GB2312"/>
          <w:sz w:val="32"/>
          <w:szCs w:val="32"/>
        </w:rPr>
        <w:t>现代农业产业体系初步构建，农村产业融合发展格局全面形成。到</w:t>
      </w:r>
      <w:r>
        <w:rPr>
          <w:rFonts w:eastAsia="仿宋_GB2312"/>
          <w:sz w:val="32"/>
          <w:szCs w:val="32"/>
        </w:rPr>
        <w:t>2022</w:t>
      </w:r>
      <w:r>
        <w:rPr>
          <w:rFonts w:hint="eastAsia" w:eastAsia="仿宋_GB2312"/>
          <w:sz w:val="32"/>
          <w:szCs w:val="32"/>
        </w:rPr>
        <w:t>年，农林牧渔业增加值超过</w:t>
      </w:r>
      <w:r>
        <w:rPr>
          <w:rFonts w:eastAsia="仿宋_GB2312"/>
          <w:sz w:val="32"/>
          <w:szCs w:val="32"/>
        </w:rPr>
        <w:t>285</w:t>
      </w:r>
      <w:r>
        <w:rPr>
          <w:rFonts w:hint="eastAsia" w:eastAsia="仿宋_GB2312"/>
          <w:sz w:val="32"/>
          <w:szCs w:val="32"/>
        </w:rPr>
        <w:t>亿元，农业劳动生产率提高到</w:t>
      </w:r>
      <w:r>
        <w:rPr>
          <w:rFonts w:eastAsia="仿宋_GB2312"/>
          <w:sz w:val="32"/>
          <w:szCs w:val="32"/>
        </w:rPr>
        <w:t>4.6</w:t>
      </w:r>
      <w:r>
        <w:rPr>
          <w:rFonts w:hint="eastAsia" w:eastAsia="仿宋_GB2312"/>
          <w:sz w:val="32"/>
          <w:szCs w:val="32"/>
        </w:rPr>
        <w:t>万元</w:t>
      </w:r>
      <w:r>
        <w:rPr>
          <w:rFonts w:eastAsia="仿宋_GB2312"/>
          <w:sz w:val="32"/>
          <w:szCs w:val="32"/>
        </w:rPr>
        <w:t>/</w:t>
      </w:r>
      <w:r>
        <w:rPr>
          <w:rFonts w:hint="eastAsia" w:eastAsia="仿宋_GB2312"/>
          <w:sz w:val="32"/>
          <w:szCs w:val="32"/>
        </w:rPr>
        <w:t>人，农业科技进步贡献率达到</w:t>
      </w:r>
      <w:r>
        <w:rPr>
          <w:rFonts w:eastAsia="仿宋_GB2312"/>
          <w:sz w:val="32"/>
          <w:szCs w:val="32"/>
        </w:rPr>
        <w:t>65%</w:t>
      </w:r>
      <w:r>
        <w:rPr>
          <w:rFonts w:hint="eastAsia" w:eastAsia="仿宋_GB2312"/>
          <w:sz w:val="32"/>
          <w:szCs w:val="32"/>
        </w:rPr>
        <w:t>以上；农产品加工产值与农业产值比达</w:t>
      </w:r>
      <w:r>
        <w:rPr>
          <w:rFonts w:eastAsia="仿宋_GB2312"/>
          <w:sz w:val="32"/>
          <w:szCs w:val="32"/>
        </w:rPr>
        <w:t>50%</w:t>
      </w:r>
      <w:r>
        <w:rPr>
          <w:rFonts w:hint="eastAsia" w:eastAsia="仿宋_GB2312"/>
          <w:sz w:val="32"/>
          <w:szCs w:val="32"/>
        </w:rPr>
        <w:t>，电子商务专业村达</w:t>
      </w:r>
      <w:r>
        <w:rPr>
          <w:rFonts w:eastAsia="仿宋_GB2312"/>
          <w:sz w:val="32"/>
          <w:szCs w:val="32"/>
        </w:rPr>
        <w:t>200</w:t>
      </w:r>
      <w:r>
        <w:rPr>
          <w:rFonts w:hint="eastAsia" w:eastAsia="仿宋_GB2312"/>
          <w:sz w:val="32"/>
          <w:szCs w:val="32"/>
        </w:rPr>
        <w:t>个。</w:t>
      </w:r>
    </w:p>
    <w:p>
      <w:pPr>
        <w:autoSpaceDE w:val="0"/>
        <w:autoSpaceDN w:val="0"/>
        <w:adjustRightInd w:val="0"/>
        <w:ind w:firstLine="643" w:firstLineChars="200"/>
        <w:jc w:val="left"/>
        <w:rPr>
          <w:rFonts w:eastAsia="仿宋_GB2312"/>
          <w:kern w:val="0"/>
          <w:sz w:val="32"/>
          <w:szCs w:val="32"/>
        </w:rPr>
      </w:pPr>
      <w:r>
        <w:rPr>
          <w:rFonts w:hint="eastAsia" w:eastAsia="仿宋_GB2312"/>
          <w:b/>
          <w:bCs/>
          <w:sz w:val="32"/>
          <w:szCs w:val="32"/>
        </w:rPr>
        <w:t>环境友好、生态优。</w:t>
      </w:r>
      <w:r>
        <w:rPr>
          <w:rFonts w:hint="eastAsia" w:eastAsia="仿宋_GB2312"/>
          <w:kern w:val="0"/>
          <w:sz w:val="32"/>
          <w:szCs w:val="32"/>
        </w:rPr>
        <w:t>美丽乡村建设扎实推进，农村人居环境质量全面提升，生态环境明显好转。到</w:t>
      </w:r>
      <w:r>
        <w:rPr>
          <w:rFonts w:eastAsia="仿宋_GB2312"/>
          <w:kern w:val="0"/>
          <w:sz w:val="32"/>
          <w:szCs w:val="32"/>
        </w:rPr>
        <w:t>2022</w:t>
      </w:r>
      <w:r>
        <w:rPr>
          <w:rFonts w:hint="eastAsia" w:eastAsia="仿宋_GB2312"/>
          <w:kern w:val="0"/>
          <w:sz w:val="32"/>
          <w:szCs w:val="32"/>
        </w:rPr>
        <w:t>年，畜禽粪污综合利用率超过</w:t>
      </w:r>
      <w:r>
        <w:rPr>
          <w:rFonts w:eastAsia="仿宋_GB2312"/>
          <w:kern w:val="0"/>
          <w:sz w:val="32"/>
          <w:szCs w:val="32"/>
        </w:rPr>
        <w:t>98%</w:t>
      </w:r>
      <w:r>
        <w:rPr>
          <w:rFonts w:hint="eastAsia" w:eastAsia="仿宋_GB2312"/>
          <w:kern w:val="0"/>
          <w:sz w:val="32"/>
          <w:szCs w:val="32"/>
        </w:rPr>
        <w:t>，对生活垃圾进行分类处理的村占比达到</w:t>
      </w:r>
      <w:r>
        <w:rPr>
          <w:rFonts w:eastAsia="仿宋_GB2312"/>
          <w:kern w:val="0"/>
          <w:sz w:val="32"/>
          <w:szCs w:val="32"/>
        </w:rPr>
        <w:t>95%</w:t>
      </w:r>
      <w:r>
        <w:rPr>
          <w:rFonts w:hint="eastAsia" w:eastAsia="仿宋_GB2312"/>
          <w:kern w:val="0"/>
          <w:sz w:val="32"/>
          <w:szCs w:val="32"/>
        </w:rPr>
        <w:t>，农村无害化卫生厕所普及率达到</w:t>
      </w:r>
      <w:r>
        <w:rPr>
          <w:rFonts w:eastAsia="仿宋_GB2312"/>
          <w:kern w:val="0"/>
          <w:sz w:val="32"/>
          <w:szCs w:val="32"/>
        </w:rPr>
        <w:t>99.5%</w:t>
      </w:r>
      <w:r>
        <w:rPr>
          <w:rFonts w:hint="eastAsia" w:eastAsia="仿宋_GB2312"/>
          <w:kern w:val="0"/>
          <w:sz w:val="32"/>
          <w:szCs w:val="32"/>
        </w:rPr>
        <w:t>，</w:t>
      </w:r>
      <w:r>
        <w:rPr>
          <w:rFonts w:eastAsia="仿宋_GB2312"/>
          <w:kern w:val="0"/>
          <w:sz w:val="32"/>
          <w:szCs w:val="32"/>
        </w:rPr>
        <w:t>A</w:t>
      </w:r>
      <w:r>
        <w:rPr>
          <w:rFonts w:hint="eastAsia" w:eastAsia="仿宋_GB2312"/>
          <w:kern w:val="0"/>
          <w:sz w:val="32"/>
          <w:szCs w:val="32"/>
        </w:rPr>
        <w:t>级景区村庄数量</w:t>
      </w:r>
      <w:r>
        <w:rPr>
          <w:rFonts w:eastAsia="仿宋_GB2312"/>
          <w:kern w:val="0"/>
          <w:sz w:val="32"/>
          <w:szCs w:val="32"/>
        </w:rPr>
        <w:t>1000</w:t>
      </w:r>
      <w:r>
        <w:rPr>
          <w:rFonts w:hint="eastAsia" w:eastAsia="仿宋_GB2312"/>
          <w:kern w:val="0"/>
          <w:sz w:val="32"/>
          <w:szCs w:val="32"/>
        </w:rPr>
        <w:t>个以上。</w:t>
      </w:r>
    </w:p>
    <w:p>
      <w:pPr>
        <w:ind w:firstLine="643" w:firstLineChars="200"/>
        <w:rPr>
          <w:rFonts w:eastAsia="仿宋_GB2312"/>
          <w:kern w:val="0"/>
          <w:sz w:val="32"/>
          <w:szCs w:val="32"/>
        </w:rPr>
      </w:pPr>
      <w:r>
        <w:rPr>
          <w:rFonts w:hint="eastAsia" w:eastAsia="仿宋_GB2312"/>
          <w:b/>
          <w:bCs/>
          <w:sz w:val="32"/>
          <w:szCs w:val="32"/>
        </w:rPr>
        <w:t>精神丰富、文化兴。</w:t>
      </w:r>
      <w:r>
        <w:rPr>
          <w:rFonts w:hint="eastAsia" w:eastAsia="仿宋_GB2312"/>
          <w:kern w:val="0"/>
          <w:sz w:val="32"/>
          <w:szCs w:val="32"/>
        </w:rPr>
        <w:t>乡村优秀传统文化得到传承，农民精神文化生活日益丰富，乡村文明水平显著提升。到</w:t>
      </w:r>
      <w:r>
        <w:rPr>
          <w:rFonts w:eastAsia="仿宋_GB2312"/>
          <w:kern w:val="0"/>
          <w:sz w:val="32"/>
          <w:szCs w:val="32"/>
        </w:rPr>
        <w:t>2022</w:t>
      </w:r>
      <w:r>
        <w:rPr>
          <w:rFonts w:hint="eastAsia" w:eastAsia="仿宋_GB2312"/>
          <w:kern w:val="0"/>
          <w:sz w:val="32"/>
          <w:szCs w:val="32"/>
        </w:rPr>
        <w:t>年，</w:t>
      </w:r>
      <w:r>
        <w:rPr>
          <w:rFonts w:eastAsia="仿宋_GB2312"/>
          <w:kern w:val="0"/>
          <w:sz w:val="32"/>
          <w:szCs w:val="32"/>
        </w:rPr>
        <w:t>500</w:t>
      </w:r>
      <w:r>
        <w:rPr>
          <w:rFonts w:hint="eastAsia" w:eastAsia="仿宋_GB2312"/>
          <w:kern w:val="0"/>
          <w:sz w:val="32"/>
          <w:szCs w:val="32"/>
        </w:rPr>
        <w:t>人以上村农村文化礼堂覆盖率达到</w:t>
      </w:r>
      <w:r>
        <w:rPr>
          <w:rFonts w:eastAsia="仿宋_GB2312"/>
          <w:kern w:val="0"/>
          <w:sz w:val="32"/>
          <w:szCs w:val="32"/>
        </w:rPr>
        <w:t>100%</w:t>
      </w:r>
      <w:r>
        <w:rPr>
          <w:rFonts w:hint="eastAsia" w:eastAsia="仿宋_GB2312"/>
          <w:kern w:val="0"/>
          <w:sz w:val="32"/>
          <w:szCs w:val="32"/>
        </w:rPr>
        <w:t>，农村居民教育文化娱乐支出占比达</w:t>
      </w:r>
      <w:r>
        <w:rPr>
          <w:rFonts w:eastAsia="仿宋_GB2312"/>
          <w:kern w:val="0"/>
          <w:sz w:val="32"/>
          <w:szCs w:val="32"/>
        </w:rPr>
        <w:t>10.2%</w:t>
      </w:r>
      <w:r>
        <w:rPr>
          <w:rFonts w:hint="eastAsia" w:eastAsia="仿宋_GB2312"/>
          <w:kern w:val="0"/>
          <w:sz w:val="32"/>
          <w:szCs w:val="32"/>
        </w:rPr>
        <w:t>，县级以上文明村和乡镇占比达</w:t>
      </w:r>
      <w:r>
        <w:rPr>
          <w:rFonts w:eastAsia="仿宋_GB2312"/>
          <w:kern w:val="0"/>
          <w:sz w:val="32"/>
          <w:szCs w:val="32"/>
        </w:rPr>
        <w:t>80%</w:t>
      </w:r>
      <w:r>
        <w:rPr>
          <w:rFonts w:hint="eastAsia" w:eastAsia="仿宋_GB2312"/>
          <w:kern w:val="0"/>
          <w:sz w:val="32"/>
          <w:szCs w:val="32"/>
        </w:rPr>
        <w:t>。</w:t>
      </w:r>
    </w:p>
    <w:p>
      <w:pPr>
        <w:ind w:firstLine="643" w:firstLineChars="200"/>
        <w:rPr>
          <w:rFonts w:eastAsia="仿宋_GB2312"/>
          <w:kern w:val="0"/>
          <w:sz w:val="32"/>
          <w:szCs w:val="32"/>
        </w:rPr>
      </w:pPr>
      <w:r>
        <w:rPr>
          <w:rFonts w:hint="eastAsia" w:eastAsia="仿宋_GB2312"/>
          <w:b/>
          <w:bCs/>
          <w:sz w:val="32"/>
          <w:szCs w:val="32"/>
        </w:rPr>
        <w:t>治理规范、社会安。</w:t>
      </w:r>
      <w:r>
        <w:rPr>
          <w:rFonts w:hint="eastAsia" w:eastAsia="仿宋_GB2312"/>
          <w:kern w:val="0"/>
          <w:sz w:val="32"/>
          <w:szCs w:val="32"/>
        </w:rPr>
        <w:t>基层党组织的凝聚力显著增强，现代乡村治理体系规范有效，乡村治理能力进一步加强。到</w:t>
      </w:r>
      <w:r>
        <w:rPr>
          <w:rFonts w:eastAsia="仿宋_GB2312"/>
          <w:kern w:val="0"/>
          <w:sz w:val="32"/>
          <w:szCs w:val="32"/>
        </w:rPr>
        <w:t>2022</w:t>
      </w:r>
      <w:r>
        <w:rPr>
          <w:rFonts w:hint="eastAsia" w:eastAsia="仿宋_GB2312"/>
          <w:kern w:val="0"/>
          <w:sz w:val="32"/>
          <w:szCs w:val="32"/>
        </w:rPr>
        <w:t>年，党群服务中心规范提升的村占比达</w:t>
      </w:r>
      <w:r>
        <w:rPr>
          <w:rFonts w:eastAsia="仿宋_GB2312"/>
          <w:kern w:val="0"/>
          <w:sz w:val="32"/>
          <w:szCs w:val="32"/>
        </w:rPr>
        <w:t>100%</w:t>
      </w:r>
      <w:r>
        <w:rPr>
          <w:rFonts w:hint="eastAsia" w:eastAsia="仿宋_GB2312"/>
          <w:kern w:val="0"/>
          <w:sz w:val="32"/>
          <w:szCs w:val="32"/>
        </w:rPr>
        <w:t>，全科网格建设达标率达</w:t>
      </w:r>
      <w:r>
        <w:rPr>
          <w:rFonts w:eastAsia="仿宋_GB2312"/>
          <w:kern w:val="0"/>
          <w:sz w:val="32"/>
          <w:szCs w:val="32"/>
        </w:rPr>
        <w:t>100%</w:t>
      </w:r>
      <w:r>
        <w:rPr>
          <w:rFonts w:hint="eastAsia" w:eastAsia="仿宋_GB2312"/>
          <w:kern w:val="0"/>
          <w:sz w:val="32"/>
          <w:szCs w:val="32"/>
        </w:rPr>
        <w:t>，省级民主法治村</w:t>
      </w:r>
      <w:r>
        <w:rPr>
          <w:rFonts w:eastAsia="仿宋_GB2312"/>
          <w:kern w:val="0"/>
          <w:sz w:val="32"/>
          <w:szCs w:val="32"/>
        </w:rPr>
        <w:t>250</w:t>
      </w:r>
      <w:r>
        <w:rPr>
          <w:rFonts w:hint="eastAsia" w:eastAsia="仿宋_GB2312"/>
          <w:kern w:val="0"/>
          <w:sz w:val="32"/>
          <w:szCs w:val="32"/>
        </w:rPr>
        <w:t>个。</w:t>
      </w:r>
    </w:p>
    <w:p>
      <w:pPr>
        <w:ind w:firstLine="643" w:firstLineChars="200"/>
        <w:rPr>
          <w:rFonts w:eastAsia="仿宋_GB2312"/>
          <w:kern w:val="0"/>
          <w:sz w:val="32"/>
          <w:szCs w:val="32"/>
        </w:rPr>
      </w:pPr>
      <w:r>
        <w:rPr>
          <w:rFonts w:hint="eastAsia" w:eastAsia="仿宋_GB2312"/>
          <w:b/>
          <w:bCs/>
          <w:sz w:val="32"/>
          <w:szCs w:val="32"/>
        </w:rPr>
        <w:t>生活殷实，家园好。</w:t>
      </w:r>
      <w:r>
        <w:rPr>
          <w:rFonts w:hint="eastAsia" w:eastAsia="仿宋_GB2312"/>
          <w:kern w:val="0"/>
          <w:sz w:val="32"/>
          <w:szCs w:val="32"/>
        </w:rPr>
        <w:t>农民收入水平持续提高，农村基础设施条件显著改善，农村基本公共服务质量进一步提升。到</w:t>
      </w:r>
      <w:r>
        <w:rPr>
          <w:rFonts w:eastAsia="仿宋_GB2312"/>
          <w:kern w:val="0"/>
          <w:sz w:val="32"/>
          <w:szCs w:val="32"/>
        </w:rPr>
        <w:t>2022</w:t>
      </w:r>
      <w:r>
        <w:rPr>
          <w:rFonts w:hint="eastAsia" w:eastAsia="仿宋_GB2312"/>
          <w:kern w:val="0"/>
          <w:sz w:val="32"/>
          <w:szCs w:val="32"/>
        </w:rPr>
        <w:t>年，全市农村常住居民人均可支配收入达到</w:t>
      </w:r>
      <w:r>
        <w:rPr>
          <w:rFonts w:eastAsia="仿宋_GB2312"/>
          <w:kern w:val="0"/>
          <w:sz w:val="32"/>
          <w:szCs w:val="32"/>
        </w:rPr>
        <w:t>37000</w:t>
      </w:r>
      <w:r>
        <w:rPr>
          <w:rFonts w:hint="eastAsia" w:eastAsia="仿宋_GB2312"/>
          <w:kern w:val="0"/>
          <w:sz w:val="32"/>
          <w:szCs w:val="32"/>
        </w:rPr>
        <w:t>元，城乡居民收入比均缩小到</w:t>
      </w:r>
      <w:r>
        <w:rPr>
          <w:rFonts w:eastAsia="仿宋_GB2312"/>
          <w:kern w:val="0"/>
          <w:sz w:val="32"/>
          <w:szCs w:val="32"/>
        </w:rPr>
        <w:t>2:1</w:t>
      </w:r>
      <w:r>
        <w:rPr>
          <w:rFonts w:hint="eastAsia" w:eastAsia="仿宋_GB2312"/>
          <w:kern w:val="0"/>
          <w:sz w:val="32"/>
          <w:szCs w:val="32"/>
        </w:rPr>
        <w:t>以内，农村居民恩格尔系数降到</w:t>
      </w:r>
      <w:r>
        <w:rPr>
          <w:rFonts w:eastAsia="仿宋_GB2312"/>
          <w:kern w:val="0"/>
          <w:sz w:val="32"/>
          <w:szCs w:val="32"/>
        </w:rPr>
        <w:t>28.8%</w:t>
      </w:r>
      <w:r>
        <w:rPr>
          <w:rFonts w:hint="eastAsia" w:eastAsia="仿宋_GB2312"/>
          <w:kern w:val="0"/>
          <w:sz w:val="32"/>
          <w:szCs w:val="32"/>
        </w:rPr>
        <w:t>；农村饮用水达标人口覆盖率超过</w:t>
      </w:r>
      <w:r>
        <w:rPr>
          <w:rFonts w:eastAsia="仿宋_GB2312"/>
          <w:kern w:val="0"/>
          <w:sz w:val="32"/>
          <w:szCs w:val="32"/>
        </w:rPr>
        <w:t>99.5%</w:t>
      </w:r>
      <w:r>
        <w:rPr>
          <w:rFonts w:hint="eastAsia" w:eastAsia="仿宋_GB2312"/>
          <w:kern w:val="0"/>
          <w:sz w:val="32"/>
          <w:szCs w:val="32"/>
        </w:rPr>
        <w:t>，规范化村卫生计生室建设率达</w:t>
      </w:r>
      <w:r>
        <w:rPr>
          <w:rFonts w:eastAsia="仿宋_GB2312"/>
          <w:kern w:val="0"/>
          <w:sz w:val="32"/>
          <w:szCs w:val="32"/>
        </w:rPr>
        <w:t>80%</w:t>
      </w:r>
      <w:r>
        <w:rPr>
          <w:rFonts w:hint="eastAsia" w:eastAsia="仿宋_GB2312"/>
          <w:kern w:val="0"/>
          <w:sz w:val="32"/>
          <w:szCs w:val="32"/>
        </w:rPr>
        <w:t>，农村公路优良中等路率超过</w:t>
      </w:r>
      <w:r>
        <w:rPr>
          <w:rFonts w:eastAsia="仿宋_GB2312"/>
          <w:kern w:val="0"/>
          <w:sz w:val="32"/>
          <w:szCs w:val="32"/>
        </w:rPr>
        <w:t>92%</w:t>
      </w:r>
      <w:r>
        <w:rPr>
          <w:rFonts w:hint="eastAsia" w:eastAsia="仿宋_GB2312"/>
          <w:kern w:val="0"/>
          <w:sz w:val="32"/>
          <w:szCs w:val="32"/>
        </w:rPr>
        <w:t>。</w:t>
      </w:r>
    </w:p>
    <w:p>
      <w:pPr>
        <w:ind w:firstLine="640" w:firstLineChars="200"/>
        <w:rPr>
          <w:rFonts w:eastAsia="仿宋_GB2312"/>
          <w:kern w:val="0"/>
          <w:sz w:val="32"/>
          <w:szCs w:val="32"/>
        </w:rPr>
        <w:sectPr>
          <w:footerReference r:id="rId5" w:type="default"/>
          <w:pgSz w:w="11906" w:h="16838"/>
          <w:pgMar w:top="1440" w:right="1800" w:bottom="1440" w:left="1800" w:header="851" w:footer="992" w:gutter="0"/>
          <w:pgNumType w:start="1"/>
          <w:cols w:space="425" w:num="1"/>
          <w:docGrid w:type="lines" w:linePitch="312" w:charSpace="0"/>
        </w:sectPr>
      </w:pPr>
      <w:r>
        <w:rPr>
          <w:rFonts w:hint="eastAsia" w:eastAsia="仿宋_GB2312"/>
          <w:color w:val="3D3D3D"/>
          <w:sz w:val="32"/>
          <w:szCs w:val="32"/>
          <w:shd w:val="clear" w:color="auto" w:fill="FFFFFF"/>
        </w:rPr>
        <w:t>到</w:t>
      </w:r>
      <w:r>
        <w:rPr>
          <w:rFonts w:eastAsia="仿宋_GB2312"/>
          <w:color w:val="3D3D3D"/>
          <w:sz w:val="32"/>
          <w:szCs w:val="32"/>
          <w:shd w:val="clear" w:color="auto" w:fill="FFFFFF"/>
        </w:rPr>
        <w:t>2035</w:t>
      </w:r>
      <w:r>
        <w:rPr>
          <w:rFonts w:hint="eastAsia" w:eastAsia="仿宋_GB2312"/>
          <w:color w:val="3D3D3D"/>
          <w:sz w:val="32"/>
          <w:szCs w:val="32"/>
          <w:shd w:val="clear" w:color="auto" w:fill="FFFFFF"/>
        </w:rPr>
        <w:t>年，</w:t>
      </w:r>
      <w:r>
        <w:rPr>
          <w:rFonts w:hint="eastAsia" w:eastAsia="仿宋_GB2312"/>
          <w:kern w:val="0"/>
          <w:sz w:val="32"/>
          <w:szCs w:val="32"/>
        </w:rPr>
        <w:t>乡村实现全面振兴，城乡融合发展的体制机制全面完善，乡村治理体系和治理能力现代化基本实现，城乡居民收入比降低到</w:t>
      </w:r>
      <w:r>
        <w:rPr>
          <w:rFonts w:eastAsia="仿宋_GB2312"/>
          <w:kern w:val="0"/>
          <w:sz w:val="32"/>
          <w:szCs w:val="32"/>
        </w:rPr>
        <w:t>1.5:1</w:t>
      </w:r>
      <w:r>
        <w:rPr>
          <w:rFonts w:hint="eastAsia" w:eastAsia="仿宋_GB2312"/>
          <w:kern w:val="0"/>
          <w:sz w:val="32"/>
          <w:szCs w:val="32"/>
        </w:rPr>
        <w:t>以内，率先在全省实现农业农村现代化，达到发达国家水平。到</w:t>
      </w:r>
      <w:r>
        <w:rPr>
          <w:rFonts w:eastAsia="仿宋_GB2312"/>
          <w:color w:val="3D3D3D"/>
          <w:sz w:val="32"/>
          <w:szCs w:val="32"/>
          <w:shd w:val="clear" w:color="auto" w:fill="FFFFFF"/>
        </w:rPr>
        <w:t>2050</w:t>
      </w:r>
      <w:r>
        <w:rPr>
          <w:rFonts w:hint="eastAsia" w:eastAsia="仿宋_GB2312"/>
          <w:color w:val="3D3D3D"/>
          <w:sz w:val="32"/>
          <w:szCs w:val="32"/>
          <w:shd w:val="clear" w:color="auto" w:fill="FFFFFF"/>
        </w:rPr>
        <w:t>年，乡村振兴</w:t>
      </w:r>
      <w:r>
        <w:rPr>
          <w:rFonts w:hint="eastAsia" w:eastAsia="仿宋_GB2312"/>
          <w:kern w:val="0"/>
          <w:sz w:val="32"/>
          <w:szCs w:val="32"/>
        </w:rPr>
        <w:t>始终走在全省全国前列，农业强、农村美、农民富在更高标准上实现，农业农村现代化在更高水平上推进，达到发达国家前列水平。</w:t>
      </w:r>
    </w:p>
    <w:tbl>
      <w:tblPr>
        <w:tblStyle w:val="12"/>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696"/>
        <w:gridCol w:w="5194"/>
        <w:gridCol w:w="1123"/>
        <w:gridCol w:w="1453"/>
        <w:gridCol w:w="1680"/>
        <w:gridCol w:w="167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3" w:type="dxa"/>
            <w:gridSpan w:val="8"/>
            <w:tcBorders>
              <w:top w:val="nil"/>
              <w:left w:val="nil"/>
              <w:right w:val="nil"/>
            </w:tcBorders>
            <w:vAlign w:val="center"/>
          </w:tcPr>
          <w:p>
            <w:pPr>
              <w:widowControl/>
              <w:jc w:val="center"/>
              <w:rPr>
                <w:rFonts w:eastAsia="仿宋_GB2312"/>
                <w:b/>
                <w:kern w:val="0"/>
                <w:sz w:val="32"/>
                <w:szCs w:val="32"/>
              </w:rPr>
            </w:pPr>
            <w:r>
              <w:rPr>
                <w:rFonts w:hint="eastAsia" w:eastAsia="仿宋_GB2312"/>
                <w:b/>
                <w:bCs/>
                <w:sz w:val="32"/>
                <w:szCs w:val="32"/>
              </w:rPr>
              <w:t>表</w:t>
            </w:r>
            <w:r>
              <w:rPr>
                <w:rFonts w:eastAsia="仿宋_GB2312"/>
                <w:b/>
                <w:bCs/>
                <w:sz w:val="32"/>
                <w:szCs w:val="32"/>
              </w:rPr>
              <w:t>2  2018-2022</w:t>
            </w:r>
            <w:r>
              <w:rPr>
                <w:rFonts w:hint="eastAsia" w:eastAsia="仿宋_GB2312"/>
                <w:b/>
                <w:bCs/>
                <w:sz w:val="32"/>
                <w:szCs w:val="32"/>
              </w:rPr>
              <w:t>台州市乡村振兴战略规划主要指标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Align w:val="center"/>
          </w:tcPr>
          <w:p>
            <w:pPr>
              <w:widowControl/>
              <w:jc w:val="center"/>
              <w:rPr>
                <w:b/>
                <w:kern w:val="0"/>
                <w:sz w:val="24"/>
                <w:szCs w:val="24"/>
              </w:rPr>
            </w:pPr>
            <w:r>
              <w:rPr>
                <w:rFonts w:hint="eastAsia"/>
                <w:b/>
                <w:kern w:val="0"/>
                <w:sz w:val="24"/>
                <w:szCs w:val="24"/>
              </w:rPr>
              <w:t>分类</w:t>
            </w:r>
          </w:p>
        </w:tc>
        <w:tc>
          <w:tcPr>
            <w:tcW w:w="696" w:type="dxa"/>
            <w:vAlign w:val="center"/>
          </w:tcPr>
          <w:p>
            <w:pPr>
              <w:widowControl/>
              <w:jc w:val="center"/>
              <w:rPr>
                <w:b/>
                <w:kern w:val="0"/>
                <w:sz w:val="24"/>
                <w:szCs w:val="24"/>
              </w:rPr>
            </w:pPr>
            <w:r>
              <w:rPr>
                <w:rFonts w:hint="eastAsia"/>
                <w:b/>
                <w:kern w:val="0"/>
                <w:sz w:val="24"/>
                <w:szCs w:val="24"/>
              </w:rPr>
              <w:t>序号</w:t>
            </w:r>
          </w:p>
        </w:tc>
        <w:tc>
          <w:tcPr>
            <w:tcW w:w="5194" w:type="dxa"/>
            <w:vAlign w:val="center"/>
          </w:tcPr>
          <w:p>
            <w:pPr>
              <w:widowControl/>
              <w:jc w:val="center"/>
              <w:rPr>
                <w:b/>
                <w:kern w:val="0"/>
                <w:sz w:val="24"/>
                <w:szCs w:val="24"/>
              </w:rPr>
            </w:pPr>
            <w:r>
              <w:rPr>
                <w:rFonts w:hint="eastAsia"/>
                <w:b/>
                <w:kern w:val="0"/>
                <w:sz w:val="24"/>
                <w:szCs w:val="24"/>
              </w:rPr>
              <w:t>主要指标</w:t>
            </w:r>
          </w:p>
        </w:tc>
        <w:tc>
          <w:tcPr>
            <w:tcW w:w="1123" w:type="dxa"/>
            <w:vAlign w:val="center"/>
          </w:tcPr>
          <w:p>
            <w:pPr>
              <w:widowControl/>
              <w:jc w:val="center"/>
              <w:rPr>
                <w:b/>
                <w:kern w:val="0"/>
                <w:sz w:val="24"/>
                <w:szCs w:val="24"/>
              </w:rPr>
            </w:pPr>
            <w:r>
              <w:rPr>
                <w:rFonts w:hint="eastAsia"/>
                <w:b/>
                <w:kern w:val="0"/>
                <w:sz w:val="24"/>
                <w:szCs w:val="24"/>
              </w:rPr>
              <w:t>单位</w:t>
            </w:r>
          </w:p>
        </w:tc>
        <w:tc>
          <w:tcPr>
            <w:tcW w:w="1453" w:type="dxa"/>
            <w:vAlign w:val="center"/>
          </w:tcPr>
          <w:p>
            <w:pPr>
              <w:widowControl/>
              <w:jc w:val="center"/>
              <w:rPr>
                <w:b/>
                <w:kern w:val="0"/>
                <w:sz w:val="24"/>
                <w:szCs w:val="24"/>
              </w:rPr>
            </w:pPr>
            <w:r>
              <w:rPr>
                <w:b/>
                <w:kern w:val="0"/>
                <w:sz w:val="24"/>
                <w:szCs w:val="24"/>
              </w:rPr>
              <w:t>2017</w:t>
            </w:r>
            <w:r>
              <w:rPr>
                <w:rFonts w:hint="eastAsia"/>
                <w:b/>
                <w:kern w:val="0"/>
                <w:sz w:val="24"/>
                <w:szCs w:val="24"/>
              </w:rPr>
              <w:t>年</w:t>
            </w:r>
          </w:p>
          <w:p>
            <w:pPr>
              <w:widowControl/>
              <w:jc w:val="center"/>
              <w:rPr>
                <w:b/>
                <w:kern w:val="0"/>
                <w:sz w:val="24"/>
                <w:szCs w:val="24"/>
              </w:rPr>
            </w:pPr>
            <w:r>
              <w:rPr>
                <w:rFonts w:hint="eastAsia"/>
                <w:b/>
                <w:kern w:val="0"/>
                <w:sz w:val="24"/>
                <w:szCs w:val="24"/>
              </w:rPr>
              <w:t>基期值</w:t>
            </w:r>
          </w:p>
        </w:tc>
        <w:tc>
          <w:tcPr>
            <w:tcW w:w="1680" w:type="dxa"/>
            <w:vAlign w:val="center"/>
          </w:tcPr>
          <w:p>
            <w:pPr>
              <w:widowControl/>
              <w:jc w:val="center"/>
              <w:rPr>
                <w:b/>
                <w:kern w:val="0"/>
                <w:sz w:val="24"/>
                <w:szCs w:val="24"/>
              </w:rPr>
            </w:pPr>
            <w:r>
              <w:rPr>
                <w:b/>
                <w:kern w:val="0"/>
                <w:sz w:val="24"/>
                <w:szCs w:val="24"/>
              </w:rPr>
              <w:t>2020</w:t>
            </w:r>
            <w:r>
              <w:rPr>
                <w:rFonts w:hint="eastAsia"/>
                <w:b/>
                <w:kern w:val="0"/>
                <w:sz w:val="24"/>
                <w:szCs w:val="24"/>
              </w:rPr>
              <w:t>年</w:t>
            </w:r>
          </w:p>
          <w:p>
            <w:pPr>
              <w:widowControl/>
              <w:jc w:val="center"/>
              <w:rPr>
                <w:b/>
                <w:kern w:val="0"/>
                <w:sz w:val="24"/>
                <w:szCs w:val="24"/>
              </w:rPr>
            </w:pPr>
            <w:r>
              <w:rPr>
                <w:rFonts w:hint="eastAsia"/>
                <w:b/>
                <w:kern w:val="0"/>
                <w:sz w:val="24"/>
                <w:szCs w:val="24"/>
              </w:rPr>
              <w:t>目标值</w:t>
            </w:r>
          </w:p>
        </w:tc>
        <w:tc>
          <w:tcPr>
            <w:tcW w:w="1673" w:type="dxa"/>
            <w:vAlign w:val="center"/>
          </w:tcPr>
          <w:p>
            <w:pPr>
              <w:widowControl/>
              <w:jc w:val="center"/>
              <w:rPr>
                <w:b/>
                <w:kern w:val="0"/>
                <w:sz w:val="24"/>
                <w:szCs w:val="24"/>
              </w:rPr>
            </w:pPr>
            <w:r>
              <w:rPr>
                <w:b/>
                <w:kern w:val="0"/>
                <w:sz w:val="24"/>
                <w:szCs w:val="24"/>
              </w:rPr>
              <w:t>2022</w:t>
            </w:r>
            <w:r>
              <w:rPr>
                <w:rFonts w:hint="eastAsia"/>
                <w:b/>
                <w:kern w:val="0"/>
                <w:sz w:val="24"/>
                <w:szCs w:val="24"/>
              </w:rPr>
              <w:t>年</w:t>
            </w:r>
          </w:p>
          <w:p>
            <w:pPr>
              <w:widowControl/>
              <w:jc w:val="center"/>
              <w:rPr>
                <w:b/>
                <w:kern w:val="0"/>
                <w:sz w:val="24"/>
                <w:szCs w:val="24"/>
              </w:rPr>
            </w:pPr>
            <w:r>
              <w:rPr>
                <w:rFonts w:hint="eastAsia"/>
                <w:b/>
                <w:kern w:val="0"/>
                <w:sz w:val="24"/>
                <w:szCs w:val="24"/>
              </w:rPr>
              <w:t>目标值</w:t>
            </w:r>
          </w:p>
        </w:tc>
        <w:tc>
          <w:tcPr>
            <w:tcW w:w="1667" w:type="dxa"/>
            <w:vAlign w:val="center"/>
          </w:tcPr>
          <w:p>
            <w:pPr>
              <w:widowControl/>
              <w:jc w:val="center"/>
              <w:rPr>
                <w:b/>
                <w:kern w:val="0"/>
                <w:sz w:val="24"/>
                <w:szCs w:val="24"/>
              </w:rPr>
            </w:pPr>
            <w:r>
              <w:rPr>
                <w:rFonts w:hint="eastAsia"/>
                <w:b/>
                <w:kern w:val="0"/>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restart"/>
            <w:vAlign w:val="center"/>
          </w:tcPr>
          <w:p>
            <w:pPr>
              <w:widowControl/>
              <w:jc w:val="center"/>
              <w:rPr>
                <w:kern w:val="0"/>
                <w:sz w:val="24"/>
                <w:szCs w:val="24"/>
              </w:rPr>
            </w:pPr>
            <w:r>
              <w:rPr>
                <w:rFonts w:hint="eastAsia"/>
                <w:kern w:val="0"/>
                <w:sz w:val="24"/>
                <w:szCs w:val="24"/>
              </w:rPr>
              <w:t>产业兴旺</w:t>
            </w:r>
          </w:p>
        </w:tc>
        <w:tc>
          <w:tcPr>
            <w:tcW w:w="696" w:type="dxa"/>
            <w:vAlign w:val="center"/>
          </w:tcPr>
          <w:p>
            <w:pPr>
              <w:widowControl/>
              <w:jc w:val="center"/>
              <w:rPr>
                <w:kern w:val="0"/>
                <w:sz w:val="24"/>
                <w:szCs w:val="24"/>
              </w:rPr>
            </w:pPr>
            <w:r>
              <w:rPr>
                <w:kern w:val="0"/>
                <w:sz w:val="24"/>
                <w:szCs w:val="24"/>
              </w:rPr>
              <w:t>1</w:t>
            </w:r>
          </w:p>
        </w:tc>
        <w:tc>
          <w:tcPr>
            <w:tcW w:w="5194" w:type="dxa"/>
            <w:vAlign w:val="center"/>
          </w:tcPr>
          <w:p>
            <w:pPr>
              <w:widowControl/>
              <w:jc w:val="center"/>
              <w:rPr>
                <w:kern w:val="0"/>
                <w:sz w:val="24"/>
                <w:szCs w:val="24"/>
              </w:rPr>
            </w:pPr>
            <w:r>
              <w:rPr>
                <w:rFonts w:hint="eastAsia"/>
                <w:kern w:val="0"/>
                <w:sz w:val="24"/>
                <w:szCs w:val="24"/>
              </w:rPr>
              <w:t>粮食综合生产能力</w:t>
            </w:r>
          </w:p>
        </w:tc>
        <w:tc>
          <w:tcPr>
            <w:tcW w:w="1123" w:type="dxa"/>
            <w:vAlign w:val="center"/>
          </w:tcPr>
          <w:p>
            <w:pPr>
              <w:widowControl/>
              <w:jc w:val="center"/>
              <w:rPr>
                <w:kern w:val="0"/>
                <w:sz w:val="24"/>
                <w:szCs w:val="24"/>
              </w:rPr>
            </w:pPr>
            <w:r>
              <w:rPr>
                <w:rFonts w:hint="eastAsia"/>
                <w:kern w:val="0"/>
                <w:sz w:val="24"/>
                <w:szCs w:val="24"/>
              </w:rPr>
              <w:t>万吨</w:t>
            </w:r>
          </w:p>
        </w:tc>
        <w:tc>
          <w:tcPr>
            <w:tcW w:w="1453" w:type="dxa"/>
            <w:vAlign w:val="center"/>
          </w:tcPr>
          <w:p>
            <w:pPr>
              <w:widowControl/>
              <w:jc w:val="center"/>
              <w:rPr>
                <w:kern w:val="0"/>
                <w:sz w:val="24"/>
                <w:szCs w:val="24"/>
              </w:rPr>
            </w:pPr>
            <w:r>
              <w:rPr>
                <w:kern w:val="0"/>
                <w:sz w:val="24"/>
                <w:szCs w:val="24"/>
              </w:rPr>
              <w:t>63.75</w:t>
            </w:r>
          </w:p>
        </w:tc>
        <w:tc>
          <w:tcPr>
            <w:tcW w:w="1680" w:type="dxa"/>
            <w:vAlign w:val="center"/>
          </w:tcPr>
          <w:p>
            <w:pPr>
              <w:widowControl/>
              <w:jc w:val="center"/>
              <w:rPr>
                <w:kern w:val="0"/>
                <w:sz w:val="24"/>
                <w:szCs w:val="24"/>
              </w:rPr>
            </w:pPr>
            <w:r>
              <w:rPr>
                <w:kern w:val="0"/>
                <w:sz w:val="24"/>
                <w:szCs w:val="24"/>
              </w:rPr>
              <w:t>65</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65</w:t>
            </w:r>
          </w:p>
        </w:tc>
        <w:tc>
          <w:tcPr>
            <w:tcW w:w="1667" w:type="dxa"/>
            <w:vAlign w:val="center"/>
          </w:tcPr>
          <w:p>
            <w:pPr>
              <w:widowControl/>
              <w:jc w:val="center"/>
              <w:rPr>
                <w:kern w:val="0"/>
                <w:sz w:val="24"/>
                <w:szCs w:val="24"/>
              </w:rPr>
            </w:pPr>
            <w:r>
              <w:rPr>
                <w:rFonts w:hint="eastAsia"/>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w:t>
            </w:r>
          </w:p>
        </w:tc>
        <w:tc>
          <w:tcPr>
            <w:tcW w:w="5194" w:type="dxa"/>
            <w:vAlign w:val="center"/>
          </w:tcPr>
          <w:p>
            <w:pPr>
              <w:widowControl/>
              <w:jc w:val="center"/>
              <w:rPr>
                <w:kern w:val="0"/>
                <w:sz w:val="24"/>
                <w:szCs w:val="24"/>
              </w:rPr>
            </w:pPr>
            <w:r>
              <w:rPr>
                <w:rFonts w:hint="eastAsia"/>
                <w:kern w:val="0"/>
                <w:sz w:val="24"/>
                <w:szCs w:val="24"/>
              </w:rPr>
              <w:t>农林牧渔业增加值</w:t>
            </w:r>
          </w:p>
        </w:tc>
        <w:tc>
          <w:tcPr>
            <w:tcW w:w="1123" w:type="dxa"/>
            <w:vAlign w:val="center"/>
          </w:tcPr>
          <w:p>
            <w:pPr>
              <w:widowControl/>
              <w:jc w:val="center"/>
              <w:rPr>
                <w:kern w:val="0"/>
                <w:sz w:val="24"/>
                <w:szCs w:val="24"/>
              </w:rPr>
            </w:pPr>
            <w:r>
              <w:rPr>
                <w:rFonts w:hint="eastAsia"/>
                <w:kern w:val="0"/>
                <w:sz w:val="24"/>
                <w:szCs w:val="24"/>
              </w:rPr>
              <w:t>亿元</w:t>
            </w:r>
          </w:p>
        </w:tc>
        <w:tc>
          <w:tcPr>
            <w:tcW w:w="1453" w:type="dxa"/>
            <w:vAlign w:val="center"/>
          </w:tcPr>
          <w:p>
            <w:pPr>
              <w:widowControl/>
              <w:jc w:val="center"/>
              <w:rPr>
                <w:kern w:val="0"/>
                <w:sz w:val="24"/>
                <w:szCs w:val="24"/>
              </w:rPr>
            </w:pPr>
            <w:r>
              <w:rPr>
                <w:kern w:val="0"/>
                <w:sz w:val="24"/>
                <w:szCs w:val="24"/>
              </w:rPr>
              <w:t>258.67</w:t>
            </w:r>
          </w:p>
        </w:tc>
        <w:tc>
          <w:tcPr>
            <w:tcW w:w="1680" w:type="dxa"/>
            <w:vAlign w:val="center"/>
          </w:tcPr>
          <w:p>
            <w:pPr>
              <w:widowControl/>
              <w:jc w:val="center"/>
              <w:rPr>
                <w:kern w:val="0"/>
                <w:sz w:val="24"/>
                <w:szCs w:val="24"/>
              </w:rPr>
            </w:pPr>
            <w:r>
              <w:rPr>
                <w:kern w:val="0"/>
                <w:sz w:val="24"/>
                <w:szCs w:val="24"/>
              </w:rPr>
              <w:t>274.50</w:t>
            </w:r>
          </w:p>
        </w:tc>
        <w:tc>
          <w:tcPr>
            <w:tcW w:w="1673" w:type="dxa"/>
            <w:vAlign w:val="center"/>
          </w:tcPr>
          <w:p>
            <w:pPr>
              <w:widowControl/>
              <w:jc w:val="center"/>
              <w:rPr>
                <w:kern w:val="0"/>
                <w:sz w:val="24"/>
                <w:szCs w:val="24"/>
              </w:rPr>
            </w:pPr>
            <w:r>
              <w:rPr>
                <w:kern w:val="0"/>
                <w:sz w:val="24"/>
                <w:szCs w:val="24"/>
              </w:rPr>
              <w:t>285.59</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w:t>
            </w:r>
          </w:p>
        </w:tc>
        <w:tc>
          <w:tcPr>
            <w:tcW w:w="5194" w:type="dxa"/>
            <w:vAlign w:val="center"/>
          </w:tcPr>
          <w:p>
            <w:pPr>
              <w:widowControl/>
              <w:jc w:val="center"/>
              <w:rPr>
                <w:kern w:val="0"/>
                <w:sz w:val="24"/>
                <w:szCs w:val="24"/>
              </w:rPr>
            </w:pPr>
            <w:r>
              <w:rPr>
                <w:rFonts w:hint="eastAsia"/>
                <w:kern w:val="0"/>
                <w:sz w:val="24"/>
                <w:szCs w:val="24"/>
              </w:rPr>
              <w:t>农业科技进步贡献率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65</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65</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4</w:t>
            </w:r>
          </w:p>
        </w:tc>
        <w:tc>
          <w:tcPr>
            <w:tcW w:w="5194" w:type="dxa"/>
            <w:vAlign w:val="center"/>
          </w:tcPr>
          <w:p>
            <w:pPr>
              <w:widowControl/>
              <w:jc w:val="center"/>
              <w:rPr>
                <w:kern w:val="0"/>
                <w:sz w:val="24"/>
                <w:szCs w:val="24"/>
              </w:rPr>
            </w:pPr>
            <w:r>
              <w:rPr>
                <w:rFonts w:hint="eastAsia"/>
                <w:kern w:val="0"/>
                <w:sz w:val="24"/>
                <w:szCs w:val="24"/>
              </w:rPr>
              <w:t>农业劳动生产率</w:t>
            </w:r>
          </w:p>
        </w:tc>
        <w:tc>
          <w:tcPr>
            <w:tcW w:w="1123" w:type="dxa"/>
            <w:vAlign w:val="center"/>
          </w:tcPr>
          <w:p>
            <w:pPr>
              <w:widowControl/>
              <w:jc w:val="center"/>
              <w:rPr>
                <w:kern w:val="0"/>
                <w:sz w:val="24"/>
                <w:szCs w:val="24"/>
              </w:rPr>
            </w:pPr>
            <w:r>
              <w:rPr>
                <w:rFonts w:hint="eastAsia"/>
                <w:kern w:val="0"/>
                <w:sz w:val="24"/>
                <w:szCs w:val="24"/>
              </w:rPr>
              <w:t>万元</w:t>
            </w:r>
            <w:r>
              <w:rPr>
                <w:kern w:val="0"/>
                <w:sz w:val="24"/>
                <w:szCs w:val="24"/>
              </w:rPr>
              <w:t>/</w:t>
            </w:r>
            <w:r>
              <w:rPr>
                <w:rFonts w:hint="eastAsia"/>
                <w:kern w:val="0"/>
                <w:sz w:val="24"/>
                <w:szCs w:val="24"/>
              </w:rPr>
              <w:t>人</w:t>
            </w:r>
          </w:p>
        </w:tc>
        <w:tc>
          <w:tcPr>
            <w:tcW w:w="1453" w:type="dxa"/>
            <w:vAlign w:val="center"/>
          </w:tcPr>
          <w:p>
            <w:pPr>
              <w:widowControl/>
              <w:jc w:val="center"/>
              <w:rPr>
                <w:kern w:val="0"/>
                <w:sz w:val="24"/>
                <w:szCs w:val="24"/>
              </w:rPr>
            </w:pPr>
            <w:r>
              <w:rPr>
                <w:kern w:val="0"/>
                <w:sz w:val="24"/>
                <w:szCs w:val="24"/>
              </w:rPr>
              <w:t>3.73</w:t>
            </w:r>
          </w:p>
        </w:tc>
        <w:tc>
          <w:tcPr>
            <w:tcW w:w="1680" w:type="dxa"/>
            <w:vAlign w:val="center"/>
          </w:tcPr>
          <w:p>
            <w:pPr>
              <w:widowControl/>
              <w:jc w:val="center"/>
              <w:rPr>
                <w:kern w:val="0"/>
                <w:sz w:val="24"/>
                <w:szCs w:val="24"/>
              </w:rPr>
            </w:pPr>
            <w:r>
              <w:rPr>
                <w:kern w:val="0"/>
                <w:sz w:val="24"/>
                <w:szCs w:val="24"/>
              </w:rPr>
              <w:t>4.30</w:t>
            </w:r>
          </w:p>
        </w:tc>
        <w:tc>
          <w:tcPr>
            <w:tcW w:w="1673" w:type="dxa"/>
            <w:vAlign w:val="center"/>
          </w:tcPr>
          <w:p>
            <w:pPr>
              <w:widowControl/>
              <w:jc w:val="center"/>
              <w:rPr>
                <w:kern w:val="0"/>
                <w:sz w:val="24"/>
                <w:szCs w:val="24"/>
              </w:rPr>
            </w:pPr>
            <w:r>
              <w:rPr>
                <w:kern w:val="0"/>
                <w:sz w:val="24"/>
                <w:szCs w:val="24"/>
              </w:rPr>
              <w:t>4.60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5</w:t>
            </w:r>
          </w:p>
        </w:tc>
        <w:tc>
          <w:tcPr>
            <w:tcW w:w="5194" w:type="dxa"/>
            <w:vAlign w:val="center"/>
          </w:tcPr>
          <w:p>
            <w:pPr>
              <w:widowControl/>
              <w:jc w:val="center"/>
              <w:rPr>
                <w:kern w:val="0"/>
                <w:sz w:val="24"/>
                <w:szCs w:val="24"/>
              </w:rPr>
            </w:pPr>
            <w:r>
              <w:rPr>
                <w:rFonts w:hint="eastAsia"/>
                <w:kern w:val="0"/>
                <w:sz w:val="24"/>
                <w:szCs w:val="24"/>
              </w:rPr>
              <w:t>水稻耕种收综合机械化率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75.74</w:t>
            </w:r>
          </w:p>
        </w:tc>
        <w:tc>
          <w:tcPr>
            <w:tcW w:w="1680" w:type="dxa"/>
            <w:vAlign w:val="center"/>
          </w:tcPr>
          <w:p>
            <w:pPr>
              <w:widowControl/>
              <w:jc w:val="center"/>
              <w:rPr>
                <w:kern w:val="0"/>
                <w:sz w:val="24"/>
                <w:szCs w:val="24"/>
              </w:rPr>
            </w:pPr>
            <w:r>
              <w:rPr>
                <w:kern w:val="0"/>
                <w:sz w:val="24"/>
                <w:szCs w:val="24"/>
              </w:rPr>
              <w:t>78</w:t>
            </w:r>
          </w:p>
        </w:tc>
        <w:tc>
          <w:tcPr>
            <w:tcW w:w="1673" w:type="dxa"/>
            <w:vAlign w:val="center"/>
          </w:tcPr>
          <w:p>
            <w:pPr>
              <w:widowControl/>
              <w:jc w:val="center"/>
              <w:rPr>
                <w:kern w:val="0"/>
                <w:sz w:val="24"/>
                <w:szCs w:val="24"/>
              </w:rPr>
            </w:pPr>
            <w:r>
              <w:rPr>
                <w:kern w:val="0"/>
                <w:sz w:val="24"/>
                <w:szCs w:val="24"/>
              </w:rPr>
              <w:t>80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6</w:t>
            </w:r>
          </w:p>
        </w:tc>
        <w:tc>
          <w:tcPr>
            <w:tcW w:w="5194" w:type="dxa"/>
            <w:vAlign w:val="center"/>
          </w:tcPr>
          <w:p>
            <w:pPr>
              <w:widowControl/>
              <w:jc w:val="center"/>
              <w:rPr>
                <w:kern w:val="0"/>
                <w:sz w:val="24"/>
                <w:szCs w:val="24"/>
              </w:rPr>
            </w:pPr>
            <w:r>
              <w:rPr>
                <w:rFonts w:hint="eastAsia"/>
                <w:kern w:val="0"/>
                <w:sz w:val="24"/>
                <w:szCs w:val="24"/>
              </w:rPr>
              <w:t>农村实用人才数</w:t>
            </w:r>
          </w:p>
        </w:tc>
        <w:tc>
          <w:tcPr>
            <w:tcW w:w="1123" w:type="dxa"/>
            <w:vAlign w:val="center"/>
          </w:tcPr>
          <w:p>
            <w:pPr>
              <w:widowControl/>
              <w:jc w:val="center"/>
              <w:rPr>
                <w:kern w:val="0"/>
                <w:sz w:val="24"/>
                <w:szCs w:val="24"/>
              </w:rPr>
            </w:pPr>
            <w:r>
              <w:rPr>
                <w:rFonts w:hint="eastAsia"/>
                <w:kern w:val="0"/>
                <w:sz w:val="24"/>
                <w:szCs w:val="24"/>
              </w:rPr>
              <w:t>万人</w:t>
            </w:r>
          </w:p>
        </w:tc>
        <w:tc>
          <w:tcPr>
            <w:tcW w:w="1453" w:type="dxa"/>
            <w:vAlign w:val="center"/>
          </w:tcPr>
          <w:p>
            <w:pPr>
              <w:widowControl/>
              <w:jc w:val="center"/>
              <w:rPr>
                <w:kern w:val="0"/>
                <w:sz w:val="24"/>
                <w:szCs w:val="24"/>
              </w:rPr>
            </w:pPr>
            <w:r>
              <w:rPr>
                <w:kern w:val="0"/>
                <w:sz w:val="24"/>
                <w:szCs w:val="24"/>
              </w:rPr>
              <w:t>12.98</w:t>
            </w:r>
          </w:p>
        </w:tc>
        <w:tc>
          <w:tcPr>
            <w:tcW w:w="1680" w:type="dxa"/>
            <w:vAlign w:val="center"/>
          </w:tcPr>
          <w:p>
            <w:pPr>
              <w:widowControl/>
              <w:jc w:val="center"/>
              <w:rPr>
                <w:kern w:val="0"/>
                <w:sz w:val="24"/>
                <w:szCs w:val="24"/>
              </w:rPr>
            </w:pPr>
            <w:r>
              <w:rPr>
                <w:kern w:val="0"/>
                <w:sz w:val="24"/>
                <w:szCs w:val="24"/>
              </w:rPr>
              <w:t>15</w:t>
            </w:r>
          </w:p>
        </w:tc>
        <w:tc>
          <w:tcPr>
            <w:tcW w:w="1673" w:type="dxa"/>
            <w:vAlign w:val="center"/>
          </w:tcPr>
          <w:p>
            <w:pPr>
              <w:widowControl/>
              <w:jc w:val="center"/>
              <w:rPr>
                <w:kern w:val="0"/>
                <w:sz w:val="24"/>
                <w:szCs w:val="24"/>
              </w:rPr>
            </w:pPr>
            <w:r>
              <w:rPr>
                <w:kern w:val="0"/>
                <w:sz w:val="24"/>
                <w:szCs w:val="24"/>
              </w:rPr>
              <w:t>17</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7</w:t>
            </w:r>
          </w:p>
        </w:tc>
        <w:tc>
          <w:tcPr>
            <w:tcW w:w="5194" w:type="dxa"/>
            <w:vAlign w:val="center"/>
          </w:tcPr>
          <w:p>
            <w:pPr>
              <w:widowControl/>
              <w:jc w:val="center"/>
              <w:rPr>
                <w:kern w:val="0"/>
                <w:sz w:val="24"/>
                <w:szCs w:val="24"/>
              </w:rPr>
            </w:pPr>
            <w:r>
              <w:rPr>
                <w:rFonts w:hint="eastAsia"/>
                <w:kern w:val="0"/>
                <w:sz w:val="24"/>
                <w:szCs w:val="24"/>
              </w:rPr>
              <w:t>农产品加工产值与农业总产值比</w:t>
            </w:r>
          </w:p>
        </w:tc>
        <w:tc>
          <w:tcPr>
            <w:tcW w:w="1123" w:type="dxa"/>
            <w:vAlign w:val="center"/>
          </w:tcPr>
          <w:p>
            <w:pPr>
              <w:widowControl/>
              <w:jc w:val="center"/>
              <w:rPr>
                <w:kern w:val="0"/>
                <w:sz w:val="24"/>
                <w:szCs w:val="24"/>
              </w:rPr>
            </w:pP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3.4</w:t>
            </w:r>
          </w:p>
        </w:tc>
        <w:tc>
          <w:tcPr>
            <w:tcW w:w="1673" w:type="dxa"/>
            <w:vAlign w:val="center"/>
          </w:tcPr>
          <w:p>
            <w:pPr>
              <w:widowControl/>
              <w:jc w:val="center"/>
              <w:rPr>
                <w:kern w:val="0"/>
                <w:sz w:val="24"/>
                <w:szCs w:val="24"/>
              </w:rPr>
            </w:pPr>
            <w:r>
              <w:rPr>
                <w:kern w:val="0"/>
                <w:sz w:val="24"/>
                <w:szCs w:val="24"/>
              </w:rPr>
              <w:t>3.5</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8</w:t>
            </w:r>
          </w:p>
        </w:tc>
        <w:tc>
          <w:tcPr>
            <w:tcW w:w="5194" w:type="dxa"/>
            <w:vAlign w:val="center"/>
          </w:tcPr>
          <w:p>
            <w:pPr>
              <w:widowControl/>
              <w:jc w:val="center"/>
              <w:rPr>
                <w:kern w:val="0"/>
                <w:sz w:val="24"/>
                <w:szCs w:val="24"/>
              </w:rPr>
            </w:pPr>
            <w:r>
              <w:rPr>
                <w:rFonts w:hint="eastAsia"/>
                <w:kern w:val="0"/>
                <w:sz w:val="24"/>
                <w:szCs w:val="24"/>
              </w:rPr>
              <w:t>休闲农业和乡村旅游接待人次</w:t>
            </w:r>
          </w:p>
        </w:tc>
        <w:tc>
          <w:tcPr>
            <w:tcW w:w="1123" w:type="dxa"/>
            <w:vAlign w:val="center"/>
          </w:tcPr>
          <w:p>
            <w:pPr>
              <w:widowControl/>
              <w:jc w:val="center"/>
              <w:rPr>
                <w:kern w:val="0"/>
                <w:sz w:val="24"/>
                <w:szCs w:val="24"/>
              </w:rPr>
            </w:pPr>
            <w:r>
              <w:rPr>
                <w:rFonts w:hint="eastAsia"/>
                <w:kern w:val="0"/>
                <w:sz w:val="24"/>
                <w:szCs w:val="24"/>
              </w:rPr>
              <w:t>万人次</w:t>
            </w:r>
          </w:p>
        </w:tc>
        <w:tc>
          <w:tcPr>
            <w:tcW w:w="1453" w:type="dxa"/>
            <w:vAlign w:val="center"/>
          </w:tcPr>
          <w:p>
            <w:pPr>
              <w:widowControl/>
              <w:jc w:val="center"/>
              <w:rPr>
                <w:kern w:val="0"/>
                <w:sz w:val="24"/>
                <w:szCs w:val="24"/>
              </w:rPr>
            </w:pPr>
            <w:r>
              <w:rPr>
                <w:kern w:val="0"/>
                <w:sz w:val="24"/>
                <w:szCs w:val="24"/>
              </w:rPr>
              <w:t>3100</w:t>
            </w:r>
          </w:p>
        </w:tc>
        <w:tc>
          <w:tcPr>
            <w:tcW w:w="1680" w:type="dxa"/>
            <w:vAlign w:val="center"/>
          </w:tcPr>
          <w:p>
            <w:pPr>
              <w:widowControl/>
              <w:jc w:val="center"/>
              <w:rPr>
                <w:kern w:val="0"/>
                <w:sz w:val="24"/>
                <w:szCs w:val="24"/>
              </w:rPr>
            </w:pPr>
            <w:r>
              <w:rPr>
                <w:kern w:val="0"/>
                <w:sz w:val="24"/>
                <w:szCs w:val="24"/>
              </w:rPr>
              <w:t>3500</w:t>
            </w:r>
          </w:p>
        </w:tc>
        <w:tc>
          <w:tcPr>
            <w:tcW w:w="1673" w:type="dxa"/>
            <w:vAlign w:val="center"/>
          </w:tcPr>
          <w:p>
            <w:pPr>
              <w:widowControl/>
              <w:jc w:val="center"/>
              <w:rPr>
                <w:kern w:val="0"/>
                <w:sz w:val="24"/>
                <w:szCs w:val="24"/>
              </w:rPr>
            </w:pPr>
            <w:r>
              <w:rPr>
                <w:kern w:val="0"/>
                <w:sz w:val="24"/>
                <w:szCs w:val="24"/>
              </w:rPr>
              <w:t>3800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9</w:t>
            </w:r>
          </w:p>
        </w:tc>
        <w:tc>
          <w:tcPr>
            <w:tcW w:w="5194" w:type="dxa"/>
            <w:vAlign w:val="center"/>
          </w:tcPr>
          <w:p>
            <w:pPr>
              <w:widowControl/>
              <w:jc w:val="center"/>
              <w:rPr>
                <w:kern w:val="0"/>
                <w:sz w:val="24"/>
                <w:szCs w:val="24"/>
              </w:rPr>
            </w:pPr>
            <w:r>
              <w:rPr>
                <w:rFonts w:hint="eastAsia"/>
                <w:kern w:val="0"/>
                <w:sz w:val="24"/>
                <w:szCs w:val="24"/>
              </w:rPr>
              <w:t>电子商务专业村数量</w:t>
            </w:r>
          </w:p>
        </w:tc>
        <w:tc>
          <w:tcPr>
            <w:tcW w:w="1123" w:type="dxa"/>
            <w:vAlign w:val="center"/>
          </w:tcPr>
          <w:p>
            <w:pPr>
              <w:widowControl/>
              <w:jc w:val="center"/>
              <w:rPr>
                <w:kern w:val="0"/>
                <w:sz w:val="24"/>
                <w:szCs w:val="24"/>
              </w:rPr>
            </w:pPr>
            <w:r>
              <w:rPr>
                <w:rFonts w:hint="eastAsia"/>
                <w:kern w:val="0"/>
                <w:sz w:val="24"/>
                <w:szCs w:val="24"/>
              </w:rPr>
              <w:t>个</w:t>
            </w:r>
          </w:p>
        </w:tc>
        <w:tc>
          <w:tcPr>
            <w:tcW w:w="1453" w:type="dxa"/>
            <w:vAlign w:val="center"/>
          </w:tcPr>
          <w:p>
            <w:pPr>
              <w:widowControl/>
              <w:jc w:val="center"/>
              <w:rPr>
                <w:kern w:val="0"/>
                <w:sz w:val="24"/>
                <w:szCs w:val="24"/>
              </w:rPr>
            </w:pPr>
            <w:r>
              <w:rPr>
                <w:kern w:val="0"/>
                <w:sz w:val="24"/>
                <w:szCs w:val="24"/>
              </w:rPr>
              <w:t>142</w:t>
            </w:r>
          </w:p>
        </w:tc>
        <w:tc>
          <w:tcPr>
            <w:tcW w:w="1680" w:type="dxa"/>
            <w:vAlign w:val="center"/>
          </w:tcPr>
          <w:p>
            <w:pPr>
              <w:widowControl/>
              <w:jc w:val="center"/>
              <w:rPr>
                <w:kern w:val="0"/>
                <w:sz w:val="24"/>
                <w:szCs w:val="24"/>
              </w:rPr>
            </w:pPr>
            <w:r>
              <w:rPr>
                <w:kern w:val="0"/>
                <w:sz w:val="24"/>
                <w:szCs w:val="24"/>
              </w:rPr>
              <w:t>198</w:t>
            </w:r>
          </w:p>
        </w:tc>
        <w:tc>
          <w:tcPr>
            <w:tcW w:w="1673" w:type="dxa"/>
            <w:vAlign w:val="center"/>
          </w:tcPr>
          <w:p>
            <w:pPr>
              <w:widowControl/>
              <w:jc w:val="center"/>
              <w:rPr>
                <w:kern w:val="0"/>
                <w:sz w:val="24"/>
                <w:szCs w:val="24"/>
              </w:rPr>
            </w:pPr>
            <w:r>
              <w:rPr>
                <w:kern w:val="0"/>
                <w:sz w:val="24"/>
                <w:szCs w:val="24"/>
              </w:rPr>
              <w:t>200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10</w:t>
            </w:r>
          </w:p>
        </w:tc>
        <w:tc>
          <w:tcPr>
            <w:tcW w:w="5194" w:type="dxa"/>
            <w:vAlign w:val="center"/>
          </w:tcPr>
          <w:p>
            <w:pPr>
              <w:widowControl/>
              <w:jc w:val="center"/>
              <w:rPr>
                <w:kern w:val="0"/>
                <w:sz w:val="24"/>
                <w:szCs w:val="24"/>
              </w:rPr>
            </w:pPr>
            <w:r>
              <w:rPr>
                <w:rFonts w:hint="eastAsia"/>
                <w:kern w:val="0"/>
                <w:sz w:val="24"/>
                <w:szCs w:val="24"/>
              </w:rPr>
              <w:t>省级农业龙头企业</w:t>
            </w:r>
          </w:p>
        </w:tc>
        <w:tc>
          <w:tcPr>
            <w:tcW w:w="1123" w:type="dxa"/>
            <w:vAlign w:val="center"/>
          </w:tcPr>
          <w:p>
            <w:pPr>
              <w:widowControl/>
              <w:jc w:val="center"/>
              <w:rPr>
                <w:kern w:val="0"/>
                <w:sz w:val="24"/>
                <w:szCs w:val="24"/>
              </w:rPr>
            </w:pPr>
            <w:r>
              <w:rPr>
                <w:rFonts w:hint="eastAsia"/>
                <w:kern w:val="0"/>
                <w:sz w:val="24"/>
                <w:szCs w:val="24"/>
              </w:rPr>
              <w:t>家</w:t>
            </w:r>
          </w:p>
        </w:tc>
        <w:tc>
          <w:tcPr>
            <w:tcW w:w="1453" w:type="dxa"/>
            <w:vAlign w:val="center"/>
          </w:tcPr>
          <w:p>
            <w:pPr>
              <w:widowControl/>
              <w:jc w:val="center"/>
              <w:rPr>
                <w:kern w:val="0"/>
                <w:sz w:val="24"/>
                <w:szCs w:val="24"/>
              </w:rPr>
            </w:pPr>
            <w:r>
              <w:rPr>
                <w:kern w:val="0"/>
                <w:sz w:val="24"/>
                <w:szCs w:val="24"/>
              </w:rPr>
              <w:t>47</w:t>
            </w:r>
          </w:p>
        </w:tc>
        <w:tc>
          <w:tcPr>
            <w:tcW w:w="1680" w:type="dxa"/>
            <w:vAlign w:val="center"/>
          </w:tcPr>
          <w:p>
            <w:pPr>
              <w:widowControl/>
              <w:jc w:val="center"/>
              <w:rPr>
                <w:kern w:val="0"/>
                <w:sz w:val="24"/>
                <w:szCs w:val="24"/>
              </w:rPr>
            </w:pPr>
            <w:r>
              <w:rPr>
                <w:kern w:val="0"/>
                <w:sz w:val="24"/>
                <w:szCs w:val="24"/>
              </w:rPr>
              <w:t>50</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50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restart"/>
            <w:vAlign w:val="center"/>
          </w:tcPr>
          <w:p>
            <w:pPr>
              <w:widowControl/>
              <w:jc w:val="center"/>
              <w:rPr>
                <w:kern w:val="0"/>
                <w:sz w:val="24"/>
                <w:szCs w:val="24"/>
              </w:rPr>
            </w:pPr>
            <w:r>
              <w:rPr>
                <w:rFonts w:hint="eastAsia"/>
                <w:kern w:val="0"/>
                <w:sz w:val="24"/>
                <w:szCs w:val="24"/>
              </w:rPr>
              <w:t>生态宜居</w:t>
            </w:r>
          </w:p>
        </w:tc>
        <w:tc>
          <w:tcPr>
            <w:tcW w:w="696" w:type="dxa"/>
            <w:vAlign w:val="center"/>
          </w:tcPr>
          <w:p>
            <w:pPr>
              <w:widowControl/>
              <w:jc w:val="center"/>
              <w:rPr>
                <w:kern w:val="0"/>
                <w:sz w:val="24"/>
                <w:szCs w:val="24"/>
              </w:rPr>
            </w:pPr>
            <w:r>
              <w:rPr>
                <w:kern w:val="0"/>
                <w:sz w:val="24"/>
                <w:szCs w:val="24"/>
              </w:rPr>
              <w:t>11</w:t>
            </w:r>
          </w:p>
        </w:tc>
        <w:tc>
          <w:tcPr>
            <w:tcW w:w="5194" w:type="dxa"/>
            <w:vAlign w:val="center"/>
          </w:tcPr>
          <w:p>
            <w:pPr>
              <w:widowControl/>
              <w:jc w:val="center"/>
              <w:rPr>
                <w:kern w:val="0"/>
                <w:sz w:val="24"/>
                <w:szCs w:val="24"/>
              </w:rPr>
            </w:pPr>
            <w:r>
              <w:rPr>
                <w:kern w:val="0"/>
                <w:sz w:val="24"/>
                <w:szCs w:val="24"/>
              </w:rPr>
              <w:t>A</w:t>
            </w:r>
            <w:r>
              <w:rPr>
                <w:rFonts w:hint="eastAsia"/>
                <w:kern w:val="0"/>
                <w:sz w:val="24"/>
                <w:szCs w:val="24"/>
              </w:rPr>
              <w:t>级景区村庄个数</w:t>
            </w:r>
          </w:p>
        </w:tc>
        <w:tc>
          <w:tcPr>
            <w:tcW w:w="1123" w:type="dxa"/>
            <w:vAlign w:val="center"/>
          </w:tcPr>
          <w:p>
            <w:pPr>
              <w:widowControl/>
              <w:jc w:val="center"/>
              <w:rPr>
                <w:kern w:val="0"/>
                <w:sz w:val="24"/>
                <w:szCs w:val="24"/>
              </w:rPr>
            </w:pPr>
            <w:r>
              <w:rPr>
                <w:rFonts w:hint="eastAsia"/>
                <w:kern w:val="0"/>
                <w:sz w:val="24"/>
                <w:szCs w:val="24"/>
              </w:rPr>
              <w:t>个</w:t>
            </w:r>
          </w:p>
        </w:tc>
        <w:tc>
          <w:tcPr>
            <w:tcW w:w="1453" w:type="dxa"/>
            <w:vAlign w:val="center"/>
          </w:tcPr>
          <w:p>
            <w:pPr>
              <w:widowControl/>
              <w:jc w:val="center"/>
              <w:rPr>
                <w:kern w:val="0"/>
                <w:sz w:val="24"/>
                <w:szCs w:val="24"/>
              </w:rPr>
            </w:pPr>
            <w:r>
              <w:rPr>
                <w:kern w:val="0"/>
                <w:sz w:val="24"/>
                <w:szCs w:val="24"/>
              </w:rPr>
              <w:t>165</w:t>
            </w:r>
          </w:p>
        </w:tc>
        <w:tc>
          <w:tcPr>
            <w:tcW w:w="1680" w:type="dxa"/>
            <w:vAlign w:val="center"/>
          </w:tcPr>
          <w:p>
            <w:pPr>
              <w:widowControl/>
              <w:jc w:val="center"/>
              <w:rPr>
                <w:kern w:val="0"/>
                <w:sz w:val="24"/>
                <w:szCs w:val="24"/>
              </w:rPr>
            </w:pPr>
            <w:r>
              <w:rPr>
                <w:kern w:val="0"/>
                <w:sz w:val="24"/>
                <w:szCs w:val="24"/>
              </w:rPr>
              <w:t>800</w:t>
            </w:r>
          </w:p>
        </w:tc>
        <w:tc>
          <w:tcPr>
            <w:tcW w:w="1673" w:type="dxa"/>
            <w:vAlign w:val="center"/>
          </w:tcPr>
          <w:p>
            <w:pPr>
              <w:widowControl/>
              <w:jc w:val="center"/>
              <w:rPr>
                <w:kern w:val="0"/>
                <w:sz w:val="24"/>
                <w:szCs w:val="24"/>
              </w:rPr>
            </w:pPr>
            <w:r>
              <w:rPr>
                <w:kern w:val="0"/>
                <w:sz w:val="24"/>
                <w:szCs w:val="24"/>
              </w:rPr>
              <w:t>1000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12</w:t>
            </w:r>
          </w:p>
        </w:tc>
        <w:tc>
          <w:tcPr>
            <w:tcW w:w="5194" w:type="dxa"/>
            <w:vAlign w:val="center"/>
          </w:tcPr>
          <w:p>
            <w:pPr>
              <w:widowControl/>
              <w:jc w:val="center"/>
              <w:rPr>
                <w:kern w:val="0"/>
                <w:sz w:val="24"/>
                <w:szCs w:val="24"/>
              </w:rPr>
            </w:pPr>
            <w:r>
              <w:rPr>
                <w:rFonts w:hint="eastAsia"/>
                <w:kern w:val="0"/>
                <w:sz w:val="24"/>
                <w:szCs w:val="24"/>
              </w:rPr>
              <w:t>村庄绿化覆盖率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30</w:t>
            </w:r>
          </w:p>
        </w:tc>
        <w:tc>
          <w:tcPr>
            <w:tcW w:w="1673" w:type="dxa"/>
            <w:vAlign w:val="center"/>
          </w:tcPr>
          <w:p>
            <w:pPr>
              <w:widowControl/>
              <w:jc w:val="center"/>
              <w:rPr>
                <w:kern w:val="0"/>
                <w:sz w:val="24"/>
                <w:szCs w:val="24"/>
              </w:rPr>
            </w:pPr>
            <w:r>
              <w:rPr>
                <w:kern w:val="0"/>
                <w:sz w:val="24"/>
                <w:szCs w:val="24"/>
              </w:rPr>
              <w:t>32</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13</w:t>
            </w:r>
          </w:p>
        </w:tc>
        <w:tc>
          <w:tcPr>
            <w:tcW w:w="5194" w:type="dxa"/>
            <w:vAlign w:val="center"/>
          </w:tcPr>
          <w:p>
            <w:pPr>
              <w:widowControl/>
              <w:jc w:val="center"/>
              <w:rPr>
                <w:kern w:val="0"/>
                <w:sz w:val="24"/>
                <w:szCs w:val="24"/>
              </w:rPr>
            </w:pPr>
            <w:r>
              <w:rPr>
                <w:rFonts w:hint="eastAsia"/>
                <w:kern w:val="0"/>
                <w:sz w:val="24"/>
                <w:szCs w:val="24"/>
              </w:rPr>
              <w:t>对生活垃圾进行分类处理的村占比</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80</w:t>
            </w:r>
          </w:p>
        </w:tc>
        <w:tc>
          <w:tcPr>
            <w:tcW w:w="1673" w:type="dxa"/>
            <w:vAlign w:val="center"/>
          </w:tcPr>
          <w:p>
            <w:pPr>
              <w:widowControl/>
              <w:jc w:val="center"/>
              <w:rPr>
                <w:kern w:val="0"/>
                <w:sz w:val="24"/>
                <w:szCs w:val="24"/>
              </w:rPr>
            </w:pPr>
            <w:r>
              <w:rPr>
                <w:kern w:val="0"/>
                <w:sz w:val="24"/>
                <w:szCs w:val="24"/>
              </w:rPr>
              <w:t>95</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14</w:t>
            </w:r>
          </w:p>
        </w:tc>
        <w:tc>
          <w:tcPr>
            <w:tcW w:w="5194" w:type="dxa"/>
            <w:vAlign w:val="center"/>
          </w:tcPr>
          <w:p>
            <w:pPr>
              <w:widowControl/>
              <w:jc w:val="center"/>
              <w:rPr>
                <w:kern w:val="0"/>
                <w:sz w:val="24"/>
                <w:szCs w:val="24"/>
              </w:rPr>
            </w:pPr>
            <w:r>
              <w:rPr>
                <w:rFonts w:hint="eastAsia"/>
                <w:kern w:val="0"/>
                <w:sz w:val="24"/>
                <w:szCs w:val="24"/>
              </w:rPr>
              <w:t>畜禽粪污综合利用率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97</w:t>
            </w:r>
          </w:p>
        </w:tc>
        <w:tc>
          <w:tcPr>
            <w:tcW w:w="1680" w:type="dxa"/>
            <w:vAlign w:val="center"/>
          </w:tcPr>
          <w:p>
            <w:pPr>
              <w:widowControl/>
              <w:jc w:val="center"/>
              <w:rPr>
                <w:kern w:val="0"/>
                <w:sz w:val="24"/>
                <w:szCs w:val="24"/>
              </w:rPr>
            </w:pPr>
            <w:r>
              <w:rPr>
                <w:kern w:val="0"/>
                <w:sz w:val="24"/>
                <w:szCs w:val="24"/>
              </w:rPr>
              <w:t>98</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98</w:t>
            </w:r>
          </w:p>
        </w:tc>
        <w:tc>
          <w:tcPr>
            <w:tcW w:w="1667" w:type="dxa"/>
            <w:vAlign w:val="center"/>
          </w:tcPr>
          <w:p>
            <w:pPr>
              <w:widowControl/>
              <w:jc w:val="center"/>
              <w:rPr>
                <w:kern w:val="0"/>
                <w:sz w:val="24"/>
                <w:szCs w:val="24"/>
              </w:rPr>
            </w:pPr>
            <w:r>
              <w:rPr>
                <w:rFonts w:hint="eastAsia"/>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15</w:t>
            </w:r>
          </w:p>
        </w:tc>
        <w:tc>
          <w:tcPr>
            <w:tcW w:w="5194" w:type="dxa"/>
            <w:vAlign w:val="center"/>
          </w:tcPr>
          <w:p>
            <w:pPr>
              <w:widowControl/>
              <w:jc w:val="center"/>
              <w:rPr>
                <w:kern w:val="0"/>
                <w:sz w:val="24"/>
                <w:szCs w:val="24"/>
              </w:rPr>
            </w:pPr>
            <w:r>
              <w:rPr>
                <w:rFonts w:hint="eastAsia"/>
                <w:kern w:val="0"/>
                <w:sz w:val="24"/>
                <w:szCs w:val="24"/>
              </w:rPr>
              <w:t>农村无害化卫生厕所普及率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96.9</w:t>
            </w:r>
          </w:p>
        </w:tc>
        <w:tc>
          <w:tcPr>
            <w:tcW w:w="1680" w:type="dxa"/>
            <w:vAlign w:val="center"/>
          </w:tcPr>
          <w:p>
            <w:pPr>
              <w:widowControl/>
              <w:jc w:val="center"/>
              <w:rPr>
                <w:kern w:val="0"/>
                <w:sz w:val="24"/>
                <w:szCs w:val="24"/>
              </w:rPr>
            </w:pPr>
            <w:r>
              <w:rPr>
                <w:kern w:val="0"/>
                <w:sz w:val="24"/>
                <w:szCs w:val="24"/>
              </w:rPr>
              <w:t>99</w:t>
            </w:r>
          </w:p>
        </w:tc>
        <w:tc>
          <w:tcPr>
            <w:tcW w:w="1673" w:type="dxa"/>
            <w:vAlign w:val="center"/>
          </w:tcPr>
          <w:p>
            <w:pPr>
              <w:widowControl/>
              <w:jc w:val="center"/>
              <w:rPr>
                <w:kern w:val="0"/>
                <w:sz w:val="24"/>
                <w:szCs w:val="24"/>
              </w:rPr>
            </w:pPr>
            <w:r>
              <w:rPr>
                <w:kern w:val="0"/>
                <w:sz w:val="24"/>
                <w:szCs w:val="24"/>
              </w:rPr>
              <w:t>99.5</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16</w:t>
            </w:r>
          </w:p>
        </w:tc>
        <w:tc>
          <w:tcPr>
            <w:tcW w:w="5194" w:type="dxa"/>
            <w:vAlign w:val="center"/>
          </w:tcPr>
          <w:p>
            <w:pPr>
              <w:widowControl/>
              <w:jc w:val="center"/>
              <w:rPr>
                <w:kern w:val="0"/>
                <w:sz w:val="24"/>
                <w:szCs w:val="24"/>
              </w:rPr>
            </w:pPr>
            <w:r>
              <w:rPr>
                <w:rFonts w:hint="eastAsia"/>
                <w:kern w:val="0"/>
                <w:sz w:val="24"/>
                <w:szCs w:val="24"/>
              </w:rPr>
              <w:t>建制镇生活污水处理率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70</w:t>
            </w:r>
          </w:p>
        </w:tc>
        <w:tc>
          <w:tcPr>
            <w:tcW w:w="1673" w:type="dxa"/>
            <w:vAlign w:val="center"/>
          </w:tcPr>
          <w:p>
            <w:pPr>
              <w:widowControl/>
              <w:jc w:val="center"/>
              <w:rPr>
                <w:kern w:val="0"/>
                <w:sz w:val="24"/>
                <w:szCs w:val="24"/>
              </w:rPr>
            </w:pPr>
            <w:r>
              <w:rPr>
                <w:kern w:val="0"/>
                <w:sz w:val="24"/>
                <w:szCs w:val="24"/>
              </w:rPr>
              <w:t>72</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restart"/>
            <w:vAlign w:val="center"/>
          </w:tcPr>
          <w:p>
            <w:pPr>
              <w:widowControl/>
              <w:jc w:val="center"/>
              <w:rPr>
                <w:kern w:val="0"/>
                <w:sz w:val="24"/>
                <w:szCs w:val="24"/>
              </w:rPr>
            </w:pPr>
            <w:r>
              <w:rPr>
                <w:rFonts w:hint="eastAsia"/>
                <w:kern w:val="0"/>
                <w:sz w:val="24"/>
                <w:szCs w:val="24"/>
              </w:rPr>
              <w:t>乡风文明</w:t>
            </w:r>
          </w:p>
        </w:tc>
        <w:tc>
          <w:tcPr>
            <w:tcW w:w="696" w:type="dxa"/>
            <w:vAlign w:val="center"/>
          </w:tcPr>
          <w:p>
            <w:pPr>
              <w:widowControl/>
              <w:jc w:val="center"/>
              <w:rPr>
                <w:kern w:val="0"/>
                <w:sz w:val="24"/>
                <w:szCs w:val="24"/>
              </w:rPr>
            </w:pPr>
            <w:r>
              <w:rPr>
                <w:kern w:val="0"/>
                <w:sz w:val="24"/>
                <w:szCs w:val="24"/>
              </w:rPr>
              <w:t>17</w:t>
            </w:r>
          </w:p>
        </w:tc>
        <w:tc>
          <w:tcPr>
            <w:tcW w:w="5194" w:type="dxa"/>
            <w:vAlign w:val="center"/>
          </w:tcPr>
          <w:p>
            <w:pPr>
              <w:widowControl/>
              <w:jc w:val="center"/>
              <w:rPr>
                <w:kern w:val="0"/>
                <w:sz w:val="24"/>
                <w:szCs w:val="24"/>
              </w:rPr>
            </w:pPr>
            <w:r>
              <w:rPr>
                <w:kern w:val="0"/>
                <w:sz w:val="24"/>
                <w:szCs w:val="24"/>
              </w:rPr>
              <w:t>500</w:t>
            </w:r>
            <w:r>
              <w:rPr>
                <w:rFonts w:hint="eastAsia"/>
                <w:kern w:val="0"/>
                <w:sz w:val="24"/>
                <w:szCs w:val="24"/>
              </w:rPr>
              <w:t>人以上村农村文化礼堂覆盖率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40</w:t>
            </w:r>
          </w:p>
        </w:tc>
        <w:tc>
          <w:tcPr>
            <w:tcW w:w="1680" w:type="dxa"/>
            <w:vAlign w:val="center"/>
          </w:tcPr>
          <w:p>
            <w:pPr>
              <w:widowControl/>
              <w:jc w:val="center"/>
              <w:rPr>
                <w:kern w:val="0"/>
                <w:sz w:val="24"/>
                <w:szCs w:val="24"/>
              </w:rPr>
            </w:pPr>
            <w:r>
              <w:rPr>
                <w:kern w:val="0"/>
                <w:sz w:val="24"/>
                <w:szCs w:val="24"/>
              </w:rPr>
              <w:t>78</w:t>
            </w:r>
          </w:p>
        </w:tc>
        <w:tc>
          <w:tcPr>
            <w:tcW w:w="1673" w:type="dxa"/>
            <w:vAlign w:val="center"/>
          </w:tcPr>
          <w:p>
            <w:pPr>
              <w:widowControl/>
              <w:jc w:val="center"/>
              <w:rPr>
                <w:kern w:val="0"/>
                <w:sz w:val="24"/>
                <w:szCs w:val="24"/>
              </w:rPr>
            </w:pPr>
            <w:r>
              <w:rPr>
                <w:kern w:val="0"/>
                <w:sz w:val="24"/>
                <w:szCs w:val="24"/>
              </w:rPr>
              <w:t>100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18</w:t>
            </w:r>
          </w:p>
        </w:tc>
        <w:tc>
          <w:tcPr>
            <w:tcW w:w="5194" w:type="dxa"/>
            <w:vAlign w:val="center"/>
          </w:tcPr>
          <w:p>
            <w:pPr>
              <w:widowControl/>
              <w:jc w:val="center"/>
              <w:rPr>
                <w:kern w:val="0"/>
                <w:sz w:val="24"/>
                <w:szCs w:val="24"/>
              </w:rPr>
            </w:pPr>
            <w:r>
              <w:rPr>
                <w:rFonts w:hint="eastAsia"/>
                <w:kern w:val="0"/>
                <w:sz w:val="24"/>
                <w:szCs w:val="24"/>
              </w:rPr>
              <w:t>传统（历史文化）村落保护利用规划编制率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78.63</w:t>
            </w:r>
          </w:p>
        </w:tc>
        <w:tc>
          <w:tcPr>
            <w:tcW w:w="1680" w:type="dxa"/>
            <w:vAlign w:val="center"/>
          </w:tcPr>
          <w:p>
            <w:pPr>
              <w:widowControl/>
              <w:jc w:val="center"/>
              <w:rPr>
                <w:kern w:val="0"/>
                <w:sz w:val="24"/>
                <w:szCs w:val="24"/>
              </w:rPr>
            </w:pPr>
            <w:r>
              <w:rPr>
                <w:kern w:val="0"/>
                <w:sz w:val="24"/>
                <w:szCs w:val="24"/>
              </w:rPr>
              <w:t>85</w:t>
            </w:r>
          </w:p>
        </w:tc>
        <w:tc>
          <w:tcPr>
            <w:tcW w:w="1673" w:type="dxa"/>
            <w:vAlign w:val="center"/>
          </w:tcPr>
          <w:p>
            <w:pPr>
              <w:widowControl/>
              <w:jc w:val="center"/>
              <w:rPr>
                <w:kern w:val="0"/>
                <w:sz w:val="24"/>
                <w:szCs w:val="24"/>
              </w:rPr>
            </w:pPr>
            <w:r>
              <w:rPr>
                <w:kern w:val="0"/>
                <w:sz w:val="24"/>
                <w:szCs w:val="24"/>
              </w:rPr>
              <w:t>90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19</w:t>
            </w:r>
          </w:p>
        </w:tc>
        <w:tc>
          <w:tcPr>
            <w:tcW w:w="5194" w:type="dxa"/>
            <w:vAlign w:val="center"/>
          </w:tcPr>
          <w:p>
            <w:pPr>
              <w:widowControl/>
              <w:jc w:val="center"/>
              <w:rPr>
                <w:kern w:val="0"/>
                <w:sz w:val="24"/>
                <w:szCs w:val="24"/>
              </w:rPr>
            </w:pPr>
            <w:r>
              <w:rPr>
                <w:rFonts w:hint="eastAsia"/>
                <w:kern w:val="0"/>
                <w:sz w:val="24"/>
                <w:szCs w:val="24"/>
              </w:rPr>
              <w:t>县级及以上文明村和乡镇占比</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42.4</w:t>
            </w:r>
          </w:p>
        </w:tc>
        <w:tc>
          <w:tcPr>
            <w:tcW w:w="1680" w:type="dxa"/>
            <w:vAlign w:val="center"/>
          </w:tcPr>
          <w:p>
            <w:pPr>
              <w:widowControl/>
              <w:jc w:val="center"/>
              <w:rPr>
                <w:kern w:val="0"/>
                <w:sz w:val="24"/>
                <w:szCs w:val="24"/>
              </w:rPr>
            </w:pPr>
            <w:r>
              <w:rPr>
                <w:kern w:val="0"/>
                <w:sz w:val="24"/>
                <w:szCs w:val="24"/>
              </w:rPr>
              <w:t>65</w:t>
            </w:r>
          </w:p>
        </w:tc>
        <w:tc>
          <w:tcPr>
            <w:tcW w:w="1673" w:type="dxa"/>
            <w:vAlign w:val="center"/>
          </w:tcPr>
          <w:p>
            <w:pPr>
              <w:widowControl/>
              <w:jc w:val="center"/>
              <w:rPr>
                <w:kern w:val="0"/>
                <w:sz w:val="24"/>
                <w:szCs w:val="24"/>
              </w:rPr>
            </w:pPr>
            <w:r>
              <w:rPr>
                <w:kern w:val="0"/>
                <w:sz w:val="24"/>
                <w:szCs w:val="24"/>
              </w:rPr>
              <w:t>80</w:t>
            </w:r>
          </w:p>
        </w:tc>
        <w:tc>
          <w:tcPr>
            <w:tcW w:w="1667" w:type="dxa"/>
            <w:vAlign w:val="center"/>
          </w:tcPr>
          <w:p>
            <w:pPr>
              <w:widowControl/>
              <w:jc w:val="center"/>
              <w:rPr>
                <w:kern w:val="0"/>
                <w:sz w:val="24"/>
                <w:szCs w:val="24"/>
              </w:rPr>
            </w:pPr>
            <w:r>
              <w:rPr>
                <w:rFonts w:hint="eastAsia"/>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20</w:t>
            </w:r>
          </w:p>
        </w:tc>
        <w:tc>
          <w:tcPr>
            <w:tcW w:w="5194" w:type="dxa"/>
            <w:vAlign w:val="center"/>
          </w:tcPr>
          <w:p>
            <w:pPr>
              <w:widowControl/>
              <w:jc w:val="center"/>
              <w:rPr>
                <w:kern w:val="0"/>
                <w:sz w:val="24"/>
                <w:szCs w:val="24"/>
              </w:rPr>
            </w:pPr>
            <w:r>
              <w:rPr>
                <w:rFonts w:hint="eastAsia"/>
                <w:kern w:val="0"/>
                <w:sz w:val="24"/>
                <w:szCs w:val="24"/>
              </w:rPr>
              <w:t>农村义务教育学校专任教师本科以上学历比例</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73</w:t>
            </w:r>
          </w:p>
        </w:tc>
        <w:tc>
          <w:tcPr>
            <w:tcW w:w="1680" w:type="dxa"/>
            <w:vAlign w:val="center"/>
          </w:tcPr>
          <w:p>
            <w:pPr>
              <w:widowControl/>
              <w:jc w:val="center"/>
              <w:rPr>
                <w:kern w:val="0"/>
                <w:sz w:val="24"/>
                <w:szCs w:val="24"/>
              </w:rPr>
            </w:pPr>
            <w:r>
              <w:rPr>
                <w:kern w:val="0"/>
                <w:sz w:val="24"/>
                <w:szCs w:val="24"/>
              </w:rPr>
              <w:t>80</w:t>
            </w:r>
          </w:p>
        </w:tc>
        <w:tc>
          <w:tcPr>
            <w:tcW w:w="1673" w:type="dxa"/>
            <w:vAlign w:val="center"/>
          </w:tcPr>
          <w:p>
            <w:pPr>
              <w:widowControl/>
              <w:jc w:val="center"/>
              <w:rPr>
                <w:kern w:val="0"/>
                <w:sz w:val="24"/>
                <w:szCs w:val="24"/>
              </w:rPr>
            </w:pPr>
            <w:r>
              <w:rPr>
                <w:kern w:val="0"/>
                <w:sz w:val="24"/>
                <w:szCs w:val="24"/>
              </w:rPr>
              <w:t>85</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21</w:t>
            </w:r>
          </w:p>
        </w:tc>
        <w:tc>
          <w:tcPr>
            <w:tcW w:w="5194" w:type="dxa"/>
            <w:vAlign w:val="center"/>
          </w:tcPr>
          <w:p>
            <w:pPr>
              <w:widowControl/>
              <w:jc w:val="center"/>
              <w:rPr>
                <w:kern w:val="0"/>
                <w:sz w:val="24"/>
                <w:szCs w:val="24"/>
              </w:rPr>
            </w:pPr>
            <w:r>
              <w:rPr>
                <w:rFonts w:hint="eastAsia"/>
                <w:kern w:val="0"/>
                <w:sz w:val="24"/>
                <w:szCs w:val="24"/>
              </w:rPr>
              <w:t>农村居民教育文化娱乐支出占比</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9.6</w:t>
            </w:r>
          </w:p>
        </w:tc>
        <w:tc>
          <w:tcPr>
            <w:tcW w:w="1680" w:type="dxa"/>
            <w:vAlign w:val="center"/>
          </w:tcPr>
          <w:p>
            <w:pPr>
              <w:widowControl/>
              <w:jc w:val="center"/>
              <w:rPr>
                <w:kern w:val="0"/>
                <w:sz w:val="24"/>
                <w:szCs w:val="24"/>
              </w:rPr>
            </w:pPr>
            <w:r>
              <w:rPr>
                <w:kern w:val="0"/>
                <w:sz w:val="24"/>
                <w:szCs w:val="24"/>
              </w:rPr>
              <w:t>10</w:t>
            </w:r>
          </w:p>
        </w:tc>
        <w:tc>
          <w:tcPr>
            <w:tcW w:w="1673" w:type="dxa"/>
            <w:vAlign w:val="center"/>
          </w:tcPr>
          <w:p>
            <w:pPr>
              <w:widowControl/>
              <w:jc w:val="center"/>
              <w:rPr>
                <w:kern w:val="0"/>
                <w:sz w:val="24"/>
                <w:szCs w:val="24"/>
              </w:rPr>
            </w:pPr>
            <w:r>
              <w:rPr>
                <w:kern w:val="0"/>
                <w:sz w:val="24"/>
                <w:szCs w:val="24"/>
              </w:rPr>
              <w:t>10.2</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tcBorders>
              <w:top w:val="nil"/>
            </w:tcBorders>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22</w:t>
            </w:r>
          </w:p>
        </w:tc>
        <w:tc>
          <w:tcPr>
            <w:tcW w:w="5194" w:type="dxa"/>
            <w:vAlign w:val="center"/>
          </w:tcPr>
          <w:p>
            <w:pPr>
              <w:widowControl/>
              <w:jc w:val="center"/>
              <w:rPr>
                <w:kern w:val="0"/>
                <w:sz w:val="24"/>
                <w:szCs w:val="24"/>
              </w:rPr>
            </w:pPr>
            <w:r>
              <w:rPr>
                <w:rFonts w:hint="eastAsia"/>
                <w:kern w:val="0"/>
                <w:sz w:val="24"/>
                <w:szCs w:val="24"/>
              </w:rPr>
              <w:t>农村等级幼儿园比例</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89</w:t>
            </w:r>
          </w:p>
        </w:tc>
        <w:tc>
          <w:tcPr>
            <w:tcW w:w="1680" w:type="dxa"/>
            <w:vAlign w:val="center"/>
          </w:tcPr>
          <w:p>
            <w:pPr>
              <w:widowControl/>
              <w:jc w:val="center"/>
              <w:rPr>
                <w:kern w:val="0"/>
                <w:sz w:val="24"/>
                <w:szCs w:val="24"/>
              </w:rPr>
            </w:pPr>
            <w:r>
              <w:rPr>
                <w:kern w:val="0"/>
                <w:sz w:val="24"/>
                <w:szCs w:val="24"/>
              </w:rPr>
              <w:t>91</w:t>
            </w:r>
          </w:p>
        </w:tc>
        <w:tc>
          <w:tcPr>
            <w:tcW w:w="1673" w:type="dxa"/>
            <w:vAlign w:val="center"/>
          </w:tcPr>
          <w:p>
            <w:pPr>
              <w:widowControl/>
              <w:jc w:val="center"/>
              <w:rPr>
                <w:kern w:val="0"/>
                <w:sz w:val="24"/>
                <w:szCs w:val="24"/>
              </w:rPr>
            </w:pPr>
            <w:r>
              <w:rPr>
                <w:kern w:val="0"/>
                <w:sz w:val="24"/>
                <w:szCs w:val="24"/>
              </w:rPr>
              <w:t>93</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restart"/>
            <w:vAlign w:val="center"/>
          </w:tcPr>
          <w:p>
            <w:pPr>
              <w:widowControl/>
              <w:jc w:val="center"/>
              <w:rPr>
                <w:kern w:val="0"/>
                <w:sz w:val="24"/>
                <w:szCs w:val="24"/>
              </w:rPr>
            </w:pPr>
            <w:r>
              <w:rPr>
                <w:rFonts w:hint="eastAsia"/>
                <w:kern w:val="0"/>
                <w:sz w:val="24"/>
                <w:szCs w:val="24"/>
              </w:rPr>
              <w:t>治理有效</w:t>
            </w:r>
          </w:p>
        </w:tc>
        <w:tc>
          <w:tcPr>
            <w:tcW w:w="696" w:type="dxa"/>
            <w:vAlign w:val="center"/>
          </w:tcPr>
          <w:p>
            <w:pPr>
              <w:widowControl/>
              <w:jc w:val="center"/>
              <w:rPr>
                <w:kern w:val="0"/>
                <w:sz w:val="24"/>
                <w:szCs w:val="24"/>
              </w:rPr>
            </w:pPr>
            <w:r>
              <w:rPr>
                <w:kern w:val="0"/>
                <w:sz w:val="24"/>
                <w:szCs w:val="24"/>
              </w:rPr>
              <w:t>23</w:t>
            </w:r>
          </w:p>
        </w:tc>
        <w:tc>
          <w:tcPr>
            <w:tcW w:w="5194" w:type="dxa"/>
            <w:vAlign w:val="center"/>
          </w:tcPr>
          <w:p>
            <w:pPr>
              <w:widowControl/>
              <w:jc w:val="center"/>
              <w:rPr>
                <w:kern w:val="0"/>
                <w:sz w:val="24"/>
                <w:szCs w:val="24"/>
              </w:rPr>
            </w:pPr>
            <w:r>
              <w:rPr>
                <w:rFonts w:hint="eastAsia"/>
                <w:kern w:val="0"/>
                <w:sz w:val="24"/>
                <w:szCs w:val="24"/>
              </w:rPr>
              <w:t>全科网格建设达标率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100</w:t>
            </w:r>
          </w:p>
        </w:tc>
        <w:tc>
          <w:tcPr>
            <w:tcW w:w="1680" w:type="dxa"/>
            <w:vAlign w:val="center"/>
          </w:tcPr>
          <w:p>
            <w:pPr>
              <w:widowControl/>
              <w:jc w:val="center"/>
              <w:rPr>
                <w:kern w:val="0"/>
                <w:sz w:val="24"/>
                <w:szCs w:val="24"/>
              </w:rPr>
            </w:pPr>
            <w:r>
              <w:rPr>
                <w:kern w:val="0"/>
                <w:sz w:val="24"/>
                <w:szCs w:val="24"/>
              </w:rPr>
              <w:t>100</w:t>
            </w:r>
          </w:p>
        </w:tc>
        <w:tc>
          <w:tcPr>
            <w:tcW w:w="1673" w:type="dxa"/>
            <w:vAlign w:val="center"/>
          </w:tcPr>
          <w:p>
            <w:pPr>
              <w:widowControl/>
              <w:jc w:val="center"/>
              <w:rPr>
                <w:kern w:val="0"/>
                <w:sz w:val="24"/>
                <w:szCs w:val="24"/>
              </w:rPr>
            </w:pPr>
            <w:r>
              <w:rPr>
                <w:kern w:val="0"/>
                <w:sz w:val="24"/>
                <w:szCs w:val="24"/>
              </w:rPr>
              <w:t>100</w:t>
            </w:r>
          </w:p>
        </w:tc>
        <w:tc>
          <w:tcPr>
            <w:tcW w:w="1667" w:type="dxa"/>
            <w:vAlign w:val="center"/>
          </w:tcPr>
          <w:p>
            <w:pPr>
              <w:widowControl/>
              <w:jc w:val="center"/>
              <w:rPr>
                <w:kern w:val="0"/>
                <w:sz w:val="24"/>
                <w:szCs w:val="24"/>
              </w:rPr>
            </w:pPr>
            <w:r>
              <w:rPr>
                <w:rFonts w:hint="eastAsia"/>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24</w:t>
            </w:r>
          </w:p>
        </w:tc>
        <w:tc>
          <w:tcPr>
            <w:tcW w:w="5194" w:type="dxa"/>
            <w:vAlign w:val="center"/>
          </w:tcPr>
          <w:p>
            <w:pPr>
              <w:widowControl/>
              <w:jc w:val="center"/>
              <w:rPr>
                <w:kern w:val="0"/>
                <w:sz w:val="24"/>
                <w:szCs w:val="24"/>
              </w:rPr>
            </w:pPr>
            <w:r>
              <w:rPr>
                <w:rFonts w:hint="eastAsia"/>
                <w:kern w:val="0"/>
                <w:sz w:val="24"/>
                <w:szCs w:val="24"/>
              </w:rPr>
              <w:t>党群服务中心规范提升的村占比</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30</w:t>
            </w:r>
          </w:p>
        </w:tc>
        <w:tc>
          <w:tcPr>
            <w:tcW w:w="1680" w:type="dxa"/>
            <w:vAlign w:val="center"/>
          </w:tcPr>
          <w:p>
            <w:pPr>
              <w:widowControl/>
              <w:jc w:val="center"/>
              <w:rPr>
                <w:kern w:val="0"/>
                <w:sz w:val="24"/>
                <w:szCs w:val="24"/>
              </w:rPr>
            </w:pPr>
            <w:r>
              <w:rPr>
                <w:kern w:val="0"/>
                <w:sz w:val="24"/>
                <w:szCs w:val="24"/>
              </w:rPr>
              <w:t>80</w:t>
            </w:r>
          </w:p>
        </w:tc>
        <w:tc>
          <w:tcPr>
            <w:tcW w:w="1673" w:type="dxa"/>
            <w:vAlign w:val="center"/>
          </w:tcPr>
          <w:p>
            <w:pPr>
              <w:widowControl/>
              <w:jc w:val="center"/>
              <w:rPr>
                <w:kern w:val="0"/>
                <w:sz w:val="24"/>
                <w:szCs w:val="24"/>
              </w:rPr>
            </w:pPr>
            <w:r>
              <w:rPr>
                <w:kern w:val="0"/>
                <w:sz w:val="24"/>
                <w:szCs w:val="24"/>
              </w:rPr>
              <w:t>100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25</w:t>
            </w:r>
          </w:p>
        </w:tc>
        <w:tc>
          <w:tcPr>
            <w:tcW w:w="5194" w:type="dxa"/>
            <w:vAlign w:val="center"/>
          </w:tcPr>
          <w:p>
            <w:pPr>
              <w:widowControl/>
              <w:jc w:val="center"/>
              <w:rPr>
                <w:kern w:val="0"/>
                <w:sz w:val="24"/>
                <w:szCs w:val="24"/>
              </w:rPr>
            </w:pPr>
            <w:r>
              <w:rPr>
                <w:rFonts w:hint="eastAsia"/>
                <w:kern w:val="0"/>
                <w:sz w:val="24"/>
                <w:szCs w:val="24"/>
              </w:rPr>
              <w:t>集体经济强村占比</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18</w:t>
            </w:r>
          </w:p>
        </w:tc>
        <w:tc>
          <w:tcPr>
            <w:tcW w:w="1673" w:type="dxa"/>
            <w:vAlign w:val="center"/>
          </w:tcPr>
          <w:p>
            <w:pPr>
              <w:widowControl/>
              <w:jc w:val="center"/>
              <w:rPr>
                <w:kern w:val="0"/>
                <w:sz w:val="24"/>
                <w:szCs w:val="24"/>
              </w:rPr>
            </w:pPr>
            <w:r>
              <w:rPr>
                <w:kern w:val="0"/>
                <w:sz w:val="24"/>
                <w:szCs w:val="24"/>
              </w:rPr>
              <w:t>20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26</w:t>
            </w:r>
          </w:p>
        </w:tc>
        <w:tc>
          <w:tcPr>
            <w:tcW w:w="5194" w:type="dxa"/>
            <w:vAlign w:val="center"/>
          </w:tcPr>
          <w:p>
            <w:pPr>
              <w:widowControl/>
              <w:jc w:val="center"/>
              <w:rPr>
                <w:kern w:val="0"/>
                <w:sz w:val="24"/>
                <w:szCs w:val="24"/>
              </w:rPr>
            </w:pPr>
            <w:r>
              <w:rPr>
                <w:rFonts w:hint="eastAsia"/>
                <w:kern w:val="0"/>
                <w:sz w:val="24"/>
                <w:szCs w:val="24"/>
              </w:rPr>
              <w:t>省级民主法治村数量</w:t>
            </w:r>
          </w:p>
        </w:tc>
        <w:tc>
          <w:tcPr>
            <w:tcW w:w="1123" w:type="dxa"/>
            <w:vAlign w:val="center"/>
          </w:tcPr>
          <w:p>
            <w:pPr>
              <w:widowControl/>
              <w:jc w:val="center"/>
              <w:rPr>
                <w:kern w:val="0"/>
                <w:sz w:val="24"/>
                <w:szCs w:val="24"/>
              </w:rPr>
            </w:pPr>
            <w:r>
              <w:rPr>
                <w:rFonts w:hint="eastAsia"/>
                <w:kern w:val="0"/>
                <w:sz w:val="24"/>
                <w:szCs w:val="24"/>
              </w:rPr>
              <w:t>个</w:t>
            </w:r>
          </w:p>
        </w:tc>
        <w:tc>
          <w:tcPr>
            <w:tcW w:w="1453" w:type="dxa"/>
            <w:vAlign w:val="center"/>
          </w:tcPr>
          <w:p>
            <w:pPr>
              <w:widowControl/>
              <w:jc w:val="center"/>
              <w:rPr>
                <w:kern w:val="0"/>
                <w:sz w:val="24"/>
                <w:szCs w:val="24"/>
              </w:rPr>
            </w:pPr>
            <w:r>
              <w:rPr>
                <w:kern w:val="0"/>
                <w:sz w:val="24"/>
                <w:szCs w:val="24"/>
              </w:rPr>
              <w:t>137</w:t>
            </w:r>
          </w:p>
        </w:tc>
        <w:tc>
          <w:tcPr>
            <w:tcW w:w="1680" w:type="dxa"/>
            <w:vAlign w:val="center"/>
          </w:tcPr>
          <w:p>
            <w:pPr>
              <w:widowControl/>
              <w:jc w:val="center"/>
              <w:rPr>
                <w:kern w:val="0"/>
                <w:sz w:val="24"/>
                <w:szCs w:val="24"/>
              </w:rPr>
            </w:pPr>
            <w:r>
              <w:rPr>
                <w:kern w:val="0"/>
                <w:sz w:val="24"/>
                <w:szCs w:val="24"/>
              </w:rPr>
              <w:t>200</w:t>
            </w:r>
          </w:p>
        </w:tc>
        <w:tc>
          <w:tcPr>
            <w:tcW w:w="1673" w:type="dxa"/>
            <w:vAlign w:val="center"/>
          </w:tcPr>
          <w:p>
            <w:pPr>
              <w:widowControl/>
              <w:jc w:val="center"/>
              <w:rPr>
                <w:kern w:val="0"/>
                <w:sz w:val="24"/>
                <w:szCs w:val="24"/>
              </w:rPr>
            </w:pPr>
            <w:r>
              <w:rPr>
                <w:kern w:val="0"/>
                <w:sz w:val="24"/>
                <w:szCs w:val="24"/>
              </w:rPr>
              <w:t>250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restart"/>
            <w:vAlign w:val="center"/>
          </w:tcPr>
          <w:p>
            <w:pPr>
              <w:jc w:val="center"/>
              <w:rPr>
                <w:kern w:val="0"/>
                <w:sz w:val="24"/>
                <w:szCs w:val="24"/>
              </w:rPr>
            </w:pPr>
            <w:r>
              <w:rPr>
                <w:rFonts w:hint="eastAsia"/>
                <w:kern w:val="0"/>
                <w:sz w:val="24"/>
                <w:szCs w:val="24"/>
              </w:rPr>
              <w:t>生活富裕</w:t>
            </w:r>
          </w:p>
        </w:tc>
        <w:tc>
          <w:tcPr>
            <w:tcW w:w="696" w:type="dxa"/>
            <w:vAlign w:val="center"/>
          </w:tcPr>
          <w:p>
            <w:pPr>
              <w:widowControl/>
              <w:jc w:val="center"/>
              <w:rPr>
                <w:kern w:val="0"/>
                <w:sz w:val="24"/>
                <w:szCs w:val="24"/>
              </w:rPr>
            </w:pPr>
            <w:r>
              <w:rPr>
                <w:kern w:val="0"/>
                <w:sz w:val="24"/>
                <w:szCs w:val="24"/>
              </w:rPr>
              <w:t>27</w:t>
            </w:r>
          </w:p>
        </w:tc>
        <w:tc>
          <w:tcPr>
            <w:tcW w:w="5194" w:type="dxa"/>
            <w:vAlign w:val="center"/>
          </w:tcPr>
          <w:p>
            <w:pPr>
              <w:widowControl/>
              <w:jc w:val="center"/>
              <w:rPr>
                <w:kern w:val="0"/>
                <w:sz w:val="24"/>
                <w:szCs w:val="24"/>
              </w:rPr>
            </w:pPr>
            <w:r>
              <w:rPr>
                <w:rFonts w:hint="eastAsia"/>
                <w:kern w:val="0"/>
                <w:sz w:val="24"/>
                <w:szCs w:val="24"/>
              </w:rPr>
              <w:t>新时代美丽乡村占比</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w:t>
            </w:r>
          </w:p>
        </w:tc>
        <w:tc>
          <w:tcPr>
            <w:tcW w:w="1680" w:type="dxa"/>
            <w:vAlign w:val="center"/>
          </w:tcPr>
          <w:p>
            <w:pPr>
              <w:widowControl/>
              <w:jc w:val="center"/>
              <w:rPr>
                <w:kern w:val="0"/>
                <w:sz w:val="24"/>
                <w:szCs w:val="24"/>
              </w:rPr>
            </w:pPr>
            <w:r>
              <w:rPr>
                <w:kern w:val="0"/>
                <w:sz w:val="24"/>
                <w:szCs w:val="24"/>
              </w:rPr>
              <w:t>50</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90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28</w:t>
            </w:r>
          </w:p>
        </w:tc>
        <w:tc>
          <w:tcPr>
            <w:tcW w:w="5194" w:type="dxa"/>
            <w:vAlign w:val="center"/>
          </w:tcPr>
          <w:p>
            <w:pPr>
              <w:widowControl/>
              <w:jc w:val="center"/>
              <w:rPr>
                <w:kern w:val="0"/>
                <w:sz w:val="24"/>
                <w:szCs w:val="24"/>
              </w:rPr>
            </w:pPr>
            <w:r>
              <w:rPr>
                <w:rFonts w:hint="eastAsia"/>
                <w:kern w:val="0"/>
                <w:sz w:val="24"/>
                <w:szCs w:val="24"/>
              </w:rPr>
              <w:t>农村居民恩格尔系数</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29.5</w:t>
            </w:r>
          </w:p>
        </w:tc>
        <w:tc>
          <w:tcPr>
            <w:tcW w:w="1680" w:type="dxa"/>
            <w:vAlign w:val="center"/>
          </w:tcPr>
          <w:p>
            <w:pPr>
              <w:widowControl/>
              <w:jc w:val="center"/>
              <w:rPr>
                <w:kern w:val="0"/>
                <w:sz w:val="24"/>
                <w:szCs w:val="24"/>
              </w:rPr>
            </w:pPr>
            <w:r>
              <w:rPr>
                <w:kern w:val="0"/>
                <w:sz w:val="24"/>
                <w:szCs w:val="24"/>
              </w:rPr>
              <w:t>29</w:t>
            </w:r>
          </w:p>
        </w:tc>
        <w:tc>
          <w:tcPr>
            <w:tcW w:w="1673" w:type="dxa"/>
            <w:vAlign w:val="center"/>
          </w:tcPr>
          <w:p>
            <w:pPr>
              <w:widowControl/>
              <w:jc w:val="center"/>
              <w:rPr>
                <w:kern w:val="0"/>
                <w:sz w:val="24"/>
                <w:szCs w:val="24"/>
              </w:rPr>
            </w:pPr>
            <w:r>
              <w:rPr>
                <w:kern w:val="0"/>
                <w:sz w:val="24"/>
                <w:szCs w:val="24"/>
              </w:rPr>
              <w:t>28.8</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29</w:t>
            </w:r>
          </w:p>
        </w:tc>
        <w:tc>
          <w:tcPr>
            <w:tcW w:w="5194" w:type="dxa"/>
            <w:vAlign w:val="center"/>
          </w:tcPr>
          <w:p>
            <w:pPr>
              <w:widowControl/>
              <w:jc w:val="center"/>
              <w:rPr>
                <w:kern w:val="0"/>
                <w:sz w:val="24"/>
                <w:szCs w:val="24"/>
              </w:rPr>
            </w:pPr>
            <w:r>
              <w:rPr>
                <w:rFonts w:hint="eastAsia"/>
                <w:kern w:val="0"/>
                <w:sz w:val="24"/>
                <w:szCs w:val="24"/>
              </w:rPr>
              <w:t>城乡居民收入比</w:t>
            </w:r>
          </w:p>
        </w:tc>
        <w:tc>
          <w:tcPr>
            <w:tcW w:w="1123" w:type="dxa"/>
            <w:vAlign w:val="center"/>
          </w:tcPr>
          <w:p>
            <w:pPr>
              <w:widowControl/>
              <w:jc w:val="center"/>
              <w:rPr>
                <w:kern w:val="0"/>
                <w:sz w:val="24"/>
                <w:szCs w:val="24"/>
              </w:rPr>
            </w:pPr>
          </w:p>
        </w:tc>
        <w:tc>
          <w:tcPr>
            <w:tcW w:w="1453" w:type="dxa"/>
            <w:vAlign w:val="center"/>
          </w:tcPr>
          <w:p>
            <w:pPr>
              <w:widowControl/>
              <w:jc w:val="center"/>
              <w:rPr>
                <w:kern w:val="0"/>
                <w:sz w:val="24"/>
                <w:szCs w:val="24"/>
              </w:rPr>
            </w:pPr>
            <w:r>
              <w:rPr>
                <w:kern w:val="0"/>
                <w:sz w:val="24"/>
                <w:szCs w:val="24"/>
              </w:rPr>
              <w:t>2.02</w:t>
            </w:r>
          </w:p>
        </w:tc>
        <w:tc>
          <w:tcPr>
            <w:tcW w:w="1680" w:type="dxa"/>
            <w:vAlign w:val="center"/>
          </w:tcPr>
          <w:p>
            <w:pPr>
              <w:widowControl/>
              <w:jc w:val="center"/>
              <w:rPr>
                <w:kern w:val="0"/>
                <w:sz w:val="24"/>
                <w:szCs w:val="24"/>
              </w:rPr>
            </w:pPr>
            <w:r>
              <w:rPr>
                <w:kern w:val="0"/>
                <w:sz w:val="24"/>
                <w:szCs w:val="24"/>
              </w:rPr>
              <w:t>2.01</w:t>
            </w:r>
          </w:p>
        </w:tc>
        <w:tc>
          <w:tcPr>
            <w:tcW w:w="1673" w:type="dxa"/>
            <w:vAlign w:val="center"/>
          </w:tcPr>
          <w:p>
            <w:pPr>
              <w:widowControl/>
              <w:jc w:val="center"/>
              <w:rPr>
                <w:kern w:val="0"/>
                <w:sz w:val="24"/>
                <w:szCs w:val="24"/>
              </w:rPr>
            </w:pPr>
            <w:r>
              <w:rPr>
                <w:kern w:val="0"/>
                <w:sz w:val="24"/>
                <w:szCs w:val="24"/>
              </w:rPr>
              <w:t>&lt;2</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30</w:t>
            </w:r>
          </w:p>
        </w:tc>
        <w:tc>
          <w:tcPr>
            <w:tcW w:w="5194" w:type="dxa"/>
            <w:vAlign w:val="center"/>
          </w:tcPr>
          <w:p>
            <w:pPr>
              <w:widowControl/>
              <w:jc w:val="center"/>
              <w:rPr>
                <w:kern w:val="0"/>
                <w:sz w:val="24"/>
                <w:szCs w:val="24"/>
              </w:rPr>
            </w:pPr>
            <w:r>
              <w:rPr>
                <w:rFonts w:hint="eastAsia"/>
                <w:kern w:val="0"/>
                <w:sz w:val="24"/>
                <w:szCs w:val="24"/>
              </w:rPr>
              <w:t>农村常住居民人均可支配收入</w:t>
            </w:r>
          </w:p>
        </w:tc>
        <w:tc>
          <w:tcPr>
            <w:tcW w:w="1123" w:type="dxa"/>
            <w:vAlign w:val="center"/>
          </w:tcPr>
          <w:p>
            <w:pPr>
              <w:widowControl/>
              <w:jc w:val="center"/>
              <w:rPr>
                <w:kern w:val="0"/>
                <w:sz w:val="24"/>
                <w:szCs w:val="24"/>
              </w:rPr>
            </w:pPr>
            <w:r>
              <w:rPr>
                <w:rFonts w:hint="eastAsia"/>
                <w:kern w:val="0"/>
                <w:sz w:val="24"/>
                <w:szCs w:val="24"/>
              </w:rPr>
              <w:t>元</w:t>
            </w:r>
          </w:p>
        </w:tc>
        <w:tc>
          <w:tcPr>
            <w:tcW w:w="1453" w:type="dxa"/>
            <w:vAlign w:val="center"/>
          </w:tcPr>
          <w:p>
            <w:pPr>
              <w:widowControl/>
              <w:jc w:val="center"/>
              <w:rPr>
                <w:kern w:val="0"/>
                <w:sz w:val="24"/>
                <w:szCs w:val="24"/>
              </w:rPr>
            </w:pPr>
            <w:r>
              <w:rPr>
                <w:kern w:val="0"/>
                <w:sz w:val="24"/>
                <w:szCs w:val="24"/>
              </w:rPr>
              <w:t>25369</w:t>
            </w:r>
          </w:p>
        </w:tc>
        <w:tc>
          <w:tcPr>
            <w:tcW w:w="1680" w:type="dxa"/>
            <w:vAlign w:val="center"/>
          </w:tcPr>
          <w:p>
            <w:pPr>
              <w:widowControl/>
              <w:jc w:val="center"/>
              <w:rPr>
                <w:kern w:val="0"/>
                <w:sz w:val="24"/>
                <w:szCs w:val="24"/>
              </w:rPr>
            </w:pPr>
            <w:r>
              <w:rPr>
                <w:kern w:val="0"/>
                <w:sz w:val="24"/>
                <w:szCs w:val="24"/>
              </w:rPr>
              <w:t>32000</w:t>
            </w:r>
          </w:p>
        </w:tc>
        <w:tc>
          <w:tcPr>
            <w:tcW w:w="1673" w:type="dxa"/>
            <w:vAlign w:val="center"/>
          </w:tcPr>
          <w:p>
            <w:pPr>
              <w:widowControl/>
              <w:jc w:val="center"/>
              <w:rPr>
                <w:kern w:val="0"/>
                <w:sz w:val="24"/>
                <w:szCs w:val="24"/>
              </w:rPr>
            </w:pPr>
            <w:r>
              <w:rPr>
                <w:kern w:val="0"/>
                <w:sz w:val="24"/>
                <w:szCs w:val="24"/>
              </w:rPr>
              <w:t>37000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31</w:t>
            </w:r>
          </w:p>
        </w:tc>
        <w:tc>
          <w:tcPr>
            <w:tcW w:w="5194" w:type="dxa"/>
            <w:vAlign w:val="center"/>
          </w:tcPr>
          <w:p>
            <w:pPr>
              <w:widowControl/>
              <w:jc w:val="center"/>
              <w:rPr>
                <w:kern w:val="0"/>
                <w:sz w:val="24"/>
                <w:szCs w:val="24"/>
              </w:rPr>
            </w:pPr>
            <w:r>
              <w:rPr>
                <w:rFonts w:hint="eastAsia"/>
                <w:kern w:val="0"/>
                <w:sz w:val="24"/>
                <w:szCs w:val="24"/>
              </w:rPr>
              <w:t>低收入农户最低收入水平</w:t>
            </w:r>
          </w:p>
        </w:tc>
        <w:tc>
          <w:tcPr>
            <w:tcW w:w="1123" w:type="dxa"/>
            <w:vAlign w:val="center"/>
          </w:tcPr>
          <w:p>
            <w:pPr>
              <w:widowControl/>
              <w:jc w:val="center"/>
              <w:rPr>
                <w:kern w:val="0"/>
                <w:sz w:val="24"/>
                <w:szCs w:val="24"/>
              </w:rPr>
            </w:pPr>
            <w:r>
              <w:rPr>
                <w:rFonts w:hint="eastAsia"/>
                <w:kern w:val="0"/>
                <w:sz w:val="24"/>
                <w:szCs w:val="24"/>
              </w:rPr>
              <w:t>元</w:t>
            </w:r>
          </w:p>
        </w:tc>
        <w:tc>
          <w:tcPr>
            <w:tcW w:w="1453" w:type="dxa"/>
            <w:vAlign w:val="center"/>
          </w:tcPr>
          <w:p>
            <w:pPr>
              <w:widowControl/>
              <w:jc w:val="center"/>
              <w:rPr>
                <w:kern w:val="0"/>
                <w:sz w:val="24"/>
                <w:szCs w:val="24"/>
              </w:rPr>
            </w:pPr>
          </w:p>
        </w:tc>
        <w:tc>
          <w:tcPr>
            <w:tcW w:w="1680" w:type="dxa"/>
            <w:vAlign w:val="center"/>
          </w:tcPr>
          <w:p>
            <w:pPr>
              <w:widowControl/>
              <w:jc w:val="center"/>
              <w:rPr>
                <w:kern w:val="0"/>
                <w:sz w:val="24"/>
                <w:szCs w:val="24"/>
              </w:rPr>
            </w:pPr>
            <w:r>
              <w:rPr>
                <w:kern w:val="0"/>
                <w:sz w:val="24"/>
                <w:szCs w:val="24"/>
              </w:rPr>
              <w:t>8000</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9000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32</w:t>
            </w:r>
          </w:p>
        </w:tc>
        <w:tc>
          <w:tcPr>
            <w:tcW w:w="5194" w:type="dxa"/>
            <w:vAlign w:val="center"/>
          </w:tcPr>
          <w:p>
            <w:pPr>
              <w:widowControl/>
              <w:jc w:val="center"/>
              <w:rPr>
                <w:kern w:val="0"/>
                <w:sz w:val="24"/>
                <w:szCs w:val="24"/>
              </w:rPr>
            </w:pPr>
            <w:r>
              <w:rPr>
                <w:rFonts w:hint="eastAsia"/>
                <w:kern w:val="0"/>
                <w:sz w:val="24"/>
                <w:szCs w:val="24"/>
              </w:rPr>
              <w:t>农村饮用水达标人口覆盖率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jc w:val="center"/>
              <w:rPr>
                <w:kern w:val="0"/>
                <w:sz w:val="24"/>
                <w:szCs w:val="24"/>
              </w:rPr>
            </w:pPr>
            <w:r>
              <w:rPr>
                <w:kern w:val="0"/>
                <w:sz w:val="24"/>
                <w:szCs w:val="24"/>
              </w:rPr>
              <w:t>99.2</w:t>
            </w:r>
          </w:p>
        </w:tc>
        <w:tc>
          <w:tcPr>
            <w:tcW w:w="1680" w:type="dxa"/>
            <w:vAlign w:val="center"/>
          </w:tcPr>
          <w:p>
            <w:pPr>
              <w:widowControl/>
              <w:jc w:val="center"/>
              <w:rPr>
                <w:kern w:val="0"/>
                <w:sz w:val="24"/>
                <w:szCs w:val="24"/>
              </w:rPr>
            </w:pPr>
            <w:r>
              <w:rPr>
                <w:kern w:val="0"/>
                <w:sz w:val="24"/>
                <w:szCs w:val="24"/>
              </w:rPr>
              <w:t>99.5</w:t>
            </w:r>
          </w:p>
        </w:tc>
        <w:tc>
          <w:tcPr>
            <w:tcW w:w="1673" w:type="dxa"/>
            <w:vAlign w:val="center"/>
          </w:tcPr>
          <w:p>
            <w:pPr>
              <w:widowControl/>
              <w:jc w:val="center"/>
              <w:rPr>
                <w:kern w:val="0"/>
                <w:sz w:val="24"/>
                <w:szCs w:val="24"/>
              </w:rPr>
            </w:pPr>
            <w:r>
              <w:rPr>
                <w:rFonts w:hint="eastAsia"/>
                <w:kern w:val="0"/>
                <w:sz w:val="24"/>
                <w:szCs w:val="24"/>
              </w:rPr>
              <w:t>＞</w:t>
            </w:r>
            <w:r>
              <w:rPr>
                <w:kern w:val="0"/>
                <w:sz w:val="24"/>
                <w:szCs w:val="24"/>
              </w:rPr>
              <w:t>99.5</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33</w:t>
            </w:r>
          </w:p>
        </w:tc>
        <w:tc>
          <w:tcPr>
            <w:tcW w:w="5194" w:type="dxa"/>
            <w:vAlign w:val="center"/>
          </w:tcPr>
          <w:p>
            <w:pPr>
              <w:widowControl/>
              <w:jc w:val="center"/>
              <w:rPr>
                <w:kern w:val="0"/>
                <w:sz w:val="24"/>
                <w:szCs w:val="24"/>
              </w:rPr>
            </w:pPr>
            <w:r>
              <w:rPr>
                <w:rFonts w:hint="eastAsia"/>
                <w:kern w:val="0"/>
                <w:sz w:val="24"/>
                <w:szCs w:val="24"/>
              </w:rPr>
              <w:t>农村公路优良中等路率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tabs>
                <w:tab w:val="center" w:pos="671"/>
              </w:tabs>
              <w:jc w:val="center"/>
              <w:rPr>
                <w:kern w:val="0"/>
                <w:sz w:val="24"/>
                <w:szCs w:val="24"/>
              </w:rPr>
            </w:pPr>
            <w:r>
              <w:rPr>
                <w:kern w:val="0"/>
                <w:sz w:val="24"/>
                <w:szCs w:val="24"/>
              </w:rPr>
              <w:t>86</w:t>
            </w:r>
          </w:p>
        </w:tc>
        <w:tc>
          <w:tcPr>
            <w:tcW w:w="1680" w:type="dxa"/>
            <w:vAlign w:val="center"/>
          </w:tcPr>
          <w:p>
            <w:pPr>
              <w:widowControl/>
              <w:jc w:val="center"/>
              <w:rPr>
                <w:kern w:val="0"/>
                <w:sz w:val="24"/>
                <w:szCs w:val="24"/>
              </w:rPr>
            </w:pPr>
            <w:r>
              <w:rPr>
                <w:kern w:val="0"/>
                <w:sz w:val="24"/>
                <w:szCs w:val="24"/>
              </w:rPr>
              <w:t>90</w:t>
            </w:r>
          </w:p>
        </w:tc>
        <w:tc>
          <w:tcPr>
            <w:tcW w:w="1673" w:type="dxa"/>
            <w:vAlign w:val="center"/>
          </w:tcPr>
          <w:p>
            <w:pPr>
              <w:widowControl/>
              <w:jc w:val="center"/>
              <w:rPr>
                <w:kern w:val="0"/>
                <w:sz w:val="24"/>
                <w:szCs w:val="24"/>
              </w:rPr>
            </w:pPr>
            <w:r>
              <w:rPr>
                <w:kern w:val="0"/>
                <w:sz w:val="24"/>
                <w:szCs w:val="24"/>
              </w:rPr>
              <w:t>92</w:t>
            </w:r>
          </w:p>
        </w:tc>
        <w:tc>
          <w:tcPr>
            <w:tcW w:w="1667" w:type="dxa"/>
            <w:vAlign w:val="center"/>
          </w:tcPr>
          <w:p>
            <w:pPr>
              <w:widowControl/>
              <w:jc w:val="center"/>
              <w:rPr>
                <w:kern w:val="0"/>
                <w:sz w:val="24"/>
                <w:szCs w:val="24"/>
              </w:rPr>
            </w:pPr>
            <w:r>
              <w:rPr>
                <w:rFonts w:hint="eastAsia"/>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34</w:t>
            </w:r>
          </w:p>
        </w:tc>
        <w:tc>
          <w:tcPr>
            <w:tcW w:w="5194" w:type="dxa"/>
            <w:vAlign w:val="center"/>
          </w:tcPr>
          <w:p>
            <w:pPr>
              <w:widowControl/>
              <w:jc w:val="center"/>
              <w:rPr>
                <w:kern w:val="0"/>
                <w:sz w:val="24"/>
                <w:szCs w:val="24"/>
              </w:rPr>
            </w:pPr>
            <w:r>
              <w:rPr>
                <w:rFonts w:hint="eastAsia"/>
                <w:kern w:val="0"/>
                <w:sz w:val="24"/>
                <w:szCs w:val="24"/>
              </w:rPr>
              <w:t>信息进村入户工程益农信息社覆盖率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tabs>
                <w:tab w:val="center" w:pos="671"/>
              </w:tabs>
              <w:jc w:val="center"/>
              <w:rPr>
                <w:kern w:val="0"/>
                <w:sz w:val="24"/>
                <w:szCs w:val="24"/>
              </w:rPr>
            </w:pPr>
            <w:r>
              <w:rPr>
                <w:kern w:val="0"/>
                <w:sz w:val="24"/>
                <w:szCs w:val="24"/>
              </w:rPr>
              <w:t>83.1</w:t>
            </w:r>
          </w:p>
        </w:tc>
        <w:tc>
          <w:tcPr>
            <w:tcW w:w="1680" w:type="dxa"/>
            <w:vAlign w:val="center"/>
          </w:tcPr>
          <w:p>
            <w:pPr>
              <w:widowControl/>
              <w:jc w:val="center"/>
              <w:rPr>
                <w:kern w:val="0"/>
                <w:sz w:val="24"/>
                <w:szCs w:val="24"/>
              </w:rPr>
            </w:pPr>
            <w:r>
              <w:rPr>
                <w:kern w:val="0"/>
                <w:sz w:val="24"/>
                <w:szCs w:val="24"/>
              </w:rPr>
              <w:t>88</w:t>
            </w:r>
          </w:p>
        </w:tc>
        <w:tc>
          <w:tcPr>
            <w:tcW w:w="1673" w:type="dxa"/>
            <w:vAlign w:val="center"/>
          </w:tcPr>
          <w:p>
            <w:pPr>
              <w:widowControl/>
              <w:jc w:val="center"/>
              <w:rPr>
                <w:kern w:val="0"/>
                <w:sz w:val="24"/>
                <w:szCs w:val="24"/>
              </w:rPr>
            </w:pPr>
            <w:r>
              <w:rPr>
                <w:kern w:val="0"/>
                <w:sz w:val="24"/>
                <w:szCs w:val="24"/>
              </w:rPr>
              <w:t>90</w:t>
            </w:r>
          </w:p>
        </w:tc>
        <w:tc>
          <w:tcPr>
            <w:tcW w:w="1667" w:type="dxa"/>
            <w:vAlign w:val="center"/>
          </w:tcPr>
          <w:p>
            <w:pPr>
              <w:widowControl/>
              <w:jc w:val="center"/>
              <w:rPr>
                <w:kern w:val="0"/>
                <w:sz w:val="24"/>
                <w:szCs w:val="24"/>
              </w:rPr>
            </w:pPr>
            <w:r>
              <w:rPr>
                <w:rFonts w:hint="eastAsia"/>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7" w:type="dxa"/>
            <w:vMerge w:val="continue"/>
            <w:vAlign w:val="center"/>
          </w:tcPr>
          <w:p>
            <w:pPr>
              <w:widowControl/>
              <w:jc w:val="center"/>
              <w:rPr>
                <w:kern w:val="0"/>
                <w:sz w:val="24"/>
                <w:szCs w:val="24"/>
              </w:rPr>
            </w:pPr>
          </w:p>
        </w:tc>
        <w:tc>
          <w:tcPr>
            <w:tcW w:w="696" w:type="dxa"/>
            <w:vAlign w:val="center"/>
          </w:tcPr>
          <w:p>
            <w:pPr>
              <w:widowControl/>
              <w:jc w:val="center"/>
              <w:rPr>
                <w:kern w:val="0"/>
                <w:sz w:val="24"/>
                <w:szCs w:val="24"/>
              </w:rPr>
            </w:pPr>
            <w:r>
              <w:rPr>
                <w:kern w:val="0"/>
                <w:sz w:val="24"/>
                <w:szCs w:val="24"/>
              </w:rPr>
              <w:t>35</w:t>
            </w:r>
          </w:p>
        </w:tc>
        <w:tc>
          <w:tcPr>
            <w:tcW w:w="5194" w:type="dxa"/>
            <w:vAlign w:val="center"/>
          </w:tcPr>
          <w:p>
            <w:pPr>
              <w:widowControl/>
              <w:jc w:val="center"/>
              <w:rPr>
                <w:kern w:val="0"/>
                <w:sz w:val="24"/>
                <w:szCs w:val="24"/>
              </w:rPr>
            </w:pPr>
            <w:r>
              <w:rPr>
                <w:rFonts w:hint="eastAsia"/>
                <w:kern w:val="0"/>
                <w:sz w:val="24"/>
                <w:szCs w:val="24"/>
              </w:rPr>
              <w:t>规范化村卫生计生室建设率</w:t>
            </w:r>
          </w:p>
        </w:tc>
        <w:tc>
          <w:tcPr>
            <w:tcW w:w="1123" w:type="dxa"/>
            <w:vAlign w:val="center"/>
          </w:tcPr>
          <w:p>
            <w:pPr>
              <w:widowControl/>
              <w:jc w:val="center"/>
              <w:rPr>
                <w:kern w:val="0"/>
                <w:sz w:val="24"/>
                <w:szCs w:val="24"/>
              </w:rPr>
            </w:pPr>
            <w:r>
              <w:rPr>
                <w:kern w:val="0"/>
                <w:sz w:val="24"/>
                <w:szCs w:val="24"/>
              </w:rPr>
              <w:t>%</w:t>
            </w:r>
          </w:p>
        </w:tc>
        <w:tc>
          <w:tcPr>
            <w:tcW w:w="1453" w:type="dxa"/>
            <w:vAlign w:val="center"/>
          </w:tcPr>
          <w:p>
            <w:pPr>
              <w:widowControl/>
              <w:tabs>
                <w:tab w:val="center" w:pos="671"/>
              </w:tabs>
              <w:jc w:val="center"/>
              <w:rPr>
                <w:kern w:val="0"/>
                <w:sz w:val="24"/>
                <w:szCs w:val="24"/>
              </w:rPr>
            </w:pPr>
            <w:r>
              <w:rPr>
                <w:kern w:val="0"/>
                <w:sz w:val="24"/>
                <w:szCs w:val="24"/>
              </w:rPr>
              <w:t>7.92</w:t>
            </w:r>
          </w:p>
        </w:tc>
        <w:tc>
          <w:tcPr>
            <w:tcW w:w="1680" w:type="dxa"/>
            <w:vAlign w:val="center"/>
          </w:tcPr>
          <w:p>
            <w:pPr>
              <w:widowControl/>
              <w:jc w:val="center"/>
              <w:rPr>
                <w:kern w:val="0"/>
                <w:sz w:val="24"/>
                <w:szCs w:val="24"/>
              </w:rPr>
            </w:pPr>
            <w:r>
              <w:rPr>
                <w:kern w:val="0"/>
                <w:sz w:val="24"/>
                <w:szCs w:val="24"/>
              </w:rPr>
              <w:t>50</w:t>
            </w:r>
          </w:p>
        </w:tc>
        <w:tc>
          <w:tcPr>
            <w:tcW w:w="1673" w:type="dxa"/>
            <w:vAlign w:val="center"/>
          </w:tcPr>
          <w:p>
            <w:pPr>
              <w:widowControl/>
              <w:jc w:val="center"/>
              <w:rPr>
                <w:kern w:val="0"/>
                <w:sz w:val="24"/>
                <w:szCs w:val="24"/>
              </w:rPr>
            </w:pPr>
            <w:r>
              <w:rPr>
                <w:kern w:val="0"/>
                <w:sz w:val="24"/>
                <w:szCs w:val="24"/>
              </w:rPr>
              <w:t>80</w:t>
            </w:r>
          </w:p>
        </w:tc>
        <w:tc>
          <w:tcPr>
            <w:tcW w:w="1667" w:type="dxa"/>
            <w:vAlign w:val="center"/>
          </w:tcPr>
          <w:p>
            <w:pPr>
              <w:widowControl/>
              <w:jc w:val="center"/>
              <w:rPr>
                <w:kern w:val="0"/>
                <w:sz w:val="24"/>
                <w:szCs w:val="24"/>
              </w:rPr>
            </w:pPr>
            <w:r>
              <w:rPr>
                <w:rFonts w:hint="eastAsia"/>
                <w:kern w:val="0"/>
                <w:sz w:val="24"/>
                <w:szCs w:val="24"/>
              </w:rPr>
              <w:t>预期性</w:t>
            </w:r>
          </w:p>
        </w:tc>
      </w:tr>
    </w:tbl>
    <w:p>
      <w:pPr>
        <w:ind w:firstLine="640" w:firstLineChars="200"/>
        <w:rPr>
          <w:rFonts w:eastAsia="仿宋_GB2312"/>
          <w:b/>
          <w:bCs/>
          <w:sz w:val="32"/>
          <w:szCs w:val="32"/>
        </w:rPr>
        <w:sectPr>
          <w:pgSz w:w="16838" w:h="11906" w:orient="landscape"/>
          <w:pgMar w:top="1797" w:right="1440" w:bottom="1797" w:left="1440" w:header="851" w:footer="992" w:gutter="0"/>
          <w:pgNumType w:fmt="numberInDash"/>
          <w:cols w:space="425" w:num="1"/>
          <w:docGrid w:type="linesAndChars" w:linePitch="312" w:charSpace="0"/>
        </w:sectPr>
      </w:pPr>
    </w:p>
    <w:p>
      <w:pPr>
        <w:spacing w:beforeLines="50" w:afterLines="50"/>
        <w:ind w:firstLine="643" w:firstLineChars="200"/>
        <w:outlineLvl w:val="0"/>
        <w:rPr>
          <w:rFonts w:hAnsi="仿宋_GB2312" w:eastAsia="仿宋_GB2312"/>
          <w:b/>
          <w:sz w:val="32"/>
          <w:szCs w:val="32"/>
        </w:rPr>
      </w:pPr>
      <w:bookmarkStart w:id="14" w:name="_Toc10447870"/>
      <w:r>
        <w:rPr>
          <w:rFonts w:hint="eastAsia" w:hAnsi="仿宋_GB2312" w:eastAsia="仿宋_GB2312"/>
          <w:b/>
          <w:sz w:val="32"/>
          <w:szCs w:val="32"/>
        </w:rPr>
        <w:t>三、开创乡村振兴新格局</w:t>
      </w:r>
      <w:bookmarkEnd w:id="14"/>
    </w:p>
    <w:p>
      <w:pPr>
        <w:ind w:firstLine="640" w:firstLineChars="200"/>
        <w:rPr>
          <w:rFonts w:eastAsia="仿宋_GB2312"/>
          <w:sz w:val="32"/>
          <w:szCs w:val="32"/>
        </w:rPr>
      </w:pPr>
      <w:r>
        <w:rPr>
          <w:rFonts w:hint="eastAsia" w:eastAsia="仿宋_GB2312"/>
          <w:sz w:val="32"/>
          <w:szCs w:val="32"/>
        </w:rPr>
        <w:t>积极融入全省大湾区大花园大通道大都市区建设，统筹城乡发展空间，因乡（镇）规划、因村施策、分类推进村庄发展，形成</w:t>
      </w:r>
      <w:r>
        <w:rPr>
          <w:rFonts w:eastAsia="仿宋_GB2312"/>
          <w:sz w:val="32"/>
          <w:szCs w:val="32"/>
        </w:rPr>
        <w:t>“</w:t>
      </w:r>
      <w:r>
        <w:rPr>
          <w:rFonts w:hint="eastAsia" w:eastAsia="仿宋_GB2312"/>
          <w:sz w:val="32"/>
          <w:szCs w:val="32"/>
        </w:rPr>
        <w:t>城乡一体、区域协作、三生融合、镇村联动</w:t>
      </w:r>
      <w:r>
        <w:rPr>
          <w:rFonts w:eastAsia="仿宋_GB2312"/>
          <w:sz w:val="32"/>
          <w:szCs w:val="32"/>
        </w:rPr>
        <w:t>”</w:t>
      </w:r>
      <w:r>
        <w:rPr>
          <w:rFonts w:hint="eastAsia" w:eastAsia="仿宋_GB2312"/>
          <w:sz w:val="32"/>
          <w:szCs w:val="32"/>
        </w:rPr>
        <w:t>的乡村振兴总体格局。</w:t>
      </w:r>
    </w:p>
    <w:p>
      <w:pPr>
        <w:ind w:firstLine="643" w:firstLineChars="200"/>
        <w:outlineLvl w:val="1"/>
        <w:rPr>
          <w:rFonts w:hAnsi="仿宋_GB2312" w:eastAsia="仿宋_GB2312"/>
          <w:b/>
          <w:bCs/>
          <w:sz w:val="32"/>
          <w:szCs w:val="32"/>
        </w:rPr>
      </w:pPr>
      <w:bookmarkStart w:id="15" w:name="_Toc10447871"/>
      <w:r>
        <w:rPr>
          <w:rFonts w:hint="eastAsia" w:hAnsi="仿宋_GB2312" w:eastAsia="仿宋_GB2312"/>
          <w:b/>
          <w:bCs/>
          <w:sz w:val="32"/>
          <w:szCs w:val="32"/>
        </w:rPr>
        <w:t>（一）统筹城乡发展空间</w:t>
      </w:r>
      <w:bookmarkEnd w:id="15"/>
    </w:p>
    <w:p>
      <w:pPr>
        <w:ind w:firstLine="643" w:firstLineChars="200"/>
        <w:outlineLvl w:val="2"/>
        <w:rPr>
          <w:rFonts w:eastAsia="仿宋_GB2312"/>
          <w:b/>
          <w:bCs/>
          <w:sz w:val="32"/>
          <w:szCs w:val="32"/>
        </w:rPr>
      </w:pPr>
      <w:r>
        <w:rPr>
          <w:rFonts w:eastAsia="仿宋_GB2312"/>
          <w:b/>
          <w:bCs/>
          <w:sz w:val="32"/>
          <w:szCs w:val="32"/>
        </w:rPr>
        <w:t>1</w:t>
      </w:r>
      <w:r>
        <w:rPr>
          <w:rFonts w:hint="eastAsia" w:eastAsia="仿宋_GB2312"/>
          <w:b/>
          <w:bCs/>
          <w:sz w:val="32"/>
          <w:szCs w:val="32"/>
        </w:rPr>
        <w:t>、落实国土空间规划</w:t>
      </w:r>
    </w:p>
    <w:p>
      <w:pPr>
        <w:ind w:firstLine="640" w:firstLineChars="200"/>
        <w:rPr>
          <w:rFonts w:eastAsia="仿宋_GB2312"/>
          <w:b/>
          <w:bCs/>
          <w:sz w:val="32"/>
          <w:szCs w:val="32"/>
        </w:rPr>
      </w:pPr>
      <w:r>
        <w:rPr>
          <w:rFonts w:hint="eastAsia" w:eastAsia="仿宋_GB2312"/>
          <w:sz w:val="32"/>
          <w:szCs w:val="32"/>
        </w:rPr>
        <w:t>按照全市一盘棋要求，以国土空间规划为依据，对市域乡村空间的开发、保护和整治进行全面安排和总体布局。根据资源环境承载力和发展潜力，重点引导重点开发区域、生态经济地区和禁止开发区域生产力合理布局，划定城镇开发边界、永久基本农田、生态保护红线三类管控边界线。完善并实施与国土空间规划布局相适应的财政、投资、产业、土地、环境等一系列政策措施和评价机制，促进人口、产业与资源环境协调发展。</w:t>
      </w:r>
    </w:p>
    <w:p>
      <w:pPr>
        <w:ind w:firstLine="643" w:firstLineChars="200"/>
        <w:outlineLvl w:val="2"/>
        <w:rPr>
          <w:rFonts w:eastAsia="仿宋_GB2312"/>
          <w:b/>
          <w:bCs/>
          <w:sz w:val="32"/>
          <w:szCs w:val="32"/>
        </w:rPr>
      </w:pPr>
      <w:r>
        <w:rPr>
          <w:rFonts w:eastAsia="仿宋_GB2312"/>
          <w:b/>
          <w:bCs/>
          <w:sz w:val="32"/>
          <w:szCs w:val="32"/>
        </w:rPr>
        <w:t>2</w:t>
      </w:r>
      <w:r>
        <w:rPr>
          <w:rFonts w:hint="eastAsia" w:eastAsia="仿宋_GB2312"/>
          <w:b/>
          <w:bCs/>
          <w:sz w:val="32"/>
          <w:szCs w:val="32"/>
        </w:rPr>
        <w:t>、促进城乡空间协调发展</w:t>
      </w:r>
    </w:p>
    <w:p>
      <w:pPr>
        <w:ind w:firstLine="640" w:firstLineChars="200"/>
        <w:rPr>
          <w:rFonts w:eastAsia="仿宋_GB2312"/>
          <w:sz w:val="32"/>
          <w:szCs w:val="32"/>
        </w:rPr>
      </w:pPr>
      <w:r>
        <w:rPr>
          <w:rFonts w:hint="eastAsia" w:eastAsia="仿宋_GB2312"/>
          <w:bCs/>
          <w:sz w:val="32"/>
          <w:szCs w:val="32"/>
        </w:rPr>
        <w:t>围绕</w:t>
      </w:r>
      <w:r>
        <w:rPr>
          <w:rFonts w:eastAsia="仿宋_GB2312"/>
          <w:bCs/>
          <w:sz w:val="32"/>
          <w:szCs w:val="32"/>
        </w:rPr>
        <w:t>“</w:t>
      </w:r>
      <w:r>
        <w:rPr>
          <w:rFonts w:hint="eastAsia" w:eastAsia="仿宋_GB2312"/>
          <w:bCs/>
          <w:sz w:val="32"/>
          <w:szCs w:val="32"/>
        </w:rPr>
        <w:t>城乡统筹、一体发展</w:t>
      </w:r>
      <w:r>
        <w:rPr>
          <w:rFonts w:eastAsia="仿宋_GB2312"/>
          <w:bCs/>
          <w:sz w:val="32"/>
          <w:szCs w:val="32"/>
        </w:rPr>
        <w:t>”</w:t>
      </w:r>
      <w:r>
        <w:rPr>
          <w:rFonts w:hint="eastAsia" w:eastAsia="仿宋_GB2312"/>
          <w:bCs/>
          <w:sz w:val="32"/>
          <w:szCs w:val="32"/>
        </w:rPr>
        <w:t>的理念，推动形成</w:t>
      </w:r>
      <w:r>
        <w:rPr>
          <w:rFonts w:eastAsia="仿宋_GB2312"/>
          <w:bCs/>
          <w:sz w:val="32"/>
          <w:szCs w:val="32"/>
        </w:rPr>
        <w:t>“</w:t>
      </w:r>
      <w:r>
        <w:rPr>
          <w:rFonts w:hint="eastAsia" w:eastAsia="仿宋_GB2312"/>
          <w:bCs/>
          <w:sz w:val="32"/>
          <w:szCs w:val="32"/>
        </w:rPr>
        <w:t>一核两副四点多镇</w:t>
      </w:r>
      <w:r>
        <w:rPr>
          <w:rFonts w:eastAsia="仿宋_GB2312"/>
          <w:bCs/>
          <w:sz w:val="32"/>
          <w:szCs w:val="32"/>
        </w:rPr>
        <w:t>”</w:t>
      </w:r>
      <w:r>
        <w:rPr>
          <w:rFonts w:hint="eastAsia" w:eastAsia="仿宋_GB2312"/>
          <w:bCs/>
          <w:sz w:val="32"/>
          <w:szCs w:val="32"/>
        </w:rPr>
        <w:t>的一体化城乡空间格局，建立由中心城市、副中心城市、县域中心、小城市和中心镇协同发展的发展架构。</w:t>
      </w:r>
      <w:r>
        <w:rPr>
          <w:rFonts w:hint="eastAsia" w:eastAsia="仿宋_GB2312"/>
          <w:sz w:val="32"/>
          <w:szCs w:val="32"/>
        </w:rPr>
        <w:t>充分发挥新型城镇化对乡村振兴的带动作用，加快发展小城市、特色化发展中心镇，实施新一轮小城市培育试点三年行动计划，深入推进</w:t>
      </w:r>
      <w:r>
        <w:rPr>
          <w:rFonts w:eastAsia="仿宋_GB2312"/>
          <w:sz w:val="32"/>
          <w:szCs w:val="32"/>
        </w:rPr>
        <w:t>14</w:t>
      </w:r>
      <w:r>
        <w:rPr>
          <w:rFonts w:hint="eastAsia" w:eastAsia="仿宋_GB2312"/>
          <w:sz w:val="32"/>
          <w:szCs w:val="32"/>
        </w:rPr>
        <w:t>个省级中心镇建设，增强小城市试点镇和中心镇资源集聚能力和综合承载能力，全面推动小城市、中心镇的公共服务与基础设施向周边乡镇和农村地区延伸覆盖，推动镇村联动发展。</w:t>
      </w:r>
      <w:r>
        <w:rPr>
          <w:rFonts w:hint="eastAsia" w:eastAsia="仿宋_GB2312"/>
          <w:bCs/>
          <w:sz w:val="32"/>
          <w:szCs w:val="32"/>
        </w:rPr>
        <w:t>着力凸显台州山海特色，协调推进山区、沿海、沿江等不同区域乡村布局优化，仙居、天台、临海、黄岩等地区山区乡村适度推进迁村并户，</w:t>
      </w:r>
      <w:r>
        <w:rPr>
          <w:rFonts w:hint="eastAsia" w:eastAsia="仿宋_GB2312"/>
          <w:sz w:val="32"/>
          <w:szCs w:val="32"/>
        </w:rPr>
        <w:t>建设具有台州特色的山、水、林、田、房交相辉映的山地村庄；三门湾、台州湾、乐清湾等沿海村庄重点结合沿海沿湾特色，以海洋经济、滨海旅游为重点，形成机串联的滨海特色风情带；椒灵江、长潭湖等沿江、沿湖地区村庄重点结合流域和水源保护要求，打造成为田园美丽、河湖清澈、土壤肥沃的宜居宜业村庄集聚区。</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、优化乡村发展布局</w:t>
      </w:r>
    </w:p>
    <w:p>
      <w:pPr>
        <w:ind w:firstLine="643" w:firstLineChars="200"/>
        <w:rPr>
          <w:rFonts w:eastAsia="仿宋_GB2312"/>
          <w:sz w:val="32"/>
          <w:szCs w:val="32"/>
        </w:rPr>
        <w:sectPr>
          <w:pgSz w:w="11906" w:h="16838"/>
          <w:pgMar w:top="1440" w:right="1797" w:bottom="1440" w:left="1797" w:header="851" w:footer="992" w:gutter="0"/>
          <w:cols w:space="425" w:num="1"/>
          <w:docGrid w:type="lines" w:linePitch="312" w:charSpace="0"/>
        </w:sectPr>
      </w:pPr>
      <w:r>
        <w:rPr>
          <w:rFonts w:hint="eastAsia" w:eastAsia="仿宋_GB2312"/>
          <w:b/>
          <w:bCs/>
          <w:sz w:val="32"/>
          <w:szCs w:val="32"/>
        </w:rPr>
        <w:t>建设集约高效生产空间。</w:t>
      </w:r>
      <w:r>
        <w:rPr>
          <w:rFonts w:hint="eastAsia" w:eastAsia="仿宋_GB2312"/>
          <w:bCs/>
          <w:sz w:val="32"/>
          <w:szCs w:val="32"/>
        </w:rPr>
        <w:t>坚持最严格的耕地保护制度，严控永久基本农田划定和用途管制，切实稳定耕地面积。建立完善粮食生产功能区和特色农产品优势区，大力推进农田水利、中低产田改造和高标准农田建设，</w:t>
      </w:r>
      <w:r>
        <w:rPr>
          <w:rFonts w:hint="eastAsia" w:eastAsia="仿宋_GB2312"/>
          <w:sz w:val="32"/>
          <w:szCs w:val="32"/>
        </w:rPr>
        <w:t>保障农业综合生产能力</w:t>
      </w:r>
      <w:r>
        <w:rPr>
          <w:rFonts w:hint="eastAsia" w:eastAsia="仿宋_GB2312"/>
          <w:bCs/>
          <w:sz w:val="32"/>
          <w:szCs w:val="32"/>
        </w:rPr>
        <w:t>。</w:t>
      </w:r>
      <w:r>
        <w:rPr>
          <w:rFonts w:hint="eastAsia" w:eastAsia="仿宋_GB2312"/>
          <w:sz w:val="32"/>
          <w:szCs w:val="32"/>
        </w:rPr>
        <w:t>围绕农业转型升级，科学规划和持续优化全市现代农业发展、农业园区和农产品基地建设，加快建设东部滨海农业风情带、中部平原精品农业产业带、西部山区生态农业产业带等三大高效生态农业产业带，着力培育</w:t>
      </w:r>
      <w:r>
        <w:rPr>
          <w:rFonts w:eastAsia="仿宋_GB2312"/>
          <w:sz w:val="32"/>
          <w:szCs w:val="32"/>
        </w:rPr>
        <w:t>5</w:t>
      </w:r>
      <w:r>
        <w:rPr>
          <w:rFonts w:hint="eastAsia" w:eastAsia="仿宋_GB2312"/>
          <w:sz w:val="32"/>
          <w:szCs w:val="32"/>
        </w:rPr>
        <w:t>个农业产业集聚区、</w:t>
      </w:r>
      <w:r>
        <w:rPr>
          <w:rFonts w:eastAsia="仿宋_GB2312"/>
          <w:sz w:val="32"/>
          <w:szCs w:val="32"/>
        </w:rPr>
        <w:t>10</w:t>
      </w:r>
      <w:r>
        <w:rPr>
          <w:rFonts w:hint="eastAsia" w:eastAsia="仿宋_GB2312"/>
          <w:sz w:val="32"/>
          <w:szCs w:val="32"/>
        </w:rPr>
        <w:t>个现代特色农业强镇，初步形成</w:t>
      </w:r>
      <w:r>
        <w:rPr>
          <w:rFonts w:eastAsia="仿宋_GB2312"/>
          <w:sz w:val="32"/>
          <w:szCs w:val="32"/>
        </w:rPr>
        <w:t>“</w:t>
      </w:r>
      <w:r>
        <w:rPr>
          <w:rFonts w:hint="eastAsia" w:eastAsia="仿宋_GB2312"/>
          <w:sz w:val="32"/>
          <w:szCs w:val="32"/>
        </w:rPr>
        <w:t>一圈三带、五区十镇</w:t>
      </w:r>
      <w:r>
        <w:rPr>
          <w:rFonts w:eastAsia="仿宋_GB2312"/>
          <w:sz w:val="32"/>
          <w:szCs w:val="32"/>
        </w:rPr>
        <w:t>”</w:t>
      </w:r>
      <w:r>
        <w:rPr>
          <w:rFonts w:hint="eastAsia" w:eastAsia="仿宋_GB2312"/>
          <w:sz w:val="32"/>
          <w:szCs w:val="32"/>
        </w:rPr>
        <w:t>的美丽农业新格局。</w:t>
      </w:r>
    </w:p>
    <w:p>
      <w:pPr>
        <w:jc w:val="center"/>
        <w:rPr>
          <w:rFonts w:eastAsia="仿宋_GB2312"/>
          <w:sz w:val="32"/>
          <w:szCs w:val="32"/>
        </w:rPr>
      </w:pPr>
      <w:r>
        <w:rPr>
          <w:rFonts w:eastAsia="仿宋_GB2312"/>
          <w:sz w:val="32"/>
          <w:szCs w:val="32"/>
        </w:rPr>
        <w:drawing>
          <wp:inline distT="0" distB="0" distL="114300" distR="114300">
            <wp:extent cx="8896350" cy="6172200"/>
            <wp:effectExtent l="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7"/>
                    <a:stretch>
                      <a:fillRect/>
                    </a:stretch>
                  </pic:blipFill>
                  <pic:spPr>
                    <a:xfrm>
                      <a:off x="0" y="0"/>
                      <a:ext cx="8896350" cy="6172200"/>
                    </a:xfrm>
                    <a:prstGeom prst="rect">
                      <a:avLst/>
                    </a:prstGeom>
                    <a:noFill/>
                    <a:ln>
                      <a:noFill/>
                    </a:ln>
                  </pic:spPr>
                </pic:pic>
              </a:graphicData>
            </a:graphic>
          </wp:inline>
        </w:drawing>
      </w:r>
    </w:p>
    <w:p>
      <w:pPr>
        <w:jc w:val="center"/>
        <w:rPr>
          <w:rFonts w:eastAsia="仿宋_GB2312"/>
          <w:sz w:val="32"/>
          <w:szCs w:val="32"/>
        </w:rPr>
        <w:sectPr>
          <w:pgSz w:w="16838" w:h="11906" w:orient="landscape"/>
          <w:pgMar w:top="720" w:right="720" w:bottom="720" w:left="720" w:header="851" w:footer="992" w:gutter="0"/>
          <w:cols w:space="425" w:num="1"/>
          <w:docGrid w:type="lines" w:linePitch="312" w:charSpace="0"/>
        </w:sectPr>
      </w:pPr>
      <w:r>
        <w:rPr>
          <w:rFonts w:eastAsia="仿宋_GB2312"/>
          <w:sz w:val="32"/>
          <w:szCs w:val="32"/>
        </w:rPr>
        <w:drawing>
          <wp:inline distT="0" distB="0" distL="114300" distR="114300">
            <wp:extent cx="8858250" cy="62103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8858250" cy="6210300"/>
                    </a:xfrm>
                    <a:prstGeom prst="rect">
                      <a:avLst/>
                    </a:prstGeom>
                    <a:noFill/>
                    <a:ln>
                      <a:noFill/>
                    </a:ln>
                  </pic:spPr>
                </pic:pic>
              </a:graphicData>
            </a:graphic>
          </wp:inline>
        </w:drawing>
      </w:r>
    </w:p>
    <w:p>
      <w:pPr>
        <w:ind w:firstLine="643" w:firstLineChars="200"/>
        <w:rPr>
          <w:rFonts w:eastAsia="仿宋_GB2312"/>
          <w:sz w:val="32"/>
          <w:szCs w:val="32"/>
        </w:rPr>
      </w:pPr>
      <w:r>
        <w:rPr>
          <w:rFonts w:hint="eastAsia" w:eastAsia="仿宋_GB2312"/>
          <w:b/>
          <w:bCs/>
          <w:sz w:val="32"/>
          <w:szCs w:val="32"/>
        </w:rPr>
        <w:t>营造宜居生活空间。</w:t>
      </w:r>
      <w:r>
        <w:rPr>
          <w:rFonts w:hint="eastAsia" w:eastAsia="仿宋_GB2312"/>
          <w:sz w:val="32"/>
          <w:szCs w:val="32"/>
        </w:rPr>
        <w:t>合理引导居住空间集聚，遵循乡村传统发展肌理和格局，划定空间管控边界，确定基础设施用地位置、规模和建设标准，合理配置公共服务设施。积极推进乡村生活圈建设，以服务半径、服务规模为依据，完善供水、供电、通讯、污水垃圾处理等基础设施，统筹配置教育、医疗、商业、文化广场、公园等公共服务设施，促进农村基本公共服务集成共享，引导生活空间尺度适宜、布局协调、功能齐全。以改善农村人居环境为目的，深化村庄整治、</w:t>
      </w:r>
      <w:r>
        <w:rPr>
          <w:rFonts w:eastAsia="仿宋_GB2312"/>
          <w:sz w:val="32"/>
          <w:szCs w:val="32"/>
        </w:rPr>
        <w:t>“</w:t>
      </w:r>
      <w:r>
        <w:rPr>
          <w:rFonts w:hint="eastAsia" w:eastAsia="仿宋_GB2312"/>
          <w:sz w:val="32"/>
          <w:szCs w:val="32"/>
        </w:rPr>
        <w:t>清洁家园</w:t>
      </w:r>
      <w:r>
        <w:rPr>
          <w:rFonts w:eastAsia="仿宋_GB2312"/>
          <w:sz w:val="32"/>
          <w:szCs w:val="32"/>
        </w:rPr>
        <w:t>”</w:t>
      </w:r>
      <w:r>
        <w:rPr>
          <w:rFonts w:hint="eastAsia" w:eastAsia="仿宋_GB2312"/>
          <w:sz w:val="32"/>
          <w:szCs w:val="32"/>
        </w:rPr>
        <w:t>活动和农房改造建设，注重保护与彰显农村特色风貌。</w:t>
      </w:r>
    </w:p>
    <w:p>
      <w:pPr>
        <w:ind w:firstLine="643" w:firstLineChars="200"/>
        <w:rPr>
          <w:rFonts w:eastAsia="仿宋_GB2312"/>
          <w:bCs/>
          <w:sz w:val="32"/>
          <w:szCs w:val="32"/>
        </w:rPr>
      </w:pPr>
      <w:r>
        <w:rPr>
          <w:rFonts w:hint="eastAsia" w:eastAsia="仿宋_GB2312"/>
          <w:b/>
          <w:bCs/>
          <w:sz w:val="32"/>
          <w:szCs w:val="32"/>
        </w:rPr>
        <w:t>严格保护生态空间。</w:t>
      </w:r>
      <w:r>
        <w:rPr>
          <w:rFonts w:hint="eastAsia" w:eastAsia="仿宋_GB2312"/>
          <w:sz w:val="32"/>
          <w:szCs w:val="32"/>
        </w:rPr>
        <w:t>进一步加强对山水林田湖草等乡村自然生态空间的整体保护，系统整治和修复乡村生态环境，加大对重点生态功能区、生态环境敏感区和脆弱区保护力度，完善森林、自然保护区、湿地、沿海（江）防护林等自然生态系统，充分体现台州</w:t>
      </w:r>
      <w:r>
        <w:rPr>
          <w:rFonts w:eastAsia="仿宋_GB2312"/>
          <w:sz w:val="32"/>
          <w:szCs w:val="32"/>
        </w:rPr>
        <w:t>“</w:t>
      </w:r>
      <w:r>
        <w:rPr>
          <w:rFonts w:hint="eastAsia" w:eastAsia="仿宋_GB2312"/>
          <w:sz w:val="32"/>
          <w:szCs w:val="32"/>
        </w:rPr>
        <w:t>山水相融、坐山向海</w:t>
      </w:r>
      <w:r>
        <w:rPr>
          <w:rFonts w:eastAsia="仿宋_GB2312"/>
          <w:sz w:val="32"/>
          <w:szCs w:val="32"/>
        </w:rPr>
        <w:t>”</w:t>
      </w:r>
      <w:r>
        <w:rPr>
          <w:rFonts w:hint="eastAsia" w:eastAsia="仿宋_GB2312"/>
          <w:sz w:val="32"/>
          <w:szCs w:val="32"/>
        </w:rPr>
        <w:t>的自然风貌景观。深化仙居国家公园试点建设，全力支持天台山纳入国家公园试点建设体系。</w:t>
      </w:r>
      <w:r>
        <w:rPr>
          <w:rFonts w:hint="eastAsia" w:eastAsia="仿宋_GB2312"/>
          <w:bCs/>
          <w:sz w:val="32"/>
          <w:szCs w:val="32"/>
        </w:rPr>
        <w:t>以台州市大花园建设行动计划实施为契机，</w:t>
      </w:r>
      <w:r>
        <w:rPr>
          <w:rFonts w:hint="eastAsia" w:eastAsia="仿宋_GB2312"/>
          <w:sz w:val="32"/>
          <w:szCs w:val="32"/>
        </w:rPr>
        <w:t>加快建设美丽乡村、美丽田园、美丽河湖、美丽城市、美丽城镇、美丽海岛、美丽园区，形成一户一处景、一村一幅画、一镇一天地、一城一风光的全域大美格局，全面建设新时代</w:t>
      </w:r>
      <w:r>
        <w:rPr>
          <w:rFonts w:eastAsia="仿宋_GB2312"/>
          <w:sz w:val="32"/>
          <w:szCs w:val="32"/>
        </w:rPr>
        <w:t xml:space="preserve"> “</w:t>
      </w:r>
      <w:r>
        <w:rPr>
          <w:rFonts w:hint="eastAsia" w:eastAsia="仿宋_GB2312"/>
          <w:sz w:val="32"/>
          <w:szCs w:val="32"/>
        </w:rPr>
        <w:t>美丽新台州，诗画大花园</w:t>
      </w:r>
      <w:r>
        <w:rPr>
          <w:rFonts w:eastAsia="仿宋_GB2312"/>
          <w:sz w:val="32"/>
          <w:szCs w:val="32"/>
        </w:rPr>
        <w:t>”</w:t>
      </w:r>
      <w:r>
        <w:rPr>
          <w:rFonts w:hint="eastAsia" w:eastAsia="仿宋_GB2312"/>
          <w:sz w:val="32"/>
          <w:szCs w:val="32"/>
        </w:rPr>
        <w:t>。</w:t>
      </w:r>
    </w:p>
    <w:p>
      <w:pPr>
        <w:ind w:left="643"/>
        <w:outlineLvl w:val="1"/>
        <w:rPr>
          <w:rFonts w:eastAsia="仿宋_GB2312"/>
          <w:b/>
          <w:bCs/>
          <w:sz w:val="32"/>
          <w:szCs w:val="32"/>
        </w:rPr>
      </w:pPr>
      <w:bookmarkStart w:id="16" w:name="_Toc10447872"/>
      <w:r>
        <w:rPr>
          <w:rFonts w:hint="eastAsia" w:eastAsia="仿宋_GB2312"/>
          <w:b/>
          <w:bCs/>
          <w:sz w:val="32"/>
          <w:szCs w:val="32"/>
        </w:rPr>
        <w:t>（二）建设新时代美丽乡村</w:t>
      </w:r>
      <w:bookmarkEnd w:id="16"/>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、高标准编制乡村规划</w:t>
      </w:r>
    </w:p>
    <w:p>
      <w:pPr>
        <w:ind w:firstLine="640" w:firstLineChars="200"/>
        <w:rPr>
          <w:rFonts w:hAnsi="仿宋_GB2312" w:eastAsia="仿宋_GB2312"/>
          <w:b/>
          <w:bCs/>
          <w:sz w:val="32"/>
          <w:szCs w:val="32"/>
        </w:rPr>
      </w:pPr>
      <w:r>
        <w:rPr>
          <w:rFonts w:hint="eastAsia" w:eastAsia="仿宋_GB2312"/>
          <w:sz w:val="32"/>
          <w:szCs w:val="32"/>
        </w:rPr>
        <w:t>建立统一的国土空间规划管理体系，促进经济和社会发展规划、国土空间规划规划、环境功能区规划等衔接协调，以国土空间基础信息管理平台为基础建立规划</w:t>
      </w:r>
      <w:r>
        <w:rPr>
          <w:rFonts w:eastAsia="仿宋_GB2312"/>
          <w:sz w:val="32"/>
          <w:szCs w:val="32"/>
        </w:rPr>
        <w:t>“</w:t>
      </w:r>
      <w:r>
        <w:rPr>
          <w:rFonts w:hint="eastAsia" w:eastAsia="仿宋_GB2312"/>
          <w:sz w:val="32"/>
          <w:szCs w:val="32"/>
        </w:rPr>
        <w:t>一张蓝图</w:t>
      </w:r>
      <w:r>
        <w:rPr>
          <w:rFonts w:eastAsia="仿宋_GB2312"/>
          <w:sz w:val="32"/>
          <w:szCs w:val="32"/>
        </w:rPr>
        <w:t>”</w:t>
      </w:r>
      <w:r>
        <w:rPr>
          <w:rFonts w:hint="eastAsia" w:eastAsia="仿宋_GB2312"/>
          <w:sz w:val="32"/>
          <w:szCs w:val="32"/>
        </w:rPr>
        <w:t>管理系统，形成规划编制、执行、反馈、考核、管理协调新机制，实现资源要素的统筹配置。严格规划管控，强化规划的指导约束作用，按照“县（城）</w:t>
      </w:r>
      <w:r>
        <w:rPr>
          <w:rFonts w:eastAsia="仿宋_GB2312"/>
          <w:sz w:val="32"/>
          <w:szCs w:val="32"/>
        </w:rPr>
        <w:t>—</w:t>
      </w:r>
      <w:r>
        <w:rPr>
          <w:rFonts w:hint="eastAsia" w:eastAsia="仿宋_GB2312"/>
          <w:sz w:val="32"/>
          <w:szCs w:val="32"/>
        </w:rPr>
        <w:t>乡（镇）</w:t>
      </w:r>
      <w:r>
        <w:rPr>
          <w:rFonts w:eastAsia="仿宋_GB2312"/>
          <w:sz w:val="32"/>
          <w:szCs w:val="32"/>
        </w:rPr>
        <w:t>—</w:t>
      </w:r>
      <w:r>
        <w:rPr>
          <w:rFonts w:hint="eastAsia" w:eastAsia="仿宋_GB2312"/>
          <w:sz w:val="32"/>
          <w:szCs w:val="32"/>
        </w:rPr>
        <w:t>村</w:t>
      </w:r>
      <w:r>
        <w:rPr>
          <w:rFonts w:eastAsia="仿宋_GB2312"/>
          <w:sz w:val="32"/>
          <w:szCs w:val="32"/>
        </w:rPr>
        <w:t>—</w:t>
      </w:r>
      <w:r>
        <w:rPr>
          <w:rFonts w:hint="eastAsia" w:eastAsia="仿宋_GB2312"/>
          <w:sz w:val="32"/>
          <w:szCs w:val="32"/>
        </w:rPr>
        <w:t>房”四个层级，建立完善“村庄布点规划</w:t>
      </w:r>
      <w:r>
        <w:rPr>
          <w:rFonts w:eastAsia="仿宋_GB2312"/>
          <w:sz w:val="32"/>
          <w:szCs w:val="32"/>
        </w:rPr>
        <w:t>—</w:t>
      </w:r>
      <w:r>
        <w:rPr>
          <w:rFonts w:hint="eastAsia" w:eastAsia="仿宋_GB2312"/>
          <w:sz w:val="32"/>
          <w:szCs w:val="32"/>
        </w:rPr>
        <w:t>村庄规划</w:t>
      </w:r>
      <w:r>
        <w:rPr>
          <w:rFonts w:eastAsia="仿宋_GB2312"/>
          <w:sz w:val="32"/>
          <w:szCs w:val="32"/>
        </w:rPr>
        <w:t>—</w:t>
      </w:r>
      <w:r>
        <w:rPr>
          <w:rFonts w:hint="eastAsia" w:eastAsia="仿宋_GB2312"/>
          <w:sz w:val="32"/>
          <w:szCs w:val="32"/>
        </w:rPr>
        <w:t>村庄设计</w:t>
      </w:r>
      <w:r>
        <w:rPr>
          <w:rFonts w:eastAsia="仿宋_GB2312"/>
          <w:sz w:val="32"/>
          <w:szCs w:val="32"/>
        </w:rPr>
        <w:t>—</w:t>
      </w:r>
      <w:r>
        <w:rPr>
          <w:rFonts w:hint="eastAsia" w:eastAsia="仿宋_GB2312"/>
          <w:sz w:val="32"/>
          <w:szCs w:val="32"/>
        </w:rPr>
        <w:t>农房设计”实用性规划设计层级体系。推动村庄规划全覆盖，实施一批村级“多规合一”试点，发挥在乡村振兴建设中的引领作用。积极完善村庄设计和农房设计，提炼富有台州特色的</w:t>
      </w:r>
      <w:r>
        <w:rPr>
          <w:rFonts w:eastAsia="仿宋_GB2312"/>
          <w:sz w:val="32"/>
          <w:szCs w:val="32"/>
        </w:rPr>
        <w:t>“</w:t>
      </w:r>
      <w:r>
        <w:rPr>
          <w:rFonts w:hint="eastAsia" w:eastAsia="仿宋_GB2312"/>
          <w:sz w:val="32"/>
          <w:szCs w:val="32"/>
        </w:rPr>
        <w:t>浙派民居</w:t>
      </w:r>
      <w:r>
        <w:rPr>
          <w:rFonts w:eastAsia="仿宋_GB2312"/>
          <w:sz w:val="32"/>
          <w:szCs w:val="32"/>
        </w:rPr>
        <w:t>”</w:t>
      </w:r>
      <w:r>
        <w:rPr>
          <w:rFonts w:hint="eastAsia" w:eastAsia="仿宋_GB2312"/>
          <w:sz w:val="32"/>
          <w:szCs w:val="32"/>
        </w:rPr>
        <w:t>建筑谱系，高水平推进农村住房建设试点，打造现代版“富春山居图”。</w:t>
      </w:r>
    </w:p>
    <w:p>
      <w:pPr>
        <w:ind w:firstLine="643" w:firstLineChars="200"/>
        <w:outlineLvl w:val="2"/>
        <w:rPr>
          <w:rFonts w:hAnsi="仿宋_GB2312" w:eastAsia="仿宋_GB2312"/>
          <w:b/>
          <w:bCs/>
          <w:sz w:val="32"/>
          <w:szCs w:val="32"/>
        </w:rPr>
      </w:pPr>
      <w:r>
        <w:rPr>
          <w:rFonts w:hAnsi="仿宋_GB2312" w:eastAsia="仿宋_GB2312"/>
          <w:b/>
          <w:bCs/>
          <w:sz w:val="32"/>
          <w:szCs w:val="32"/>
        </w:rPr>
        <w:t>2</w:t>
      </w:r>
      <w:r>
        <w:rPr>
          <w:rFonts w:hint="eastAsia" w:hAnsi="仿宋_GB2312" w:eastAsia="仿宋_GB2312"/>
          <w:b/>
          <w:bCs/>
          <w:sz w:val="32"/>
          <w:szCs w:val="32"/>
        </w:rPr>
        <w:t>、积极开展新时代美丽乡村建设</w:t>
      </w:r>
    </w:p>
    <w:p>
      <w:pPr>
        <w:ind w:firstLine="640" w:firstLineChars="200"/>
        <w:rPr>
          <w:rFonts w:hAnsi="仿宋_GB2312" w:eastAsia="仿宋_GB2312"/>
          <w:bCs/>
          <w:sz w:val="32"/>
          <w:szCs w:val="32"/>
        </w:rPr>
      </w:pPr>
      <w:r>
        <w:rPr>
          <w:rFonts w:hint="eastAsia" w:hAnsi="仿宋_GB2312" w:eastAsia="仿宋_GB2312"/>
          <w:bCs/>
          <w:sz w:val="32"/>
          <w:szCs w:val="32"/>
        </w:rPr>
        <w:t>充分释放农村改革红利，全面实施乡村振兴战略，开启新时代美丽乡村建设新征程，深入推进城乡融合发展和乡村特色发展，推动乡村产业兴旺、生态宜居、乡风文明、治理有效、生活富裕再上新台阶，提升美丽乡村品质，高水平推进农业农村现代化，让农业加快成为有奔头的产业，让农民加快成为有吸引力的职业，让农村加快成为安居乐业的美丽家园。开展新时代美丽乡村建设贯标行动，到</w:t>
      </w:r>
      <w:r>
        <w:rPr>
          <w:rFonts w:hAnsi="仿宋_GB2312" w:eastAsia="仿宋_GB2312"/>
          <w:bCs/>
          <w:sz w:val="32"/>
          <w:szCs w:val="32"/>
        </w:rPr>
        <w:t>2022</w:t>
      </w:r>
      <w:r>
        <w:rPr>
          <w:rFonts w:hint="eastAsia" w:hAnsi="仿宋_GB2312" w:eastAsia="仿宋_GB2312"/>
          <w:bCs/>
          <w:sz w:val="32"/>
          <w:szCs w:val="32"/>
        </w:rPr>
        <w:t>年，实现全市</w:t>
      </w:r>
      <w:r>
        <w:rPr>
          <w:rFonts w:hAnsi="仿宋_GB2312" w:eastAsia="仿宋_GB2312"/>
          <w:bCs/>
          <w:sz w:val="32"/>
          <w:szCs w:val="32"/>
        </w:rPr>
        <w:t>90%</w:t>
      </w:r>
      <w:r>
        <w:rPr>
          <w:rFonts w:hint="eastAsia" w:hAnsi="仿宋_GB2312" w:eastAsia="仿宋_GB2312"/>
          <w:bCs/>
          <w:sz w:val="32"/>
          <w:szCs w:val="32"/>
        </w:rPr>
        <w:t>以上的村庄达到新时代美丽乡村建设标准。</w:t>
      </w:r>
    </w:p>
    <w:p>
      <w:pPr>
        <w:ind w:firstLine="643" w:firstLineChars="200"/>
        <w:rPr>
          <w:rFonts w:hAnsi="仿宋_GB2312" w:eastAsia="仿宋_GB2312"/>
          <w:b/>
          <w:bCs/>
          <w:sz w:val="32"/>
          <w:szCs w:val="32"/>
        </w:rPr>
        <w:sectPr>
          <w:pgSz w:w="11906" w:h="16838"/>
          <w:pgMar w:top="1440" w:right="1800" w:bottom="1440" w:left="1800" w:header="851" w:footer="992" w:gutter="0"/>
          <w:cols w:space="425" w:num="1"/>
          <w:docGrid w:type="lines" w:linePitch="312" w:charSpace="0"/>
        </w:sectPr>
      </w:pPr>
    </w:p>
    <w:p>
      <w:pPr>
        <w:ind w:left="643"/>
        <w:outlineLvl w:val="1"/>
        <w:rPr>
          <w:rFonts w:eastAsia="仿宋_GB2312"/>
          <w:b/>
          <w:bCs/>
          <w:sz w:val="32"/>
          <w:szCs w:val="32"/>
        </w:rPr>
      </w:pPr>
      <w:bookmarkStart w:id="17" w:name="_Toc10447873"/>
      <w:r>
        <w:rPr>
          <w:rFonts w:hint="eastAsia" w:eastAsia="仿宋_GB2312"/>
          <w:b/>
          <w:bCs/>
          <w:sz w:val="32"/>
          <w:szCs w:val="32"/>
        </w:rPr>
        <w:t>（三）分类推进乡村发展</w:t>
      </w:r>
      <w:bookmarkEnd w:id="17"/>
    </w:p>
    <w:p>
      <w:pPr>
        <w:ind w:firstLine="643"/>
        <w:outlineLvl w:val="2"/>
        <w:rPr>
          <w:rFonts w:eastAsia="仿宋_GB2312"/>
          <w:b/>
          <w:sz w:val="32"/>
          <w:szCs w:val="32"/>
        </w:rPr>
      </w:pPr>
      <w:bookmarkStart w:id="18" w:name="_Toc524409368"/>
      <w:r>
        <w:rPr>
          <w:rFonts w:eastAsia="仿宋_GB2312"/>
          <w:b/>
          <w:sz w:val="32"/>
          <w:szCs w:val="32"/>
        </w:rPr>
        <w:t>1</w:t>
      </w:r>
      <w:r>
        <w:rPr>
          <w:rFonts w:hint="eastAsia" w:eastAsia="仿宋_GB2312"/>
          <w:b/>
          <w:sz w:val="32"/>
          <w:szCs w:val="32"/>
        </w:rPr>
        <w:t>、集聚提升类村庄</w:t>
      </w:r>
      <w:bookmarkEnd w:id="18"/>
    </w:p>
    <w:p>
      <w:pPr>
        <w:ind w:firstLine="640"/>
        <w:rPr>
          <w:rFonts w:eastAsia="仿宋_GB2312"/>
          <w:sz w:val="32"/>
          <w:szCs w:val="32"/>
        </w:rPr>
      </w:pPr>
      <w:r>
        <w:rPr>
          <w:rFonts w:hint="eastAsia" w:eastAsia="仿宋_GB2312"/>
          <w:sz w:val="32"/>
          <w:szCs w:val="32"/>
        </w:rPr>
        <w:t>加快推进中心村和其他规模较大仍将存续的一般村庄集聚提升。科学确定村庄发展方向，鼓励发挥自身比较优势，强化农业、工贸、休闲旅游等特色产业支撑，在原有规模基础上有序推进改造提升，激活产业、优化环境、提振人气、增添活力，树立特色品牌优势，建设宜居宜业的美丽村庄。以农业为主的村庄，重点发展农业多种经营，提高农业生产效率和效益，成为延续农耕文明的重要载体。以工贸为主的村庄，重点提升产业发展层级，主动承接城市产业外溢，就地吸纳农业转移人口。以休闲服务为主的村庄，着力完善服务配套设施，推动产品供给特色化、品质化，增强体验性、参与性，引导促进城镇居民到乡村休闲消费。</w:t>
      </w:r>
    </w:p>
    <w:p>
      <w:pPr>
        <w:ind w:firstLine="643"/>
        <w:outlineLvl w:val="2"/>
        <w:rPr>
          <w:rFonts w:eastAsia="仿宋_GB2312"/>
          <w:b/>
          <w:sz w:val="32"/>
          <w:szCs w:val="32"/>
        </w:rPr>
      </w:pPr>
      <w:bookmarkStart w:id="19" w:name="_Toc524409369"/>
      <w:r>
        <w:rPr>
          <w:rFonts w:eastAsia="仿宋_GB2312"/>
          <w:b/>
          <w:sz w:val="32"/>
          <w:szCs w:val="32"/>
        </w:rPr>
        <w:t>2</w:t>
      </w:r>
      <w:r>
        <w:rPr>
          <w:rFonts w:hint="eastAsia" w:eastAsia="仿宋_GB2312"/>
          <w:b/>
          <w:sz w:val="32"/>
          <w:szCs w:val="32"/>
        </w:rPr>
        <w:t>、融入城镇类村庄</w:t>
      </w:r>
      <w:bookmarkEnd w:id="19"/>
    </w:p>
    <w:p>
      <w:pPr>
        <w:ind w:firstLine="640"/>
        <w:rPr>
          <w:rFonts w:eastAsia="仿宋_GB2312"/>
          <w:color w:val="191919"/>
          <w:sz w:val="32"/>
          <w:szCs w:val="32"/>
          <w:shd w:val="clear" w:color="auto" w:fill="FFFFFF"/>
        </w:rPr>
      </w:pPr>
      <w:r>
        <w:rPr>
          <w:rFonts w:hint="eastAsia" w:eastAsia="仿宋_GB2312"/>
          <w:sz w:val="32"/>
          <w:szCs w:val="32"/>
        </w:rPr>
        <w:t>对城市近郊区及县城城关镇所在地的村庄，加快城乡空间功能衔接、产业融合发展、基础设施互联互通和公共服务共建共享，</w:t>
      </w:r>
      <w:r>
        <w:rPr>
          <w:rFonts w:hint="eastAsia" w:eastAsia="仿宋_GB2312"/>
          <w:color w:val="191919"/>
          <w:sz w:val="32"/>
          <w:szCs w:val="32"/>
          <w:shd w:val="clear" w:color="auto" w:fill="FFFFFF"/>
        </w:rPr>
        <w:t>打造</w:t>
      </w:r>
      <w:r>
        <w:rPr>
          <w:rFonts w:hint="eastAsia" w:eastAsia="仿宋_GB2312"/>
          <w:sz w:val="32"/>
          <w:szCs w:val="32"/>
        </w:rPr>
        <w:t>城市后花园。着力</w:t>
      </w:r>
      <w:r>
        <w:rPr>
          <w:rFonts w:hint="eastAsia" w:eastAsia="仿宋_GB2312"/>
          <w:color w:val="191919"/>
          <w:sz w:val="32"/>
          <w:szCs w:val="32"/>
          <w:shd w:val="clear" w:color="auto" w:fill="FFFFFF"/>
        </w:rPr>
        <w:t>打破行政区划的限制，加强与城市边缘的建设用地功能衔接，</w:t>
      </w:r>
      <w:r>
        <w:rPr>
          <w:rFonts w:hint="eastAsia" w:eastAsia="仿宋_GB2312"/>
          <w:sz w:val="32"/>
          <w:szCs w:val="32"/>
        </w:rPr>
        <w:t>推进城中村、城郊村的整体拆改，加快向城市社区转变，承接城市功能外溢。</w:t>
      </w:r>
      <w:r>
        <w:rPr>
          <w:rFonts w:hint="eastAsia" w:eastAsia="仿宋_GB2312"/>
          <w:color w:val="191919"/>
          <w:sz w:val="32"/>
          <w:szCs w:val="32"/>
          <w:shd w:val="clear" w:color="auto" w:fill="FFFFFF"/>
        </w:rPr>
        <w:t>立足于服务城市经济，</w:t>
      </w:r>
      <w:r>
        <w:rPr>
          <w:rFonts w:hint="eastAsia" w:eastAsia="仿宋_GB2312"/>
          <w:sz w:val="32"/>
          <w:szCs w:val="32"/>
        </w:rPr>
        <w:t>加强区域分工协作，有效承接产业转移，</w:t>
      </w:r>
      <w:r>
        <w:rPr>
          <w:rFonts w:hint="eastAsia" w:eastAsia="仿宋_GB2312"/>
          <w:color w:val="191919"/>
          <w:sz w:val="32"/>
          <w:szCs w:val="32"/>
          <w:shd w:val="clear" w:color="auto" w:fill="FFFFFF"/>
        </w:rPr>
        <w:t>增加非农业就业机会，吸纳农村富余劳动力向非农产业转换。坚持统筹规划，加强农村基础设施和公共服务与城市功能的有机对接，促进人流、物流、信息流的便捷畅通</w:t>
      </w:r>
      <w:r>
        <w:rPr>
          <w:rFonts w:hint="eastAsia" w:eastAsia="仿宋_GB2312"/>
          <w:sz w:val="32"/>
          <w:szCs w:val="32"/>
        </w:rPr>
        <w:t>。</w:t>
      </w:r>
    </w:p>
    <w:p>
      <w:pPr>
        <w:ind w:firstLine="643"/>
        <w:outlineLvl w:val="2"/>
        <w:rPr>
          <w:rFonts w:eastAsia="仿宋_GB2312"/>
          <w:b/>
          <w:sz w:val="32"/>
          <w:szCs w:val="32"/>
        </w:rPr>
      </w:pPr>
      <w:bookmarkStart w:id="20" w:name="_Toc524409370"/>
      <w:r>
        <w:rPr>
          <w:rFonts w:eastAsia="仿宋_GB2312"/>
          <w:b/>
          <w:sz w:val="32"/>
          <w:szCs w:val="32"/>
        </w:rPr>
        <w:t>3</w:t>
      </w:r>
      <w:r>
        <w:rPr>
          <w:rFonts w:hint="eastAsia" w:eastAsia="仿宋_GB2312"/>
          <w:b/>
          <w:sz w:val="32"/>
          <w:szCs w:val="32"/>
        </w:rPr>
        <w:t>、特色保护类村庄</w:t>
      </w:r>
      <w:bookmarkEnd w:id="20"/>
    </w:p>
    <w:p>
      <w:pPr>
        <w:ind w:firstLine="640"/>
        <w:rPr>
          <w:rFonts w:eastAsia="仿宋_GB2312"/>
          <w:sz w:val="32"/>
          <w:szCs w:val="32"/>
        </w:rPr>
      </w:pPr>
      <w:r>
        <w:rPr>
          <w:rFonts w:hint="eastAsia" w:eastAsia="仿宋_GB2312"/>
          <w:sz w:val="32"/>
          <w:szCs w:val="32"/>
        </w:rPr>
        <w:t>对传统村落（历史文化村落）、特色景观旅游名村、地理标志产品原产地村、森林人家特色村等自然历史文化特色资源丰富的村庄，切实加强文物古迹、传统村落、历史建筑、农业遗迹、渔业渔港文化、古树名木迹等自然历史文化遗产保护，努力保持村庄的完整性、真实性和延续性，打造一批展现台州乡村景观自然风貌和历史人文特点的特色保护类村庄。在巩固村庄保护的同时，合理兼顾特色资源开发利用，发展特色产业和乡村旅游，形成特色资源保护和村庄发展的良性互促机制，弘扬历史文化，促进农民增收。</w:t>
      </w:r>
    </w:p>
    <w:p>
      <w:pPr>
        <w:ind w:firstLine="643"/>
        <w:outlineLvl w:val="2"/>
        <w:rPr>
          <w:rFonts w:eastAsia="仿宋_GB2312"/>
          <w:b/>
          <w:sz w:val="32"/>
          <w:szCs w:val="32"/>
        </w:rPr>
      </w:pPr>
      <w:bookmarkStart w:id="21" w:name="_Toc524409371"/>
      <w:r>
        <w:rPr>
          <w:rFonts w:eastAsia="仿宋_GB2312"/>
          <w:b/>
          <w:sz w:val="32"/>
          <w:szCs w:val="32"/>
        </w:rPr>
        <w:t>4</w:t>
      </w:r>
      <w:r>
        <w:rPr>
          <w:rFonts w:hint="eastAsia" w:eastAsia="仿宋_GB2312"/>
          <w:b/>
          <w:sz w:val="32"/>
          <w:szCs w:val="32"/>
        </w:rPr>
        <w:t>、搬迁撤并类村庄</w:t>
      </w:r>
      <w:bookmarkEnd w:id="21"/>
    </w:p>
    <w:p>
      <w:pPr>
        <w:ind w:firstLine="640"/>
        <w:rPr>
          <w:rFonts w:eastAsia="仿宋_GB2312"/>
          <w:sz w:val="32"/>
          <w:szCs w:val="32"/>
        </w:rPr>
      </w:pPr>
      <w:r>
        <w:rPr>
          <w:rFonts w:hint="eastAsia" w:eastAsia="仿宋_GB2312"/>
          <w:kern w:val="0"/>
          <w:sz w:val="32"/>
          <w:szCs w:val="32"/>
        </w:rPr>
        <w:t>对于生存条件恶劣、生态环境脆弱、自然灾害频发等地区的村庄，不具有保留价值的空心村、列入农村新型社区建设计划的村庄，</w:t>
      </w:r>
      <w:r>
        <w:rPr>
          <w:rFonts w:hint="eastAsia" w:eastAsia="仿宋_GB2312"/>
          <w:sz w:val="32"/>
          <w:szCs w:val="32"/>
        </w:rPr>
        <w:t>严格限制新建、扩建活动，实施撤村并点、整体搬迁。搬迁撤并后的村庄原址，因地制宜还田还林还湿，增加乡村生态空间。</w:t>
      </w:r>
      <w:r>
        <w:rPr>
          <w:rFonts w:hint="eastAsia" w:eastAsia="仿宋_GB2312"/>
          <w:kern w:val="0"/>
          <w:sz w:val="32"/>
          <w:szCs w:val="32"/>
        </w:rPr>
        <w:t>坚持村庄搬迁撤并与新型城镇化、农业现代化相结合，</w:t>
      </w:r>
      <w:r>
        <w:rPr>
          <w:rFonts w:hint="eastAsia" w:eastAsia="仿宋_GB2312"/>
          <w:sz w:val="32"/>
          <w:szCs w:val="32"/>
        </w:rPr>
        <w:t>以县城、中心镇、中心村为主要迁入地，依托城镇、产业园区、旅游景区、休闲农业和乡村旅游集聚区等适宜区域进行安置，促进农民就地就近安居和转移就业。</w:t>
      </w:r>
    </w:p>
    <w:tbl>
      <w:tblPr>
        <w:tblStyle w:val="12"/>
        <w:tblW w:w="89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6" w:type="dxa"/>
          </w:tcPr>
          <w:p>
            <w:pPr>
              <w:rPr>
                <w:rFonts w:ascii="宋体"/>
                <w:sz w:val="28"/>
                <w:szCs w:val="28"/>
              </w:rPr>
            </w:pPr>
            <w:r>
              <w:rPr>
                <w:rFonts w:hint="eastAsia" w:ascii="宋体" w:hAnsi="宋体"/>
                <w:b/>
                <w:bCs/>
                <w:sz w:val="28"/>
                <w:szCs w:val="28"/>
              </w:rPr>
              <w:t>专栏</w:t>
            </w:r>
            <w:r>
              <w:rPr>
                <w:rFonts w:ascii="宋体" w:hAnsi="宋体"/>
                <w:b/>
                <w:bCs/>
                <w:sz w:val="28"/>
                <w:szCs w:val="28"/>
              </w:rPr>
              <w:t>1:</w:t>
            </w:r>
            <w:r>
              <w:rPr>
                <w:rFonts w:hint="eastAsia" w:ascii="宋体" w:hAnsi="宋体"/>
                <w:b/>
                <w:bCs/>
                <w:sz w:val="28"/>
                <w:szCs w:val="28"/>
              </w:rPr>
              <w:t>乡村振兴新格局构建重大工程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46" w:type="dxa"/>
          </w:tcPr>
          <w:p>
            <w:pPr>
              <w:ind w:firstLine="562"/>
              <w:rPr>
                <w:rFonts w:ascii="仿宋_GB2312" w:hAnsi="宋体" w:eastAsia="仿宋_GB2312"/>
                <w:b/>
                <w:kern w:val="0"/>
                <w:sz w:val="28"/>
                <w:szCs w:val="28"/>
              </w:rPr>
            </w:pPr>
            <w:r>
              <w:rPr>
                <w:rFonts w:ascii="仿宋_GB2312" w:hAnsi="宋体" w:eastAsia="仿宋_GB2312"/>
                <w:b/>
                <w:kern w:val="0"/>
                <w:sz w:val="28"/>
                <w:szCs w:val="28"/>
              </w:rPr>
              <w:t>1</w:t>
            </w:r>
            <w:r>
              <w:rPr>
                <w:rFonts w:hint="eastAsia" w:ascii="仿宋_GB2312" w:hAnsi="宋体" w:eastAsia="仿宋_GB2312"/>
                <w:b/>
                <w:kern w:val="0"/>
                <w:sz w:val="28"/>
                <w:szCs w:val="28"/>
              </w:rPr>
              <w:t>、全域土地综合整治与生态修复工程</w:t>
            </w:r>
          </w:p>
          <w:p>
            <w:pPr>
              <w:ind w:firstLine="560"/>
              <w:rPr>
                <w:rFonts w:ascii="仿宋_GB2312" w:hAnsi="宋体" w:eastAsia="仿宋_GB2312"/>
                <w:b/>
                <w:kern w:val="0"/>
                <w:sz w:val="28"/>
                <w:szCs w:val="28"/>
              </w:rPr>
            </w:pPr>
            <w:r>
              <w:rPr>
                <w:rFonts w:hint="eastAsia" w:ascii="仿宋_GB2312" w:hAnsi="宋体" w:eastAsia="仿宋_GB2312"/>
                <w:kern w:val="0"/>
                <w:sz w:val="28"/>
                <w:szCs w:val="28"/>
              </w:rPr>
              <w:t>实施“全域土地综合整治</w:t>
            </w:r>
            <w:r>
              <w:rPr>
                <w:rFonts w:ascii="仿宋_GB2312" w:hAnsi="宋体" w:eastAsia="仿宋_GB2312"/>
                <w:kern w:val="0"/>
                <w:sz w:val="28"/>
                <w:szCs w:val="28"/>
              </w:rPr>
              <w:t>341</w:t>
            </w:r>
            <w:r>
              <w:rPr>
                <w:rFonts w:hint="eastAsia" w:ascii="仿宋_GB2312" w:hAnsi="宋体" w:eastAsia="仿宋_GB2312"/>
                <w:kern w:val="0"/>
                <w:sz w:val="28"/>
                <w:szCs w:val="28"/>
              </w:rPr>
              <w:t>工程”，以推进农业农村现代化和城乡融合发展为目标，通过开展全域土地综合整治，拓展用地空间，实施村庄整治、“二改一还”农地整治、城镇低效用地再开发和矿山环境生态综合治理等“四项子行动”，实现全市所有乡镇（街道）全覆盖。到</w:t>
            </w:r>
            <w:r>
              <w:rPr>
                <w:rFonts w:ascii="仿宋_GB2312" w:hAnsi="宋体" w:eastAsia="仿宋_GB2312"/>
                <w:kern w:val="0"/>
                <w:sz w:val="28"/>
                <w:szCs w:val="28"/>
              </w:rPr>
              <w:t>2020</w:t>
            </w:r>
            <w:r>
              <w:rPr>
                <w:rFonts w:hint="eastAsia" w:ascii="仿宋_GB2312" w:hAnsi="宋体" w:eastAsia="仿宋_GB2312"/>
                <w:kern w:val="0"/>
                <w:sz w:val="28"/>
                <w:szCs w:val="28"/>
              </w:rPr>
              <w:t>年，全市争取获得增减挂钩指标</w:t>
            </w:r>
            <w:r>
              <w:rPr>
                <w:rFonts w:ascii="仿宋_GB2312" w:hAnsi="宋体" w:eastAsia="仿宋_GB2312"/>
                <w:kern w:val="0"/>
                <w:sz w:val="28"/>
                <w:szCs w:val="28"/>
              </w:rPr>
              <w:t>1</w:t>
            </w:r>
            <w:r>
              <w:rPr>
                <w:rFonts w:hint="eastAsia" w:ascii="仿宋_GB2312" w:hAnsi="宋体" w:eastAsia="仿宋_GB2312"/>
                <w:kern w:val="0"/>
                <w:sz w:val="28"/>
                <w:szCs w:val="28"/>
              </w:rPr>
              <w:t>万亩以上；完成旱地改水田</w:t>
            </w:r>
            <w:r>
              <w:rPr>
                <w:rFonts w:ascii="仿宋_GB2312" w:hAnsi="宋体" w:eastAsia="仿宋_GB2312"/>
                <w:kern w:val="0"/>
                <w:sz w:val="28"/>
                <w:szCs w:val="28"/>
              </w:rPr>
              <w:t>2</w:t>
            </w:r>
            <w:r>
              <w:rPr>
                <w:rFonts w:hint="eastAsia" w:ascii="仿宋_GB2312" w:hAnsi="宋体" w:eastAsia="仿宋_GB2312"/>
                <w:kern w:val="0"/>
                <w:sz w:val="28"/>
                <w:szCs w:val="28"/>
              </w:rPr>
              <w:t>万亩、中低产田改造</w:t>
            </w:r>
            <w:r>
              <w:rPr>
                <w:rFonts w:ascii="仿宋_GB2312" w:hAnsi="宋体" w:eastAsia="仿宋_GB2312"/>
                <w:kern w:val="0"/>
                <w:sz w:val="28"/>
                <w:szCs w:val="28"/>
              </w:rPr>
              <w:t>20</w:t>
            </w:r>
            <w:r>
              <w:rPr>
                <w:rFonts w:hint="eastAsia" w:ascii="仿宋_GB2312" w:hAnsi="宋体" w:eastAsia="仿宋_GB2312"/>
                <w:kern w:val="0"/>
                <w:sz w:val="28"/>
                <w:szCs w:val="28"/>
              </w:rPr>
              <w:t>万亩、园（林）地还耕地</w:t>
            </w:r>
            <w:r>
              <w:rPr>
                <w:rFonts w:ascii="仿宋_GB2312" w:hAnsi="宋体" w:eastAsia="仿宋_GB2312"/>
                <w:kern w:val="0"/>
                <w:sz w:val="28"/>
                <w:szCs w:val="28"/>
              </w:rPr>
              <w:t>4</w:t>
            </w:r>
            <w:r>
              <w:rPr>
                <w:rFonts w:hint="eastAsia" w:ascii="仿宋_GB2312" w:hAnsi="宋体" w:eastAsia="仿宋_GB2312"/>
                <w:kern w:val="0"/>
                <w:sz w:val="28"/>
                <w:szCs w:val="28"/>
              </w:rPr>
              <w:t>万亩；完成城镇低效用地再开发</w:t>
            </w:r>
            <w:r>
              <w:rPr>
                <w:rFonts w:ascii="仿宋_GB2312" w:hAnsi="宋体" w:eastAsia="仿宋_GB2312"/>
                <w:kern w:val="0"/>
                <w:sz w:val="28"/>
                <w:szCs w:val="28"/>
              </w:rPr>
              <w:t>3</w:t>
            </w:r>
            <w:r>
              <w:rPr>
                <w:rFonts w:hint="eastAsia" w:ascii="仿宋_GB2312" w:hAnsi="宋体" w:eastAsia="仿宋_GB2312"/>
                <w:kern w:val="0"/>
                <w:sz w:val="28"/>
                <w:szCs w:val="28"/>
              </w:rPr>
              <w:t>万亩以上。</w:t>
            </w:r>
            <w:r>
              <w:rPr>
                <w:rFonts w:hint="eastAsia" w:ascii="仿宋_GB2312" w:hAnsi="宋体" w:eastAsia="仿宋_GB2312"/>
                <w:b/>
                <w:kern w:val="0"/>
                <w:sz w:val="28"/>
                <w:szCs w:val="28"/>
              </w:rPr>
              <w:t>（责任单位：市自然资源和规划局）</w:t>
            </w:r>
          </w:p>
          <w:p>
            <w:pPr>
              <w:ind w:firstLine="560"/>
              <w:rPr>
                <w:rFonts w:ascii="仿宋_GB2312" w:hAnsi="宋体" w:eastAsia="仿宋_GB2312"/>
                <w:b/>
                <w:kern w:val="0"/>
                <w:sz w:val="28"/>
                <w:szCs w:val="28"/>
              </w:rPr>
            </w:pPr>
            <w:r>
              <w:rPr>
                <w:rFonts w:ascii="仿宋_GB2312" w:hAnsi="宋体" w:eastAsia="仿宋_GB2312"/>
                <w:b/>
                <w:kern w:val="0"/>
                <w:sz w:val="28"/>
                <w:szCs w:val="28"/>
              </w:rPr>
              <w:t>2</w:t>
            </w:r>
            <w:r>
              <w:rPr>
                <w:rFonts w:hint="eastAsia" w:ascii="仿宋_GB2312" w:hAnsi="宋体" w:eastAsia="仿宋_GB2312"/>
                <w:b/>
                <w:kern w:val="0"/>
                <w:sz w:val="28"/>
                <w:szCs w:val="28"/>
              </w:rPr>
              <w:t>、村庄设计全覆盖工程</w:t>
            </w:r>
          </w:p>
          <w:p>
            <w:pPr>
              <w:pStyle w:val="20"/>
              <w:ind w:firstLine="560" w:firstLineChars="200"/>
              <w:jc w:val="both"/>
              <w:rPr>
                <w:rFonts w:ascii="Times New Roman" w:hAnsi="Times New Roman" w:cs="Times New Roman"/>
                <w:color w:val="auto"/>
                <w:sz w:val="28"/>
                <w:szCs w:val="28"/>
              </w:rPr>
            </w:pPr>
            <w:r>
              <w:rPr>
                <w:rFonts w:hint="eastAsia" w:ascii="Times New Roman" w:hAnsi="Times New Roman" w:cs="Times New Roman"/>
                <w:color w:val="auto"/>
                <w:sz w:val="28"/>
                <w:szCs w:val="28"/>
              </w:rPr>
              <w:t>健全</w:t>
            </w:r>
            <w:r>
              <w:rPr>
                <w:rFonts w:ascii="Times New Roman" w:hAnsi="Times New Roman" w:cs="Times New Roman"/>
                <w:color w:val="auto"/>
                <w:sz w:val="28"/>
                <w:szCs w:val="28"/>
              </w:rPr>
              <w:t>“</w:t>
            </w:r>
            <w:r>
              <w:rPr>
                <w:rFonts w:hint="eastAsia" w:ascii="Times New Roman" w:hAnsi="Times New Roman" w:cs="Times New Roman"/>
                <w:color w:val="auto"/>
                <w:sz w:val="28"/>
                <w:szCs w:val="28"/>
              </w:rPr>
              <w:t>县（市）域乡村建设规划（村庄布点规划）</w:t>
            </w:r>
            <w:r>
              <w:rPr>
                <w:rFonts w:ascii="Times New Roman" w:hAnsi="Times New Roman" w:cs="Times New Roman"/>
                <w:color w:val="auto"/>
                <w:sz w:val="28"/>
                <w:szCs w:val="28"/>
              </w:rPr>
              <w:t>——</w:t>
            </w:r>
            <w:r>
              <w:rPr>
                <w:rFonts w:hint="eastAsia" w:ascii="Times New Roman" w:hAnsi="Times New Roman" w:cs="Times New Roman"/>
                <w:color w:val="auto"/>
                <w:sz w:val="28"/>
                <w:szCs w:val="28"/>
              </w:rPr>
              <w:t>村庄规划</w:t>
            </w:r>
            <w:r>
              <w:rPr>
                <w:rFonts w:ascii="Times New Roman" w:hAnsi="Times New Roman" w:cs="Times New Roman"/>
                <w:color w:val="auto"/>
                <w:sz w:val="28"/>
                <w:szCs w:val="28"/>
              </w:rPr>
              <w:t>——</w:t>
            </w:r>
            <w:r>
              <w:rPr>
                <w:rFonts w:hint="eastAsia" w:ascii="Times New Roman" w:hAnsi="Times New Roman" w:cs="Times New Roman"/>
                <w:color w:val="auto"/>
                <w:sz w:val="28"/>
                <w:szCs w:val="28"/>
              </w:rPr>
              <w:t>村庄设计</w:t>
            </w:r>
            <w:r>
              <w:rPr>
                <w:rFonts w:ascii="Times New Roman" w:hAnsi="Times New Roman" w:cs="Times New Roman"/>
                <w:color w:val="auto"/>
                <w:sz w:val="28"/>
                <w:szCs w:val="28"/>
              </w:rPr>
              <w:t>——</w:t>
            </w:r>
            <w:r>
              <w:rPr>
                <w:rFonts w:hint="eastAsia" w:ascii="Times New Roman" w:hAnsi="Times New Roman" w:cs="Times New Roman"/>
                <w:color w:val="auto"/>
                <w:sz w:val="28"/>
                <w:szCs w:val="28"/>
              </w:rPr>
              <w:t>农房设计</w:t>
            </w:r>
            <w:r>
              <w:rPr>
                <w:rFonts w:ascii="Times New Roman" w:hAnsi="Times New Roman" w:cs="Times New Roman"/>
                <w:color w:val="auto"/>
                <w:sz w:val="28"/>
                <w:szCs w:val="28"/>
              </w:rPr>
              <w:t>”</w:t>
            </w:r>
            <w:r>
              <w:rPr>
                <w:rFonts w:hint="eastAsia" w:ascii="Times New Roman" w:hAnsi="Times New Roman" w:cs="Times New Roman"/>
                <w:color w:val="auto"/>
                <w:sz w:val="28"/>
                <w:szCs w:val="28"/>
              </w:rPr>
              <w:t>规划设计层级体系，县（市）域乡村建设规划（村庄布点规划）编制覆盖率到达</w:t>
            </w:r>
            <w:r>
              <w:rPr>
                <w:rFonts w:ascii="Times New Roman" w:hAnsi="Times New Roman" w:cs="Times New Roman"/>
                <w:color w:val="auto"/>
                <w:sz w:val="28"/>
                <w:szCs w:val="28"/>
              </w:rPr>
              <w:t>100%</w:t>
            </w:r>
            <w:r>
              <w:rPr>
                <w:rFonts w:hint="eastAsia" w:ascii="Times New Roman" w:hAnsi="Times New Roman" w:cs="Times New Roman"/>
                <w:color w:val="auto"/>
                <w:sz w:val="28"/>
                <w:szCs w:val="28"/>
              </w:rPr>
              <w:t>。</w:t>
            </w:r>
            <w:r>
              <w:rPr>
                <w:rFonts w:hint="eastAsia" w:hAnsi="宋体"/>
                <w:b/>
                <w:sz w:val="28"/>
                <w:szCs w:val="28"/>
              </w:rPr>
              <w:t>（责任单位：市自然资源和规划局、市建设局）</w:t>
            </w:r>
          </w:p>
          <w:p>
            <w:pPr>
              <w:ind w:firstLine="560"/>
              <w:rPr>
                <w:rFonts w:ascii="仿宋_GB2312" w:hAnsi="宋体" w:eastAsia="仿宋_GB2312"/>
                <w:b/>
                <w:kern w:val="0"/>
                <w:sz w:val="28"/>
                <w:szCs w:val="28"/>
              </w:rPr>
            </w:pPr>
            <w:r>
              <w:rPr>
                <w:rFonts w:ascii="仿宋_GB2312" w:hAnsi="宋体" w:eastAsia="仿宋_GB2312"/>
                <w:b/>
                <w:kern w:val="0"/>
                <w:sz w:val="28"/>
                <w:szCs w:val="28"/>
              </w:rPr>
              <w:t>3</w:t>
            </w:r>
            <w:r>
              <w:rPr>
                <w:rFonts w:hint="eastAsia" w:ascii="仿宋_GB2312" w:hAnsi="宋体" w:eastAsia="仿宋_GB2312"/>
                <w:b/>
                <w:kern w:val="0"/>
                <w:sz w:val="28"/>
                <w:szCs w:val="28"/>
              </w:rPr>
              <w:t>、</w:t>
            </w:r>
            <w:r>
              <w:rPr>
                <w:rFonts w:hint="eastAsia" w:eastAsia="仿宋_GB2312"/>
                <w:b/>
                <w:kern w:val="0"/>
                <w:sz w:val="28"/>
                <w:szCs w:val="28"/>
              </w:rPr>
              <w:t>村级“多规合一”工程</w:t>
            </w:r>
          </w:p>
          <w:p>
            <w:pPr>
              <w:ind w:firstLine="560"/>
              <w:rPr>
                <w:rFonts w:ascii="仿宋_GB2312" w:hAnsi="宋体" w:eastAsia="仿宋_GB2312"/>
                <w:b/>
                <w:kern w:val="0"/>
                <w:sz w:val="28"/>
                <w:szCs w:val="28"/>
              </w:rPr>
            </w:pPr>
            <w:r>
              <w:rPr>
                <w:rFonts w:hint="eastAsia" w:eastAsia="仿宋_GB2312"/>
                <w:kern w:val="0"/>
                <w:sz w:val="28"/>
                <w:szCs w:val="28"/>
              </w:rPr>
              <w:t>在有条件的乡镇和村积极推进村庄规划、村土地利用规划及新农村建设、生态环境保护等村级规划“多规合一”，科学编制村庄发展一体化规划。到</w:t>
            </w:r>
            <w:r>
              <w:rPr>
                <w:rFonts w:eastAsia="仿宋_GB2312"/>
                <w:kern w:val="0"/>
                <w:sz w:val="28"/>
                <w:szCs w:val="28"/>
              </w:rPr>
              <w:t>2022</w:t>
            </w:r>
            <w:r>
              <w:rPr>
                <w:rFonts w:hint="eastAsia" w:eastAsia="仿宋_GB2312"/>
                <w:kern w:val="0"/>
                <w:sz w:val="28"/>
                <w:szCs w:val="28"/>
              </w:rPr>
              <w:t>年，实施完成一批村级“多规合一”试点。</w:t>
            </w:r>
            <w:r>
              <w:rPr>
                <w:rFonts w:hint="eastAsia" w:ascii="仿宋_GB2312" w:hAnsi="宋体" w:eastAsia="仿宋_GB2312"/>
                <w:b/>
                <w:kern w:val="0"/>
                <w:sz w:val="28"/>
                <w:szCs w:val="28"/>
              </w:rPr>
              <w:t>（责任单位：市自然资源和规划局）</w:t>
            </w:r>
          </w:p>
        </w:tc>
      </w:tr>
    </w:tbl>
    <w:p>
      <w:pPr>
        <w:ind w:firstLine="640"/>
        <w:rPr>
          <w:rFonts w:eastAsia="仿宋_GB2312"/>
          <w:sz w:val="32"/>
          <w:szCs w:val="32"/>
        </w:rPr>
      </w:pPr>
    </w:p>
    <w:p>
      <w:pPr>
        <w:spacing w:beforeLines="50" w:afterLines="50"/>
        <w:ind w:firstLine="643" w:firstLineChars="200"/>
        <w:outlineLvl w:val="0"/>
        <w:rPr>
          <w:rFonts w:hAnsi="仿宋_GB2312" w:eastAsia="仿宋_GB2312"/>
          <w:b/>
          <w:sz w:val="32"/>
          <w:szCs w:val="32"/>
        </w:rPr>
      </w:pPr>
      <w:bookmarkStart w:id="22" w:name="_Toc10447874"/>
      <w:r>
        <w:rPr>
          <w:rFonts w:hint="eastAsia" w:hAnsi="仿宋_GB2312" w:eastAsia="仿宋_GB2312"/>
          <w:b/>
          <w:sz w:val="32"/>
          <w:szCs w:val="32"/>
        </w:rPr>
        <w:t>四、高质量发展乡村经济</w:t>
      </w:r>
      <w:bookmarkEnd w:id="22"/>
    </w:p>
    <w:p>
      <w:pPr>
        <w:ind w:firstLine="627" w:firstLineChars="196"/>
        <w:rPr>
          <w:rFonts w:eastAsia="仿宋_GB2312"/>
          <w:bCs/>
          <w:sz w:val="32"/>
          <w:szCs w:val="32"/>
        </w:rPr>
      </w:pPr>
      <w:r>
        <w:rPr>
          <w:rFonts w:hint="eastAsia" w:eastAsia="仿宋_GB2312"/>
          <w:bCs/>
          <w:sz w:val="32"/>
          <w:szCs w:val="32"/>
        </w:rPr>
        <w:t>以农业供给侧结构性改革为主线，完善现代农业产业体系、生产体系、经营体系，全面提高农业创新力、竞争力、可持续发展力和全要素生产率，高水平推进农业现代化。</w:t>
      </w:r>
    </w:p>
    <w:p>
      <w:pPr>
        <w:ind w:left="643"/>
        <w:outlineLvl w:val="1"/>
        <w:rPr>
          <w:rFonts w:eastAsia="仿宋_GB2312"/>
          <w:b/>
          <w:bCs/>
          <w:sz w:val="32"/>
          <w:szCs w:val="32"/>
        </w:rPr>
      </w:pPr>
      <w:bookmarkStart w:id="23" w:name="_Toc10447875"/>
      <w:r>
        <w:rPr>
          <w:rFonts w:hint="eastAsia" w:eastAsia="仿宋_GB2312"/>
          <w:b/>
          <w:bCs/>
          <w:sz w:val="32"/>
          <w:szCs w:val="32"/>
        </w:rPr>
        <w:t>（一）加快一二三产业融合，构建现代化乡村产业体系</w:t>
      </w:r>
      <w:bookmarkEnd w:id="23"/>
    </w:p>
    <w:p>
      <w:pPr>
        <w:ind w:firstLine="630" w:firstLineChars="196"/>
        <w:outlineLvl w:val="2"/>
        <w:rPr>
          <w:rFonts w:eastAsia="仿宋_GB2312"/>
          <w:b/>
          <w:bCs/>
          <w:sz w:val="32"/>
          <w:szCs w:val="32"/>
        </w:rPr>
      </w:pPr>
      <w:r>
        <w:rPr>
          <w:rFonts w:eastAsia="仿宋_GB2312"/>
          <w:b/>
          <w:bCs/>
          <w:sz w:val="32"/>
          <w:szCs w:val="32"/>
        </w:rPr>
        <w:t>1</w:t>
      </w:r>
      <w:r>
        <w:rPr>
          <w:rFonts w:hint="eastAsia" w:eastAsia="仿宋_GB2312"/>
          <w:b/>
          <w:bCs/>
          <w:sz w:val="32"/>
          <w:szCs w:val="32"/>
        </w:rPr>
        <w:t>、加快优化农业结构</w:t>
      </w:r>
    </w:p>
    <w:p>
      <w:pPr>
        <w:ind w:firstLine="643"/>
        <w:rPr>
          <w:rFonts w:eastAsia="仿宋_GB2312"/>
          <w:b/>
          <w:sz w:val="32"/>
          <w:szCs w:val="32"/>
        </w:rPr>
      </w:pPr>
      <w:r>
        <w:rPr>
          <w:rFonts w:hint="eastAsia" w:eastAsia="仿宋_GB2312"/>
          <w:b/>
          <w:sz w:val="32"/>
          <w:szCs w:val="32"/>
        </w:rPr>
        <w:t>巩固农业优势主导产业。</w:t>
      </w:r>
      <w:r>
        <w:rPr>
          <w:rFonts w:hint="eastAsia" w:eastAsia="仿宋_GB2312"/>
          <w:sz w:val="32"/>
          <w:szCs w:val="32"/>
        </w:rPr>
        <w:t>以现代农业园区建设为依托，推动主导产业和特色农产品向优势区域集聚，全面推进蔬菜、水果、林特、中药材、畜牧等特色优势主导产业的品质提升和布局优化。巩固提升西兰花、茭白、西甜瓜等蔬菜瓜果，做精做特柑橘、杨梅、葡萄、枇杷等四季鲜果，做优做强茶叶、花木、笋竹、林下药材等林特产业，改造提升生猪、肉鸡等传统畜牧业，打造提升一批专业化、标准化、品牌化的产业带、产业群、产业链。</w:t>
      </w:r>
    </w:p>
    <w:p>
      <w:pPr>
        <w:ind w:firstLine="643"/>
        <w:rPr>
          <w:rFonts w:eastAsia="仿宋_GB2312"/>
          <w:sz w:val="32"/>
          <w:szCs w:val="32"/>
        </w:rPr>
      </w:pPr>
      <w:r>
        <w:rPr>
          <w:rFonts w:hint="eastAsia" w:eastAsia="仿宋_GB2312"/>
          <w:b/>
          <w:sz w:val="32"/>
          <w:szCs w:val="32"/>
        </w:rPr>
        <w:t>提升发展现代海洋渔业</w:t>
      </w:r>
      <w:r>
        <w:rPr>
          <w:rFonts w:hint="eastAsia" w:eastAsia="仿宋_GB2312"/>
          <w:sz w:val="32"/>
          <w:szCs w:val="32"/>
        </w:rPr>
        <w:t>。以构建现代渔业产业体系、建设现代渔业强市为目标，全力推进我市渔业转型升级，大力发展生态健康养殖和设施养殖，加强增殖放流和资源养护，推进传统捕捞业转型升级，打造具有国际视野和现代装备的远洋渔业，做精做强水产品加工流通，培育休闲渔业等新兴产业，加快形成台州市现代渔业新格局，促进渔民收入持续较快增长。</w:t>
      </w:r>
    </w:p>
    <w:p>
      <w:pPr>
        <w:ind w:firstLine="643"/>
        <w:rPr>
          <w:rFonts w:eastAsia="仿宋_GB2312"/>
          <w:sz w:val="32"/>
          <w:szCs w:val="32"/>
        </w:rPr>
      </w:pPr>
      <w:r>
        <w:rPr>
          <w:rFonts w:hint="eastAsia" w:eastAsia="仿宋_GB2312"/>
          <w:b/>
          <w:sz w:val="32"/>
          <w:szCs w:val="32"/>
        </w:rPr>
        <w:t>加快发展现代高效林业</w:t>
      </w:r>
      <w:r>
        <w:rPr>
          <w:rFonts w:hint="eastAsia" w:eastAsia="仿宋_GB2312"/>
          <w:sz w:val="32"/>
          <w:szCs w:val="32"/>
        </w:rPr>
        <w:t>。</w:t>
      </w:r>
      <w:r>
        <w:rPr>
          <w:rFonts w:hint="eastAsia" w:eastAsia="仿宋_GB2312"/>
          <w:bCs/>
          <w:sz w:val="32"/>
          <w:szCs w:val="32"/>
        </w:rPr>
        <w:t>完善林业产业体系，</w:t>
      </w:r>
      <w:r>
        <w:rPr>
          <w:rFonts w:hint="eastAsia" w:eastAsia="仿宋_GB2312"/>
          <w:sz w:val="32"/>
          <w:szCs w:val="32"/>
        </w:rPr>
        <w:t>大力推广</w:t>
      </w:r>
      <w:r>
        <w:rPr>
          <w:rFonts w:eastAsia="仿宋_GB2312"/>
          <w:sz w:val="32"/>
          <w:szCs w:val="32"/>
        </w:rPr>
        <w:t>“</w:t>
      </w:r>
      <w:r>
        <w:rPr>
          <w:rFonts w:hint="eastAsia" w:eastAsia="仿宋_GB2312"/>
          <w:sz w:val="32"/>
          <w:szCs w:val="32"/>
        </w:rPr>
        <w:t>一亩山万元钱</w:t>
      </w:r>
      <w:r>
        <w:rPr>
          <w:rFonts w:eastAsia="仿宋_GB2312"/>
          <w:sz w:val="32"/>
          <w:szCs w:val="32"/>
        </w:rPr>
        <w:t>”</w:t>
      </w:r>
      <w:r>
        <w:rPr>
          <w:rFonts w:hint="eastAsia" w:eastAsia="仿宋_GB2312"/>
          <w:sz w:val="32"/>
          <w:szCs w:val="32"/>
        </w:rPr>
        <w:t>创新模式，重点推广香榧高效生态栽培、薄壳山核桃、林下套种三叶青、林下套种多花黄精、铁皮石斛仿生栽培、经济林山稻油粮间作等模式。依托林业资源，加快森林休闲养生业发展，积极创建森林特色小镇和森林人家。</w:t>
      </w:r>
    </w:p>
    <w:p>
      <w:pPr>
        <w:ind w:firstLine="630" w:firstLineChars="196"/>
        <w:outlineLvl w:val="2"/>
        <w:rPr>
          <w:rFonts w:eastAsia="仿宋_GB2312"/>
          <w:b/>
          <w:bCs/>
          <w:sz w:val="32"/>
          <w:szCs w:val="32"/>
        </w:rPr>
      </w:pPr>
      <w:r>
        <w:rPr>
          <w:rFonts w:eastAsia="仿宋_GB2312"/>
          <w:b/>
          <w:bCs/>
          <w:sz w:val="32"/>
          <w:szCs w:val="32"/>
        </w:rPr>
        <w:t>2</w:t>
      </w:r>
      <w:r>
        <w:rPr>
          <w:rFonts w:hint="eastAsia" w:eastAsia="仿宋_GB2312"/>
          <w:b/>
          <w:bCs/>
          <w:sz w:val="32"/>
          <w:szCs w:val="32"/>
        </w:rPr>
        <w:t>、高水平推进农村一二三产业融合发展</w:t>
      </w:r>
    </w:p>
    <w:p>
      <w:pPr>
        <w:ind w:firstLine="641"/>
        <w:rPr>
          <w:rFonts w:eastAsia="仿宋_GB2312"/>
          <w:sz w:val="32"/>
          <w:szCs w:val="32"/>
        </w:rPr>
      </w:pPr>
      <w:bookmarkStart w:id="24" w:name="_Toc524409384"/>
      <w:bookmarkStart w:id="25" w:name="_Toc524409388"/>
      <w:r>
        <w:rPr>
          <w:rFonts w:hint="eastAsia" w:eastAsia="仿宋_GB2312"/>
          <w:b/>
          <w:sz w:val="32"/>
          <w:szCs w:val="32"/>
        </w:rPr>
        <w:t>实施农产品加工提质行动。</w:t>
      </w:r>
      <w:r>
        <w:rPr>
          <w:rFonts w:hint="eastAsia" w:eastAsia="仿宋_GB2312"/>
          <w:sz w:val="32"/>
          <w:szCs w:val="32"/>
        </w:rPr>
        <w:t>围绕蔬菜、水果、林特、中药材、畜牧、海洋渔业等特色优势主导产业，扶持壮大一批产品竞争力强、经济效益好、带动农户增收作用显著的农产品加工企业，建设一批农产品加工园区，提升农产品附加值，助推乡村振兴和农民增收、农业增优。大力提升农产品初加工整体水平，发展各类农产品贮藏、烘干、包装和分等分级等。探索开展精深加工技术装备研发和推广，引进一批行业领军企业，最大限度提升农产品附加值。</w:t>
      </w:r>
    </w:p>
    <w:p>
      <w:pPr>
        <w:ind w:firstLine="643" w:firstLineChars="200"/>
        <w:rPr>
          <w:rFonts w:eastAsia="仿宋_GB2312"/>
          <w:sz w:val="32"/>
          <w:szCs w:val="32"/>
        </w:rPr>
      </w:pPr>
      <w:r>
        <w:rPr>
          <w:rFonts w:hint="eastAsia" w:eastAsia="仿宋_GB2312"/>
          <w:b/>
          <w:sz w:val="32"/>
          <w:szCs w:val="32"/>
        </w:rPr>
        <w:t>完善农村商贸流通体系。</w:t>
      </w:r>
      <w:r>
        <w:rPr>
          <w:rFonts w:hint="eastAsia" w:eastAsia="仿宋_GB2312"/>
          <w:sz w:val="32"/>
          <w:szCs w:val="32"/>
        </w:rPr>
        <w:t>加强区域性农产品产地市场和集散地市场建设，打造融商流、物流、资金流、信息流于一体的综合性集散中心。积极发展农业会展经济，举办和参加农产品展销会、交易会等，促进农超对接、农校对接、农批对接。实施特色农产品产区预冷工程，建设区域冷链物流配送中心，完善鲜活农产品的冷链系统、物流配送系统和快速检测系统，大力发展集仓储、加工、运输、配送于一体的生鲜农产品冷链物流。</w:t>
      </w:r>
      <w:r>
        <w:rPr>
          <w:rFonts w:hint="eastAsia" w:eastAsia="仿宋_GB2312"/>
          <w:bCs/>
          <w:sz w:val="32"/>
          <w:szCs w:val="32"/>
        </w:rPr>
        <w:t>积极发展农村电子商务</w:t>
      </w:r>
      <w:r>
        <w:rPr>
          <w:rFonts w:hint="eastAsia" w:eastAsia="仿宋_GB2312"/>
          <w:sz w:val="32"/>
          <w:szCs w:val="32"/>
        </w:rPr>
        <w:t>，支持农特产品借助综合性的农产品交易电子商务平台和淘宝、天猫等国内大型第三方电子商务交易平台进行销售，促进线上线下融合发展。</w:t>
      </w:r>
    </w:p>
    <w:p>
      <w:pPr>
        <w:ind w:firstLine="641"/>
        <w:rPr>
          <w:rFonts w:eastAsia="仿宋_GB2312"/>
          <w:sz w:val="32"/>
          <w:szCs w:val="32"/>
        </w:rPr>
      </w:pPr>
      <w:r>
        <w:rPr>
          <w:rFonts w:hint="eastAsia" w:eastAsia="仿宋_GB2312"/>
          <w:b/>
          <w:bCs/>
          <w:sz w:val="32"/>
          <w:szCs w:val="32"/>
        </w:rPr>
        <w:t>提升休闲农业和乡村旅游品质。</w:t>
      </w:r>
      <w:r>
        <w:rPr>
          <w:rFonts w:hint="eastAsia" w:eastAsia="仿宋_GB2312"/>
          <w:sz w:val="32"/>
          <w:szCs w:val="32"/>
        </w:rPr>
        <w:t>发挥</w:t>
      </w:r>
      <w:r>
        <w:rPr>
          <w:rFonts w:eastAsia="仿宋_GB2312"/>
          <w:sz w:val="32"/>
          <w:szCs w:val="32"/>
        </w:rPr>
        <w:t>“</w:t>
      </w:r>
      <w:r>
        <w:rPr>
          <w:rFonts w:hint="eastAsia" w:eastAsia="仿宋_GB2312"/>
          <w:sz w:val="32"/>
          <w:szCs w:val="32"/>
        </w:rPr>
        <w:t>山海台州</w:t>
      </w:r>
      <w:r>
        <w:rPr>
          <w:rFonts w:eastAsia="仿宋_GB2312"/>
          <w:sz w:val="32"/>
          <w:szCs w:val="32"/>
        </w:rPr>
        <w:t>”</w:t>
      </w:r>
      <w:r>
        <w:rPr>
          <w:rFonts w:hint="eastAsia" w:eastAsia="仿宋_GB2312"/>
          <w:sz w:val="32"/>
          <w:szCs w:val="32"/>
        </w:rPr>
        <w:t>自然资源和人文资源优势，依托我市产业特色以及新农村建设成果，推进农业园区景观化建设，引入体验、休闲、创意与低碳等新的产业形态，深入做好农旅结合文章，加快培育发展休闲观光农业、文化创意农业、休闲养生农业、民宿经济等新业态。全面开展</w:t>
      </w:r>
      <w:r>
        <w:rPr>
          <w:rFonts w:eastAsia="仿宋_GB2312"/>
          <w:sz w:val="32"/>
          <w:szCs w:val="32"/>
        </w:rPr>
        <w:t>“</w:t>
      </w:r>
      <w:r>
        <w:rPr>
          <w:rFonts w:hint="eastAsia" w:eastAsia="仿宋_GB2312"/>
          <w:sz w:val="32"/>
          <w:szCs w:val="32"/>
        </w:rPr>
        <w:t>星级</w:t>
      </w:r>
      <w:r>
        <w:rPr>
          <w:rFonts w:eastAsia="仿宋_GB2312"/>
          <w:sz w:val="32"/>
          <w:szCs w:val="32"/>
        </w:rPr>
        <w:t>”</w:t>
      </w:r>
      <w:r>
        <w:rPr>
          <w:rFonts w:hint="eastAsia" w:eastAsia="仿宋_GB2312"/>
          <w:sz w:val="32"/>
          <w:szCs w:val="32"/>
        </w:rPr>
        <w:t>农家乐评定和挂牌经营。持续推动休闲农业与乡村旅游示范创建，结合特色产业、特色景观、特色农产品（菜肴）、美丽乡村等，培育一批具有一定品牌效应的乡村旅游目的地、精品线路。</w:t>
      </w:r>
    </w:p>
    <w:p>
      <w:pPr>
        <w:ind w:firstLine="641"/>
        <w:rPr>
          <w:rFonts w:eastAsia="仿宋_GB2312"/>
          <w:sz w:val="32"/>
          <w:szCs w:val="32"/>
        </w:rPr>
      </w:pPr>
      <w:r>
        <w:rPr>
          <w:rFonts w:hint="eastAsia" w:eastAsia="仿宋_GB2312"/>
          <w:b/>
          <w:sz w:val="32"/>
          <w:szCs w:val="32"/>
        </w:rPr>
        <w:t>培育乡村新经济新业态。</w:t>
      </w:r>
      <w:r>
        <w:rPr>
          <w:rFonts w:hint="eastAsia" w:eastAsia="仿宋_GB2312"/>
          <w:sz w:val="32"/>
          <w:szCs w:val="32"/>
        </w:rPr>
        <w:t>坚持创新引领，培育发展乡村康养产业、乡村共享经济、乡村总部经济和乡愁产业等新经济、新业态，探索乡村产业振兴新路径。以台州独特的山海资源为依托，推动生态有机农业与康体养生产业相融合，打造一批集生态环境养生、农耕体验养生、农艺疗养及运动健身等服务于一体的田园式康体养生度假基地。通过互联网实现农机需求的有效对接，探索发展共享农机具调度平台和、享农产品仓储设施和共享农庄等，实现农民增收、农业增效。大力发展市外农业，推动形成</w:t>
      </w:r>
      <w:r>
        <w:rPr>
          <w:rFonts w:eastAsia="仿宋_GB2312"/>
          <w:sz w:val="32"/>
          <w:szCs w:val="32"/>
        </w:rPr>
        <w:t>“</w:t>
      </w:r>
      <w:r>
        <w:rPr>
          <w:rFonts w:hint="eastAsia" w:eastAsia="仿宋_GB2312"/>
          <w:sz w:val="32"/>
          <w:szCs w:val="32"/>
        </w:rPr>
        <w:t>繁育在内、种植在外</w:t>
      </w:r>
      <w:r>
        <w:rPr>
          <w:rFonts w:eastAsia="仿宋_GB2312"/>
          <w:sz w:val="32"/>
          <w:szCs w:val="32"/>
        </w:rPr>
        <w:t>”</w:t>
      </w:r>
      <w:r>
        <w:rPr>
          <w:rFonts w:hint="eastAsia" w:eastAsia="仿宋_GB2312"/>
          <w:sz w:val="32"/>
          <w:szCs w:val="32"/>
        </w:rPr>
        <w:t>、</w:t>
      </w:r>
      <w:r>
        <w:rPr>
          <w:rFonts w:eastAsia="仿宋_GB2312"/>
          <w:sz w:val="32"/>
          <w:szCs w:val="32"/>
        </w:rPr>
        <w:t>“</w:t>
      </w:r>
      <w:r>
        <w:rPr>
          <w:rFonts w:hint="eastAsia" w:eastAsia="仿宋_GB2312"/>
          <w:sz w:val="32"/>
          <w:szCs w:val="32"/>
        </w:rPr>
        <w:t>加工在内、销售在外</w:t>
      </w:r>
      <w:r>
        <w:rPr>
          <w:rFonts w:eastAsia="仿宋_GB2312"/>
          <w:sz w:val="32"/>
          <w:szCs w:val="32"/>
        </w:rPr>
        <w:t>”</w:t>
      </w:r>
      <w:r>
        <w:rPr>
          <w:rFonts w:hint="eastAsia" w:eastAsia="仿宋_GB2312"/>
          <w:sz w:val="32"/>
          <w:szCs w:val="32"/>
        </w:rPr>
        <w:t>的乡村总部经济模式。充分挖掘我市乡愁元素，对乡愁进行产品化和产业化演化、升级与融合，形成乡村创造力、乡土想象力、文化感染力和消费吸引力，探索发展乡愁产业。</w:t>
      </w:r>
    </w:p>
    <w:p>
      <w:pPr>
        <w:ind w:firstLine="643"/>
        <w:rPr>
          <w:rFonts w:eastAsia="仿宋_GB2312"/>
          <w:sz w:val="32"/>
          <w:szCs w:val="32"/>
        </w:rPr>
      </w:pPr>
      <w:r>
        <w:rPr>
          <w:rFonts w:hint="eastAsia" w:eastAsia="仿宋_GB2312"/>
          <w:b/>
          <w:sz w:val="32"/>
          <w:szCs w:val="32"/>
        </w:rPr>
        <w:t>高水平建设农业全产业链。</w:t>
      </w:r>
      <w:r>
        <w:rPr>
          <w:rFonts w:hint="eastAsia" w:eastAsia="仿宋_GB2312"/>
          <w:sz w:val="32"/>
          <w:szCs w:val="32"/>
        </w:rPr>
        <w:t>立足</w:t>
      </w:r>
      <w:r>
        <w:rPr>
          <w:rFonts w:eastAsia="仿宋_GB2312"/>
          <w:sz w:val="32"/>
          <w:szCs w:val="32"/>
        </w:rPr>
        <w:t>“</w:t>
      </w:r>
      <w:r>
        <w:rPr>
          <w:rFonts w:hint="eastAsia" w:eastAsia="仿宋_GB2312"/>
          <w:sz w:val="32"/>
          <w:szCs w:val="32"/>
        </w:rPr>
        <w:t>转型升级、提质增效</w:t>
      </w:r>
      <w:r>
        <w:rPr>
          <w:rFonts w:eastAsia="仿宋_GB2312"/>
          <w:sz w:val="32"/>
          <w:szCs w:val="32"/>
        </w:rPr>
        <w:t>”</w:t>
      </w:r>
      <w:r>
        <w:rPr>
          <w:rFonts w:hint="eastAsia" w:eastAsia="仿宋_GB2312"/>
          <w:sz w:val="32"/>
          <w:szCs w:val="32"/>
        </w:rPr>
        <w:t>，因地制宜推广农业生态复合循环经营模式，重点建设水果、水产、中药材等省级示范性农业全产业链，建设仙居县国家级一二三产融合发展先导区，加快形成优势特色产业基地、农产品加工和现代营销、休闲农业等一二三产联动发展的现代农业产业体系</w:t>
      </w:r>
      <w:bookmarkEnd w:id="24"/>
      <w:r>
        <w:rPr>
          <w:rFonts w:hint="eastAsia" w:eastAsia="仿宋_GB2312"/>
          <w:sz w:val="32"/>
          <w:szCs w:val="32"/>
        </w:rPr>
        <w:t>，致力打造亿级农业全产业链经济。到</w:t>
      </w:r>
      <w:r>
        <w:rPr>
          <w:rFonts w:eastAsia="仿宋_GB2312"/>
          <w:sz w:val="32"/>
          <w:szCs w:val="32"/>
        </w:rPr>
        <w:t>2022</w:t>
      </w:r>
      <w:r>
        <w:rPr>
          <w:rFonts w:hint="eastAsia" w:eastAsia="仿宋_GB2312"/>
          <w:sz w:val="32"/>
          <w:szCs w:val="32"/>
        </w:rPr>
        <w:t>年，争取创建省级示范性农业全产业链</w:t>
      </w:r>
      <w:r>
        <w:rPr>
          <w:rFonts w:eastAsia="仿宋_GB2312"/>
          <w:sz w:val="32"/>
          <w:szCs w:val="32"/>
        </w:rPr>
        <w:t>8</w:t>
      </w:r>
      <w:r>
        <w:rPr>
          <w:rFonts w:hint="eastAsia" w:eastAsia="仿宋_GB2312"/>
          <w:sz w:val="32"/>
          <w:szCs w:val="32"/>
        </w:rPr>
        <w:t>条，基本达到农业生产标准化、原料基地化、质量安全化、产品系列化、销售品牌化。</w:t>
      </w:r>
      <w:bookmarkEnd w:id="25"/>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2:</w:t>
            </w:r>
            <w:r>
              <w:rPr>
                <w:rFonts w:hint="eastAsia"/>
                <w:b/>
                <w:bCs/>
                <w:sz w:val="28"/>
                <w:szCs w:val="28"/>
              </w:rPr>
              <w:t>乡村产业兴旺提质重大工程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rPr>
                <w:rFonts w:eastAsia="仿宋_GB2312"/>
                <w:b/>
                <w:kern w:val="0"/>
                <w:sz w:val="28"/>
                <w:szCs w:val="28"/>
              </w:rPr>
            </w:pPr>
            <w:r>
              <w:rPr>
                <w:rFonts w:eastAsia="仿宋_GB2312"/>
                <w:b/>
                <w:kern w:val="0"/>
                <w:sz w:val="28"/>
                <w:szCs w:val="28"/>
              </w:rPr>
              <w:t>1</w:t>
            </w:r>
            <w:r>
              <w:rPr>
                <w:rFonts w:hint="eastAsia" w:eastAsia="仿宋_GB2312"/>
                <w:b/>
                <w:kern w:val="0"/>
                <w:sz w:val="28"/>
                <w:szCs w:val="28"/>
              </w:rPr>
              <w:t>、粮食生产能力提升工程</w:t>
            </w:r>
          </w:p>
          <w:p>
            <w:pPr>
              <w:ind w:firstLine="562"/>
              <w:rPr>
                <w:rFonts w:eastAsia="仿宋_GB2312"/>
                <w:kern w:val="0"/>
                <w:sz w:val="28"/>
                <w:szCs w:val="28"/>
              </w:rPr>
            </w:pPr>
            <w:r>
              <w:rPr>
                <w:rFonts w:hint="eastAsia" w:eastAsia="仿宋_GB2312"/>
                <w:kern w:val="0"/>
                <w:sz w:val="28"/>
                <w:szCs w:val="28"/>
              </w:rPr>
              <w:t>通过实施农田基础设施建设、标准农田地力提升、粮食高产创建、粮食生产社会化服务体系建设、粮食生产新型经营主体培育等项目，加强粮食生产功能区建设与管护，全面提升粮食生产功能区的生产经营和管理水平，提升粮食综合生产能力，保障粮食安全。到</w:t>
            </w:r>
            <w:r>
              <w:rPr>
                <w:rFonts w:eastAsia="仿宋_GB2312"/>
                <w:kern w:val="0"/>
                <w:sz w:val="28"/>
                <w:szCs w:val="28"/>
              </w:rPr>
              <w:t>2022</w:t>
            </w:r>
            <w:r>
              <w:rPr>
                <w:rFonts w:hint="eastAsia" w:eastAsia="仿宋_GB2312"/>
                <w:kern w:val="0"/>
                <w:sz w:val="28"/>
                <w:szCs w:val="28"/>
              </w:rPr>
              <w:t>年，全市粮食生产功能区超</w:t>
            </w:r>
            <w:r>
              <w:rPr>
                <w:rFonts w:eastAsia="仿宋_GB2312"/>
                <w:kern w:val="0"/>
                <w:sz w:val="28"/>
                <w:szCs w:val="28"/>
              </w:rPr>
              <w:t>74.22</w:t>
            </w:r>
            <w:r>
              <w:rPr>
                <w:rFonts w:hint="eastAsia" w:eastAsia="仿宋_GB2312"/>
                <w:kern w:val="0"/>
                <w:sz w:val="28"/>
                <w:szCs w:val="28"/>
              </w:rPr>
              <w:t>万亩，超额完成省定粮食生产功能区建设任务。</w:t>
            </w:r>
            <w:r>
              <w:rPr>
                <w:rFonts w:hint="eastAsia" w:eastAsia="仿宋_GB2312"/>
                <w:b/>
                <w:kern w:val="0"/>
                <w:sz w:val="28"/>
                <w:szCs w:val="28"/>
              </w:rPr>
              <w:t>（责任单位：市农业农村局）</w:t>
            </w:r>
          </w:p>
          <w:p>
            <w:pPr>
              <w:ind w:firstLine="562"/>
              <w:rPr>
                <w:rFonts w:eastAsia="仿宋_GB2312"/>
                <w:b/>
                <w:kern w:val="0"/>
                <w:sz w:val="28"/>
                <w:szCs w:val="28"/>
              </w:rPr>
            </w:pPr>
            <w:r>
              <w:rPr>
                <w:rFonts w:eastAsia="仿宋_GB2312"/>
                <w:b/>
                <w:kern w:val="0"/>
                <w:sz w:val="28"/>
                <w:szCs w:val="28"/>
              </w:rPr>
              <w:t>2</w:t>
            </w:r>
            <w:r>
              <w:rPr>
                <w:rFonts w:hint="eastAsia" w:eastAsia="仿宋_GB2312"/>
                <w:b/>
                <w:kern w:val="0"/>
                <w:sz w:val="28"/>
                <w:szCs w:val="28"/>
              </w:rPr>
              <w:t>、</w:t>
            </w:r>
            <w:r>
              <w:rPr>
                <w:rFonts w:eastAsia="仿宋_GB2312"/>
                <w:b/>
                <w:kern w:val="0"/>
                <w:sz w:val="28"/>
                <w:szCs w:val="28"/>
              </w:rPr>
              <w:t>“</w:t>
            </w:r>
            <w:r>
              <w:rPr>
                <w:rFonts w:hint="eastAsia" w:eastAsia="仿宋_GB2312"/>
                <w:b/>
                <w:kern w:val="0"/>
                <w:sz w:val="28"/>
                <w:szCs w:val="28"/>
              </w:rPr>
              <w:t>一区一镇一体</w:t>
            </w:r>
            <w:r>
              <w:rPr>
                <w:rFonts w:eastAsia="仿宋_GB2312"/>
                <w:b/>
                <w:kern w:val="0"/>
                <w:sz w:val="28"/>
                <w:szCs w:val="28"/>
              </w:rPr>
              <w:t>”</w:t>
            </w:r>
            <w:r>
              <w:rPr>
                <w:rFonts w:hint="eastAsia" w:eastAsia="仿宋_GB2312"/>
                <w:b/>
                <w:kern w:val="0"/>
                <w:sz w:val="28"/>
                <w:szCs w:val="28"/>
              </w:rPr>
              <w:t>工程</w:t>
            </w:r>
          </w:p>
          <w:p>
            <w:pPr>
              <w:ind w:firstLine="562"/>
              <w:rPr>
                <w:rFonts w:eastAsia="仿宋_GB2312"/>
                <w:b/>
                <w:kern w:val="0"/>
                <w:sz w:val="28"/>
                <w:szCs w:val="28"/>
              </w:rPr>
            </w:pPr>
            <w:r>
              <w:rPr>
                <w:rFonts w:hint="eastAsia" w:eastAsia="仿宋_GB2312"/>
                <w:kern w:val="0"/>
                <w:sz w:val="28"/>
                <w:szCs w:val="28"/>
              </w:rPr>
              <w:t>以现代农业园区、优质农产品基地建设为核心，通过强化农业基础与装备设施建设、优化产业结构布局、推广应用先进适用技术、创新经营管理机制等途径，着力培育农业产业集聚区、现代特色农业强镇和田园综合体，打造</w:t>
            </w:r>
            <w:r>
              <w:rPr>
                <w:rFonts w:eastAsia="仿宋_GB2312"/>
                <w:kern w:val="0"/>
                <w:sz w:val="28"/>
                <w:szCs w:val="28"/>
              </w:rPr>
              <w:t>“</w:t>
            </w:r>
            <w:r>
              <w:rPr>
                <w:rFonts w:hint="eastAsia" w:eastAsia="仿宋_GB2312"/>
                <w:kern w:val="0"/>
                <w:sz w:val="28"/>
                <w:szCs w:val="28"/>
              </w:rPr>
              <w:t>两区</w:t>
            </w:r>
            <w:r>
              <w:rPr>
                <w:rFonts w:eastAsia="仿宋_GB2312"/>
                <w:kern w:val="0"/>
                <w:sz w:val="28"/>
                <w:szCs w:val="28"/>
              </w:rPr>
              <w:t>”</w:t>
            </w:r>
            <w:r>
              <w:rPr>
                <w:rFonts w:hint="eastAsia" w:eastAsia="仿宋_GB2312"/>
                <w:kern w:val="0"/>
                <w:sz w:val="28"/>
                <w:szCs w:val="28"/>
              </w:rPr>
              <w:t>升级版，推动农业发展方式转变。规划期内，全市培育建设</w:t>
            </w:r>
            <w:r>
              <w:rPr>
                <w:rFonts w:eastAsia="仿宋_GB2312"/>
                <w:kern w:val="0"/>
                <w:sz w:val="28"/>
                <w:szCs w:val="28"/>
              </w:rPr>
              <w:t>5</w:t>
            </w:r>
            <w:r>
              <w:rPr>
                <w:rFonts w:hint="eastAsia" w:eastAsia="仿宋_GB2312"/>
                <w:kern w:val="0"/>
                <w:sz w:val="28"/>
                <w:szCs w:val="28"/>
              </w:rPr>
              <w:t>个农业产业集聚区、</w:t>
            </w:r>
            <w:r>
              <w:rPr>
                <w:rFonts w:eastAsia="仿宋_GB2312"/>
                <w:kern w:val="0"/>
                <w:sz w:val="28"/>
                <w:szCs w:val="28"/>
              </w:rPr>
              <w:t>10</w:t>
            </w:r>
            <w:r>
              <w:rPr>
                <w:rFonts w:hint="eastAsia" w:eastAsia="仿宋_GB2312"/>
                <w:kern w:val="0"/>
                <w:sz w:val="28"/>
                <w:szCs w:val="28"/>
              </w:rPr>
              <w:t>个现代特色农业强镇，创新发展</w:t>
            </w:r>
            <w:r>
              <w:rPr>
                <w:rFonts w:eastAsia="仿宋_GB2312"/>
                <w:kern w:val="0"/>
                <w:sz w:val="28"/>
                <w:szCs w:val="28"/>
              </w:rPr>
              <w:t>20</w:t>
            </w:r>
            <w:r>
              <w:rPr>
                <w:rFonts w:hint="eastAsia" w:eastAsia="仿宋_GB2312"/>
                <w:kern w:val="0"/>
                <w:sz w:val="28"/>
                <w:szCs w:val="28"/>
              </w:rPr>
              <w:t>个美丽田园综合体。</w:t>
            </w:r>
            <w:r>
              <w:rPr>
                <w:rFonts w:hint="eastAsia" w:eastAsia="仿宋_GB2312"/>
                <w:b/>
                <w:kern w:val="0"/>
                <w:sz w:val="28"/>
                <w:szCs w:val="28"/>
              </w:rPr>
              <w:t>（责任单位：市农业农村局、市自然资源和规划局、市港航口岸和渔业管理局、市科技局）</w:t>
            </w:r>
          </w:p>
          <w:p>
            <w:pPr>
              <w:ind w:firstLine="562"/>
              <w:rPr>
                <w:rFonts w:eastAsia="仿宋_GB2312"/>
                <w:b/>
                <w:kern w:val="0"/>
                <w:sz w:val="28"/>
                <w:szCs w:val="28"/>
              </w:rPr>
            </w:pPr>
            <w:r>
              <w:rPr>
                <w:rFonts w:eastAsia="仿宋_GB2312"/>
                <w:b/>
                <w:kern w:val="0"/>
                <w:sz w:val="28"/>
                <w:szCs w:val="28"/>
              </w:rPr>
              <w:t>3</w:t>
            </w:r>
            <w:r>
              <w:rPr>
                <w:rFonts w:hint="eastAsia" w:eastAsia="仿宋_GB2312"/>
                <w:b/>
                <w:kern w:val="0"/>
                <w:sz w:val="28"/>
                <w:szCs w:val="28"/>
              </w:rPr>
              <w:t>、农村一二三产业融合发展示范工程</w:t>
            </w:r>
          </w:p>
          <w:p>
            <w:pPr>
              <w:ind w:firstLine="562"/>
              <w:rPr>
                <w:sz w:val="30"/>
                <w:szCs w:val="30"/>
              </w:rPr>
            </w:pPr>
            <w:r>
              <w:rPr>
                <w:rFonts w:hint="eastAsia" w:eastAsia="仿宋_GB2312"/>
                <w:kern w:val="0"/>
                <w:sz w:val="28"/>
                <w:szCs w:val="28"/>
              </w:rPr>
              <w:t>加快推进农村一二三产业融合，大力发展乡村旅游、生态康养、海洋文化、农耕文化、观光农业、特色小镇等新产业新业态，培育上亿级农村美丽经济体。重点扶持发展</w:t>
            </w:r>
            <w:r>
              <w:rPr>
                <w:rFonts w:eastAsia="仿宋_GB2312"/>
                <w:kern w:val="0"/>
                <w:sz w:val="28"/>
                <w:szCs w:val="28"/>
              </w:rPr>
              <w:t>“</w:t>
            </w:r>
            <w:r>
              <w:rPr>
                <w:rFonts w:hint="eastAsia" w:eastAsia="仿宋_GB2312"/>
                <w:kern w:val="0"/>
                <w:sz w:val="28"/>
                <w:szCs w:val="28"/>
              </w:rPr>
              <w:t>民宿型</w:t>
            </w:r>
            <w:r>
              <w:rPr>
                <w:rFonts w:eastAsia="仿宋_GB2312"/>
                <w:kern w:val="0"/>
                <w:sz w:val="28"/>
                <w:szCs w:val="28"/>
              </w:rPr>
              <w:t>”</w:t>
            </w:r>
            <w:r>
              <w:rPr>
                <w:rFonts w:hint="eastAsia" w:eastAsia="仿宋_GB2312"/>
                <w:kern w:val="0"/>
                <w:sz w:val="28"/>
                <w:szCs w:val="28"/>
              </w:rPr>
              <w:t>农家乐，到</w:t>
            </w:r>
            <w:r>
              <w:rPr>
                <w:rFonts w:eastAsia="仿宋_GB2312"/>
                <w:kern w:val="0"/>
                <w:sz w:val="28"/>
                <w:szCs w:val="28"/>
              </w:rPr>
              <w:t>2022</w:t>
            </w:r>
            <w:r>
              <w:rPr>
                <w:rFonts w:hint="eastAsia" w:eastAsia="仿宋_GB2312"/>
                <w:kern w:val="0"/>
                <w:sz w:val="28"/>
                <w:szCs w:val="28"/>
              </w:rPr>
              <w:t>年，全市农家乐特色村达到</w:t>
            </w:r>
            <w:r>
              <w:rPr>
                <w:rFonts w:eastAsia="仿宋_GB2312"/>
                <w:kern w:val="0"/>
                <w:sz w:val="28"/>
                <w:szCs w:val="28"/>
              </w:rPr>
              <w:t>120</w:t>
            </w:r>
            <w:r>
              <w:rPr>
                <w:rFonts w:hint="eastAsia" w:eastAsia="仿宋_GB2312"/>
                <w:kern w:val="0"/>
                <w:sz w:val="28"/>
                <w:szCs w:val="28"/>
              </w:rPr>
              <w:t>个以上，床位数</w:t>
            </w:r>
            <w:r>
              <w:rPr>
                <w:rFonts w:eastAsia="仿宋_GB2312"/>
                <w:kern w:val="0"/>
                <w:sz w:val="28"/>
                <w:szCs w:val="28"/>
              </w:rPr>
              <w:t>3</w:t>
            </w:r>
            <w:r>
              <w:rPr>
                <w:rFonts w:hint="eastAsia" w:eastAsia="仿宋_GB2312"/>
                <w:kern w:val="0"/>
                <w:sz w:val="28"/>
                <w:szCs w:val="28"/>
              </w:rPr>
              <w:t>万张以上，新发展</w:t>
            </w:r>
            <w:r>
              <w:rPr>
                <w:rFonts w:eastAsia="仿宋_GB2312"/>
                <w:kern w:val="0"/>
                <w:sz w:val="28"/>
                <w:szCs w:val="28"/>
              </w:rPr>
              <w:t>“</w:t>
            </w:r>
            <w:r>
              <w:rPr>
                <w:rFonts w:hint="eastAsia" w:eastAsia="仿宋_GB2312"/>
                <w:kern w:val="0"/>
                <w:sz w:val="28"/>
                <w:szCs w:val="28"/>
              </w:rPr>
              <w:t>民宿型</w:t>
            </w:r>
            <w:r>
              <w:rPr>
                <w:rFonts w:eastAsia="仿宋_GB2312"/>
                <w:kern w:val="0"/>
                <w:sz w:val="28"/>
                <w:szCs w:val="28"/>
              </w:rPr>
              <w:t>”</w:t>
            </w:r>
            <w:r>
              <w:rPr>
                <w:rFonts w:hint="eastAsia" w:eastAsia="仿宋_GB2312"/>
                <w:kern w:val="0"/>
                <w:sz w:val="28"/>
                <w:szCs w:val="28"/>
              </w:rPr>
              <w:t>农家乐经营户</w:t>
            </w:r>
            <w:r>
              <w:rPr>
                <w:rFonts w:eastAsia="仿宋_GB2312"/>
                <w:kern w:val="0"/>
                <w:sz w:val="28"/>
                <w:szCs w:val="28"/>
              </w:rPr>
              <w:t>1500</w:t>
            </w:r>
            <w:r>
              <w:rPr>
                <w:rFonts w:hint="eastAsia" w:eastAsia="仿宋_GB2312"/>
                <w:kern w:val="0"/>
                <w:sz w:val="28"/>
                <w:szCs w:val="28"/>
              </w:rPr>
              <w:t>户以上，创建省级示范性农家乐经营户</w:t>
            </w:r>
            <w:r>
              <w:rPr>
                <w:rFonts w:eastAsia="仿宋_GB2312"/>
                <w:kern w:val="0"/>
                <w:sz w:val="28"/>
                <w:szCs w:val="28"/>
              </w:rPr>
              <w:t>100</w:t>
            </w:r>
            <w:r>
              <w:rPr>
                <w:rFonts w:hint="eastAsia" w:eastAsia="仿宋_GB2312"/>
                <w:kern w:val="0"/>
                <w:sz w:val="28"/>
                <w:szCs w:val="28"/>
              </w:rPr>
              <w:t>户以上，接待游客、床位数、营业收入分别年均增长</w:t>
            </w:r>
            <w:r>
              <w:rPr>
                <w:rFonts w:eastAsia="仿宋_GB2312"/>
                <w:kern w:val="0"/>
                <w:sz w:val="28"/>
                <w:szCs w:val="28"/>
              </w:rPr>
              <w:t>20%</w:t>
            </w:r>
            <w:r>
              <w:rPr>
                <w:rFonts w:hint="eastAsia" w:eastAsia="仿宋_GB2312"/>
                <w:kern w:val="0"/>
                <w:sz w:val="28"/>
                <w:szCs w:val="28"/>
              </w:rPr>
              <w:t>、</w:t>
            </w:r>
            <w:r>
              <w:rPr>
                <w:rFonts w:eastAsia="仿宋_GB2312"/>
                <w:kern w:val="0"/>
                <w:sz w:val="28"/>
                <w:szCs w:val="28"/>
              </w:rPr>
              <w:t>23%</w:t>
            </w:r>
            <w:r>
              <w:rPr>
                <w:rFonts w:hint="eastAsia" w:eastAsia="仿宋_GB2312"/>
                <w:kern w:val="0"/>
                <w:sz w:val="28"/>
                <w:szCs w:val="28"/>
              </w:rPr>
              <w:t>、</w:t>
            </w:r>
            <w:r>
              <w:rPr>
                <w:rFonts w:eastAsia="仿宋_GB2312"/>
                <w:kern w:val="0"/>
                <w:sz w:val="28"/>
                <w:szCs w:val="28"/>
              </w:rPr>
              <w:t>25%</w:t>
            </w:r>
            <w:r>
              <w:rPr>
                <w:rFonts w:hint="eastAsia" w:eastAsia="仿宋_GB2312"/>
                <w:kern w:val="0"/>
                <w:sz w:val="28"/>
                <w:szCs w:val="28"/>
              </w:rPr>
              <w:t>以上。实施农村电子商务增效行动，到</w:t>
            </w:r>
            <w:r>
              <w:rPr>
                <w:rFonts w:eastAsia="仿宋_GB2312"/>
                <w:kern w:val="0"/>
                <w:sz w:val="28"/>
                <w:szCs w:val="28"/>
              </w:rPr>
              <w:t>2022</w:t>
            </w:r>
            <w:r>
              <w:rPr>
                <w:rFonts w:hint="eastAsia" w:eastAsia="仿宋_GB2312"/>
                <w:kern w:val="0"/>
                <w:sz w:val="28"/>
                <w:szCs w:val="28"/>
              </w:rPr>
              <w:t>年，争取建成电商专业村</w:t>
            </w:r>
            <w:r>
              <w:rPr>
                <w:rFonts w:eastAsia="仿宋_GB2312"/>
                <w:kern w:val="0"/>
                <w:sz w:val="28"/>
                <w:szCs w:val="28"/>
              </w:rPr>
              <w:t>150</w:t>
            </w:r>
            <w:r>
              <w:rPr>
                <w:rFonts w:hint="eastAsia" w:eastAsia="仿宋_GB2312"/>
                <w:kern w:val="0"/>
                <w:sz w:val="28"/>
                <w:szCs w:val="28"/>
              </w:rPr>
              <w:t>个，村级电子商务服务网点</w:t>
            </w:r>
            <w:r>
              <w:rPr>
                <w:rFonts w:eastAsia="仿宋_GB2312"/>
                <w:kern w:val="0"/>
                <w:sz w:val="28"/>
                <w:szCs w:val="28"/>
              </w:rPr>
              <w:t>3000</w:t>
            </w:r>
            <w:r>
              <w:rPr>
                <w:rFonts w:hint="eastAsia" w:eastAsia="仿宋_GB2312"/>
                <w:kern w:val="0"/>
                <w:sz w:val="28"/>
                <w:szCs w:val="28"/>
              </w:rPr>
              <w:t>个。推进</w:t>
            </w:r>
            <w:r>
              <w:rPr>
                <w:rFonts w:eastAsia="仿宋_GB2312"/>
                <w:kern w:val="0"/>
                <w:sz w:val="28"/>
                <w:szCs w:val="28"/>
              </w:rPr>
              <w:t>“</w:t>
            </w:r>
            <w:r>
              <w:rPr>
                <w:rFonts w:hint="eastAsia" w:eastAsia="仿宋_GB2312"/>
                <w:kern w:val="0"/>
                <w:sz w:val="28"/>
                <w:szCs w:val="28"/>
              </w:rPr>
              <w:t>休闲渔业</w:t>
            </w:r>
            <w:r>
              <w:rPr>
                <w:rFonts w:eastAsia="仿宋_GB2312"/>
                <w:kern w:val="0"/>
                <w:sz w:val="28"/>
                <w:szCs w:val="28"/>
              </w:rPr>
              <w:t>”</w:t>
            </w:r>
            <w:r>
              <w:rPr>
                <w:rFonts w:hint="eastAsia" w:eastAsia="仿宋_GB2312"/>
                <w:kern w:val="0"/>
                <w:sz w:val="28"/>
                <w:szCs w:val="28"/>
              </w:rPr>
              <w:t>，打造一批集渔业、文化、旅游于一体、生产生活生态相融合的</w:t>
            </w:r>
            <w:r>
              <w:rPr>
                <w:rFonts w:eastAsia="仿宋_GB2312"/>
                <w:kern w:val="0"/>
                <w:sz w:val="28"/>
                <w:szCs w:val="28"/>
              </w:rPr>
              <w:t>“</w:t>
            </w:r>
            <w:r>
              <w:rPr>
                <w:rFonts w:hint="eastAsia" w:eastAsia="仿宋_GB2312"/>
                <w:kern w:val="0"/>
                <w:sz w:val="28"/>
                <w:szCs w:val="28"/>
              </w:rPr>
              <w:t>美丽渔村</w:t>
            </w:r>
            <w:r>
              <w:rPr>
                <w:rFonts w:eastAsia="仿宋_GB2312"/>
                <w:kern w:val="0"/>
                <w:sz w:val="28"/>
                <w:szCs w:val="28"/>
              </w:rPr>
              <w:t>”</w:t>
            </w:r>
            <w:r>
              <w:rPr>
                <w:rFonts w:hint="eastAsia" w:eastAsia="仿宋_GB2312"/>
                <w:kern w:val="0"/>
                <w:sz w:val="28"/>
                <w:szCs w:val="28"/>
              </w:rPr>
              <w:t>。推进森林旅游，打造一批</w:t>
            </w:r>
            <w:r>
              <w:rPr>
                <w:rFonts w:eastAsia="仿宋_GB2312"/>
                <w:kern w:val="0"/>
                <w:sz w:val="28"/>
                <w:szCs w:val="28"/>
              </w:rPr>
              <w:t>“</w:t>
            </w:r>
            <w:r>
              <w:rPr>
                <w:rFonts w:hint="eastAsia" w:eastAsia="仿宋_GB2312"/>
                <w:kern w:val="0"/>
                <w:sz w:val="28"/>
                <w:szCs w:val="28"/>
              </w:rPr>
              <w:t>森林人家</w:t>
            </w:r>
            <w:r>
              <w:rPr>
                <w:rFonts w:eastAsia="仿宋_GB2312"/>
                <w:kern w:val="0"/>
                <w:sz w:val="28"/>
                <w:szCs w:val="28"/>
              </w:rPr>
              <w:t>”</w:t>
            </w:r>
            <w:r>
              <w:rPr>
                <w:rFonts w:hint="eastAsia" w:eastAsia="仿宋_GB2312"/>
                <w:kern w:val="0"/>
                <w:sz w:val="28"/>
                <w:szCs w:val="28"/>
              </w:rPr>
              <w:t>。</w:t>
            </w:r>
            <w:r>
              <w:rPr>
                <w:rFonts w:hint="eastAsia" w:eastAsia="仿宋_GB2312"/>
                <w:b/>
                <w:kern w:val="0"/>
                <w:sz w:val="28"/>
                <w:szCs w:val="28"/>
              </w:rPr>
              <w:t>（责任单位：市农业农村局、市文化和广电旅游体育局、市自然资源和规划局、市港航口岸和渔业管理局、市商务局）</w:t>
            </w:r>
          </w:p>
        </w:tc>
      </w:tr>
    </w:tbl>
    <w:p>
      <w:pPr>
        <w:ind w:firstLine="643"/>
        <w:rPr>
          <w:rFonts w:eastAsia="仿宋_GB2312"/>
          <w:sz w:val="32"/>
          <w:szCs w:val="32"/>
        </w:rPr>
      </w:pPr>
    </w:p>
    <w:p>
      <w:pPr>
        <w:ind w:left="643"/>
        <w:outlineLvl w:val="1"/>
        <w:rPr>
          <w:rFonts w:eastAsia="仿宋_GB2312"/>
          <w:b/>
          <w:bCs/>
          <w:sz w:val="32"/>
          <w:szCs w:val="32"/>
        </w:rPr>
      </w:pPr>
      <w:bookmarkStart w:id="26" w:name="_Toc10447876"/>
      <w:r>
        <w:rPr>
          <w:rFonts w:hint="eastAsia" w:eastAsia="仿宋_GB2312"/>
          <w:b/>
          <w:bCs/>
          <w:sz w:val="32"/>
          <w:szCs w:val="32"/>
        </w:rPr>
        <w:t>（二）突出创新驱动发展，构建现代化乡村生产体系</w:t>
      </w:r>
      <w:bookmarkEnd w:id="26"/>
    </w:p>
    <w:p>
      <w:pPr>
        <w:ind w:firstLine="643" w:firstLineChars="200"/>
        <w:outlineLvl w:val="2"/>
        <w:rPr>
          <w:rFonts w:eastAsia="仿宋_GB2312"/>
          <w:b/>
          <w:bCs/>
          <w:sz w:val="32"/>
          <w:szCs w:val="32"/>
        </w:rPr>
      </w:pPr>
      <w:r>
        <w:rPr>
          <w:rFonts w:eastAsia="仿宋_GB2312"/>
          <w:b/>
          <w:bCs/>
          <w:sz w:val="32"/>
          <w:szCs w:val="32"/>
        </w:rPr>
        <w:t>1</w:t>
      </w:r>
      <w:r>
        <w:rPr>
          <w:rFonts w:hint="eastAsia" w:eastAsia="仿宋_GB2312"/>
          <w:b/>
          <w:bCs/>
          <w:sz w:val="32"/>
          <w:szCs w:val="32"/>
        </w:rPr>
        <w:t>、提升农业设施装备</w:t>
      </w:r>
    </w:p>
    <w:p>
      <w:pPr>
        <w:ind w:firstLine="643" w:firstLineChars="200"/>
        <w:rPr>
          <w:rFonts w:eastAsia="仿宋_GB2312"/>
          <w:sz w:val="32"/>
          <w:szCs w:val="32"/>
        </w:rPr>
      </w:pPr>
      <w:r>
        <w:rPr>
          <w:rFonts w:hint="eastAsia" w:eastAsia="仿宋_GB2312"/>
          <w:b/>
          <w:sz w:val="32"/>
          <w:szCs w:val="32"/>
        </w:rPr>
        <w:t>大力发展</w:t>
      </w:r>
      <w:r>
        <w:rPr>
          <w:rFonts w:eastAsia="仿宋_GB2312"/>
          <w:b/>
          <w:sz w:val="32"/>
          <w:szCs w:val="32"/>
        </w:rPr>
        <w:t>“</w:t>
      </w:r>
      <w:r>
        <w:rPr>
          <w:rFonts w:hint="eastAsia" w:eastAsia="仿宋_GB2312"/>
          <w:b/>
          <w:sz w:val="32"/>
          <w:szCs w:val="32"/>
        </w:rPr>
        <w:t>数字农业</w:t>
      </w:r>
      <w:r>
        <w:rPr>
          <w:rFonts w:eastAsia="仿宋_GB2312"/>
          <w:b/>
          <w:sz w:val="32"/>
          <w:szCs w:val="32"/>
        </w:rPr>
        <w:t>”</w:t>
      </w:r>
      <w:r>
        <w:rPr>
          <w:rFonts w:hint="eastAsia" w:eastAsia="仿宋_GB2312"/>
          <w:b/>
          <w:sz w:val="32"/>
          <w:szCs w:val="32"/>
        </w:rPr>
        <w:t>。</w:t>
      </w:r>
      <w:r>
        <w:rPr>
          <w:rFonts w:hint="eastAsia" w:eastAsia="仿宋_GB2312"/>
          <w:sz w:val="32"/>
          <w:szCs w:val="32"/>
        </w:rPr>
        <w:t>以信息化与农业现代化融合发展为方向，加快光温水等环境控制设施、远程监控系统、智能数控等先进制造装备和遥感、物联网、云计算、移动互联等现代信息技术在农业领域的应用，提高农业生产全过程信息管理服务能力，实现智能节水灌溉、测土配方施肥、农机定位耕种等精细化作业，对农业资源环境、动植物生产实现智能监控。稳步推进农村农业大数据发展，加强农业全产业链信息分析预警，探索推进农业地理信息系统在建设智慧农业示范园区和示范基地的应用。聚焦</w:t>
      </w:r>
      <w:r>
        <w:rPr>
          <w:rFonts w:eastAsia="仿宋_GB2312"/>
          <w:sz w:val="32"/>
          <w:szCs w:val="32"/>
        </w:rPr>
        <w:t>“</w:t>
      </w:r>
      <w:r>
        <w:rPr>
          <w:rFonts w:hint="eastAsia" w:eastAsia="仿宋_GB2312"/>
          <w:sz w:val="32"/>
          <w:szCs w:val="32"/>
        </w:rPr>
        <w:t>智慧农机</w:t>
      </w:r>
      <w:r>
        <w:rPr>
          <w:rFonts w:eastAsia="仿宋_GB2312"/>
          <w:sz w:val="32"/>
          <w:szCs w:val="32"/>
        </w:rPr>
        <w:t>”</w:t>
      </w:r>
      <w:r>
        <w:rPr>
          <w:rFonts w:hint="eastAsia" w:eastAsia="仿宋_GB2312"/>
          <w:sz w:val="32"/>
          <w:szCs w:val="32"/>
        </w:rPr>
        <w:t>建设，着力推广“机器换人”，重点提高主要作物在耕作、播种、收获、加工等环节机械化作业程度，对农业生产短缺、农民急需的农业机械，加大开发、引进和推广的力度。</w:t>
      </w:r>
    </w:p>
    <w:p>
      <w:pPr>
        <w:ind w:firstLine="643" w:firstLineChars="200"/>
        <w:rPr>
          <w:rFonts w:eastAsia="仿宋_GB2312"/>
          <w:sz w:val="32"/>
          <w:szCs w:val="32"/>
        </w:rPr>
      </w:pPr>
      <w:r>
        <w:rPr>
          <w:rFonts w:hint="eastAsia" w:eastAsia="仿宋_GB2312"/>
          <w:b/>
          <w:sz w:val="32"/>
          <w:szCs w:val="32"/>
        </w:rPr>
        <w:t>推进农业生产</w:t>
      </w:r>
      <w:r>
        <w:rPr>
          <w:rFonts w:eastAsia="仿宋_GB2312"/>
          <w:b/>
          <w:sz w:val="32"/>
          <w:szCs w:val="32"/>
        </w:rPr>
        <w:t>“</w:t>
      </w:r>
      <w:r>
        <w:rPr>
          <w:rFonts w:hint="eastAsia" w:eastAsia="仿宋_GB2312"/>
          <w:b/>
          <w:sz w:val="32"/>
          <w:szCs w:val="32"/>
        </w:rPr>
        <w:t>设施增地</w:t>
      </w:r>
      <w:r>
        <w:rPr>
          <w:rFonts w:eastAsia="仿宋_GB2312"/>
          <w:b/>
          <w:sz w:val="32"/>
          <w:szCs w:val="32"/>
        </w:rPr>
        <w:t>”</w:t>
      </w:r>
      <w:r>
        <w:rPr>
          <w:rFonts w:hint="eastAsia" w:eastAsia="仿宋_GB2312"/>
          <w:b/>
          <w:sz w:val="32"/>
          <w:szCs w:val="32"/>
        </w:rPr>
        <w:t>。</w:t>
      </w:r>
      <w:r>
        <w:rPr>
          <w:rFonts w:hint="eastAsia" w:eastAsia="仿宋_GB2312"/>
          <w:sz w:val="32"/>
          <w:szCs w:val="32"/>
        </w:rPr>
        <w:t>以台州优势农产品和优势产区为重点，因地制宜，科学规划，新建一批设施农业示范基地，提升设施农业的规模、质量和效益。积极发展标准化大棚、玻璃温室、智能温室等高效设施，推广葡萄、梨、西瓜、蔬菜等经济作物的大棚栽培，突出早熟优势，实现</w:t>
      </w:r>
      <w:r>
        <w:rPr>
          <w:rFonts w:eastAsia="仿宋_GB2312"/>
          <w:sz w:val="32"/>
          <w:szCs w:val="32"/>
        </w:rPr>
        <w:t>“</w:t>
      </w:r>
      <w:r>
        <w:rPr>
          <w:rFonts w:hint="eastAsia" w:eastAsia="仿宋_GB2312"/>
          <w:sz w:val="32"/>
          <w:szCs w:val="32"/>
        </w:rPr>
        <w:t>提质、避灾、增效</w:t>
      </w:r>
      <w:r>
        <w:rPr>
          <w:rFonts w:eastAsia="仿宋_GB2312"/>
          <w:sz w:val="32"/>
          <w:szCs w:val="32"/>
        </w:rPr>
        <w:t>”</w:t>
      </w:r>
      <w:r>
        <w:rPr>
          <w:rFonts w:hint="eastAsia" w:eastAsia="仿宋_GB2312"/>
          <w:sz w:val="32"/>
          <w:szCs w:val="32"/>
        </w:rPr>
        <w:t>。鼓励农业龙头企业等社会资金采取股份合作制、租赁制等多种方式投资发展设施农业。</w:t>
      </w:r>
    </w:p>
    <w:p>
      <w:pPr>
        <w:ind w:firstLine="643" w:firstLineChars="200"/>
        <w:outlineLvl w:val="2"/>
        <w:rPr>
          <w:rFonts w:eastAsia="仿宋_GB2312"/>
          <w:b/>
          <w:bCs/>
          <w:sz w:val="32"/>
          <w:szCs w:val="32"/>
        </w:rPr>
      </w:pPr>
      <w:r>
        <w:rPr>
          <w:rFonts w:eastAsia="仿宋_GB2312"/>
          <w:b/>
          <w:bCs/>
          <w:sz w:val="32"/>
          <w:szCs w:val="32"/>
        </w:rPr>
        <w:t>2</w:t>
      </w:r>
      <w:r>
        <w:rPr>
          <w:rFonts w:hint="eastAsia" w:eastAsia="仿宋_GB2312"/>
          <w:b/>
          <w:bCs/>
          <w:sz w:val="32"/>
          <w:szCs w:val="32"/>
        </w:rPr>
        <w:t>、推动农业科技创新</w:t>
      </w:r>
    </w:p>
    <w:p>
      <w:pPr>
        <w:ind w:firstLine="643" w:firstLineChars="200"/>
        <w:rPr>
          <w:rFonts w:eastAsia="仿宋_GB2312"/>
          <w:sz w:val="32"/>
          <w:szCs w:val="32"/>
        </w:rPr>
      </w:pPr>
      <w:r>
        <w:rPr>
          <w:rFonts w:hint="eastAsia" w:eastAsia="仿宋_GB2312"/>
          <w:b/>
          <w:sz w:val="32"/>
          <w:szCs w:val="32"/>
        </w:rPr>
        <w:t>加强农业关键技术攻关。</w:t>
      </w:r>
      <w:r>
        <w:rPr>
          <w:rFonts w:hint="eastAsia" w:eastAsia="仿宋_GB2312"/>
          <w:sz w:val="32"/>
          <w:szCs w:val="32"/>
        </w:rPr>
        <w:t>围绕蔬菜、水果、林特、中药材、畜牧等优势主导产业，以增强农业市场竞争力和提高可持续发展能力为目标，开展农业新品种、新技术、新模式的引进试验和示范推广，促进良种良法相配套、农机农艺相融合。大力推进种子种苗工程，引进培育优质高产、耐储运、鲜食加工兼用型林果新品种，遴选推介一批主推技术和生态高效模式。集聚和优化配置全市农业科技资源，积极开展与省农科院、中国农学院等农业科研院所的产学研合作，吸引一批农业学科带头人和科研骨干，加快农业高新技术发展和产业关键共性技术创新。</w:t>
      </w:r>
    </w:p>
    <w:p>
      <w:pPr>
        <w:ind w:firstLine="643" w:firstLineChars="200"/>
        <w:rPr>
          <w:rFonts w:eastAsia="仿宋_GB2312"/>
          <w:sz w:val="32"/>
          <w:szCs w:val="32"/>
        </w:rPr>
      </w:pPr>
      <w:r>
        <w:rPr>
          <w:rFonts w:hint="eastAsia" w:eastAsia="仿宋_GB2312"/>
          <w:b/>
          <w:sz w:val="32"/>
          <w:szCs w:val="32"/>
        </w:rPr>
        <w:t>推进成果转化和技术推广。</w:t>
      </w:r>
      <w:r>
        <w:rPr>
          <w:rFonts w:hint="eastAsia" w:eastAsia="仿宋_GB2312"/>
          <w:sz w:val="32"/>
          <w:szCs w:val="32"/>
        </w:rPr>
        <w:t>深化基层农技推广体系改革，整合基层农技推广机构资源、信息联络和共享，健全由农业首席专家、农技指导员、责任农技员、社会化农技推广人员组成的产业创新与推广服务团队，逐步建立起经营性服务和公益性职能的农业技术推广体系。充分调动专业合作组织、广大农民群众应用农业科技成果的积极性，引导他们成为农业科技成果应用的主体。全面提升种业发展水平，努力选育一批高产、优质、多抗、低耗和广适性、专业性、适合机械化作业的农业新品种，提高良种保障能力，有效促进科技成果转化。</w:t>
      </w:r>
    </w:p>
    <w:p>
      <w:pPr>
        <w:ind w:firstLine="643" w:firstLineChars="200"/>
        <w:outlineLvl w:val="2"/>
        <w:rPr>
          <w:rFonts w:eastAsia="仿宋_GB2312"/>
          <w:b/>
          <w:bCs/>
          <w:sz w:val="32"/>
          <w:szCs w:val="32"/>
        </w:rPr>
      </w:pPr>
      <w:r>
        <w:rPr>
          <w:rFonts w:eastAsia="仿宋_GB2312"/>
          <w:b/>
          <w:bCs/>
          <w:sz w:val="32"/>
          <w:szCs w:val="32"/>
        </w:rPr>
        <w:t>3</w:t>
      </w:r>
      <w:r>
        <w:rPr>
          <w:rFonts w:hint="eastAsia" w:eastAsia="仿宋_GB2312"/>
          <w:b/>
          <w:bCs/>
          <w:sz w:val="32"/>
          <w:szCs w:val="32"/>
        </w:rPr>
        <w:t>、加快品牌标准建设</w:t>
      </w:r>
    </w:p>
    <w:p>
      <w:pPr>
        <w:ind w:firstLine="643" w:firstLineChars="200"/>
        <w:rPr>
          <w:rFonts w:eastAsia="仿宋_GB2312"/>
          <w:bCs/>
          <w:sz w:val="32"/>
          <w:szCs w:val="32"/>
        </w:rPr>
      </w:pPr>
      <w:r>
        <w:rPr>
          <w:rFonts w:hint="eastAsia" w:eastAsia="仿宋_GB2312"/>
          <w:b/>
          <w:sz w:val="32"/>
          <w:szCs w:val="32"/>
        </w:rPr>
        <w:t>推进农村产业标准化发展。</w:t>
      </w:r>
      <w:r>
        <w:rPr>
          <w:rFonts w:hint="eastAsia" w:eastAsia="仿宋_GB2312"/>
          <w:sz w:val="32"/>
          <w:szCs w:val="32"/>
        </w:rPr>
        <w:t>以创建国家级农产品质量安全放心市为目标，</w:t>
      </w:r>
      <w:r>
        <w:rPr>
          <w:rFonts w:hint="eastAsia" w:eastAsia="仿宋_GB2312"/>
          <w:bCs/>
          <w:sz w:val="32"/>
          <w:szCs w:val="32"/>
        </w:rPr>
        <w:t>围绕蔬菜、水果、林特、中药材、畜牧等特色优势农产品，加快制定或修订农资生产、农业生产、精深加工、贮藏保鲜、灾害防控、休闲农业、公共服务等重要环节的操作规程和地方标准，建立健全适应现代农业发展需要的农业标准体系。培育农业标准创新主体，鼓励龙头企业与浙江农科院等科研院所、高等院校一起开展农业标准研究，引导有条件的农业经济合作组织、农业龙头企业参与国家、行业和地方标准的制定。加强政策引导、项目扶持和技术指导，加快推进农产品生产、加工、流通等领域标准化示范推广。</w:t>
      </w:r>
    </w:p>
    <w:p>
      <w:pPr>
        <w:ind w:firstLine="643" w:firstLineChars="200"/>
        <w:rPr>
          <w:rFonts w:eastAsia="仿宋_GB2312"/>
          <w:sz w:val="32"/>
          <w:szCs w:val="32"/>
        </w:rPr>
      </w:pPr>
      <w:r>
        <w:rPr>
          <w:rFonts w:hint="eastAsia" w:eastAsia="仿宋_GB2312"/>
          <w:b/>
          <w:sz w:val="32"/>
          <w:szCs w:val="32"/>
        </w:rPr>
        <w:t>推进农村产业品牌化发展。</w:t>
      </w:r>
      <w:r>
        <w:rPr>
          <w:rFonts w:hint="eastAsia" w:eastAsia="仿宋_GB2312"/>
          <w:sz w:val="32"/>
          <w:szCs w:val="32"/>
        </w:rPr>
        <w:t>突出台州市</w:t>
      </w:r>
      <w:r>
        <w:rPr>
          <w:rFonts w:eastAsia="仿宋_GB2312"/>
          <w:sz w:val="32"/>
          <w:szCs w:val="32"/>
        </w:rPr>
        <w:t>“</w:t>
      </w:r>
      <w:r>
        <w:rPr>
          <w:rFonts w:hint="eastAsia" w:eastAsia="仿宋_GB2312"/>
          <w:sz w:val="32"/>
          <w:szCs w:val="32"/>
        </w:rPr>
        <w:t>生态品牌</w:t>
      </w:r>
      <w:r>
        <w:rPr>
          <w:rFonts w:eastAsia="仿宋_GB2312"/>
          <w:sz w:val="32"/>
          <w:szCs w:val="32"/>
        </w:rPr>
        <w:t>”</w:t>
      </w:r>
      <w:r>
        <w:rPr>
          <w:rFonts w:hint="eastAsia" w:eastAsia="仿宋_GB2312"/>
          <w:sz w:val="32"/>
          <w:szCs w:val="32"/>
        </w:rPr>
        <w:t>、</w:t>
      </w:r>
      <w:r>
        <w:rPr>
          <w:rFonts w:eastAsia="仿宋_GB2312"/>
          <w:sz w:val="32"/>
          <w:szCs w:val="32"/>
        </w:rPr>
        <w:t>“</w:t>
      </w:r>
      <w:r>
        <w:rPr>
          <w:rFonts w:hint="eastAsia" w:eastAsia="仿宋_GB2312"/>
          <w:sz w:val="32"/>
          <w:szCs w:val="32"/>
        </w:rPr>
        <w:t>特色品牌</w:t>
      </w:r>
      <w:r>
        <w:rPr>
          <w:rFonts w:eastAsia="仿宋_GB2312"/>
          <w:sz w:val="32"/>
          <w:szCs w:val="32"/>
        </w:rPr>
        <w:t>”</w:t>
      </w:r>
      <w:r>
        <w:rPr>
          <w:rFonts w:hint="eastAsia" w:eastAsia="仿宋_GB2312"/>
          <w:sz w:val="32"/>
          <w:szCs w:val="32"/>
        </w:rPr>
        <w:t>和</w:t>
      </w:r>
      <w:r>
        <w:rPr>
          <w:rFonts w:eastAsia="仿宋_GB2312"/>
          <w:sz w:val="32"/>
          <w:szCs w:val="32"/>
        </w:rPr>
        <w:t>“</w:t>
      </w:r>
      <w:r>
        <w:rPr>
          <w:rFonts w:hint="eastAsia" w:eastAsia="仿宋_GB2312"/>
          <w:sz w:val="32"/>
          <w:szCs w:val="32"/>
        </w:rPr>
        <w:t>原产地品牌</w:t>
      </w:r>
      <w:r>
        <w:rPr>
          <w:rFonts w:eastAsia="仿宋_GB2312"/>
          <w:sz w:val="32"/>
          <w:szCs w:val="32"/>
        </w:rPr>
        <w:t>”</w:t>
      </w:r>
      <w:r>
        <w:rPr>
          <w:rFonts w:hint="eastAsia" w:eastAsia="仿宋_GB2312"/>
          <w:sz w:val="32"/>
          <w:szCs w:val="32"/>
        </w:rPr>
        <w:t>优势，加大对名牌农产品、地理标志农产品和无公害农产品、绿色食品、有机食品等品牌农产品的培育、监督和宣传，扶持农业龙头企业创建国家级、省级品牌。致力建设全域化、全品类、全产业链的台州农产品区域公用品牌，进一步提升台九鲜、椒江农心、仙居杨梅、三门青蟹、黄岩蜜橘和大陈黄鱼等区域公共品牌知名度，实行统一标识、统一标准、统一包装、统一营销，严格质量标准和准入，加大对冒牌和违规使用标识的打击力度。借助农产品展销会、博览会、交易会、传统及新兴新闻媒体，大力宣传推介台州特色农产品，提高全市品牌农产品的市场知名度和影响力。</w:t>
      </w:r>
    </w:p>
    <w:p>
      <w:pPr>
        <w:ind w:firstLine="640" w:firstLineChars="200"/>
        <w:rPr>
          <w:rFonts w:eastAsia="仿宋_GB2312"/>
          <w:sz w:val="32"/>
          <w:szCs w:val="32"/>
        </w:rPr>
      </w:pP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3:</w:t>
            </w:r>
            <w:r>
              <w:rPr>
                <w:rFonts w:hint="eastAsia"/>
                <w:b/>
                <w:bCs/>
                <w:sz w:val="28"/>
                <w:szCs w:val="28"/>
              </w:rPr>
              <w:t>现代化乡村生产体系建设重大工程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tabs>
                <w:tab w:val="left" w:pos="6720"/>
              </w:tabs>
              <w:ind w:firstLine="562"/>
              <w:rPr>
                <w:rFonts w:eastAsia="仿宋_GB2312"/>
                <w:b/>
                <w:kern w:val="0"/>
                <w:sz w:val="28"/>
                <w:szCs w:val="28"/>
              </w:rPr>
            </w:pPr>
            <w:r>
              <w:rPr>
                <w:rFonts w:eastAsia="仿宋_GB2312"/>
                <w:b/>
                <w:kern w:val="0"/>
                <w:sz w:val="28"/>
                <w:szCs w:val="28"/>
              </w:rPr>
              <w:t>1.</w:t>
            </w:r>
            <w:r>
              <w:rPr>
                <w:rFonts w:hint="eastAsia" w:eastAsia="仿宋_GB2312"/>
                <w:b/>
                <w:kern w:val="0"/>
                <w:sz w:val="28"/>
                <w:szCs w:val="28"/>
              </w:rPr>
              <w:t>智慧农业建设工程</w:t>
            </w:r>
          </w:p>
          <w:p>
            <w:pPr>
              <w:tabs>
                <w:tab w:val="left" w:pos="6720"/>
              </w:tabs>
              <w:ind w:firstLine="562"/>
              <w:rPr>
                <w:rFonts w:eastAsia="仿宋_GB2312"/>
                <w:b/>
                <w:kern w:val="0"/>
                <w:sz w:val="28"/>
                <w:szCs w:val="28"/>
              </w:rPr>
            </w:pPr>
            <w:r>
              <w:rPr>
                <w:rFonts w:hint="eastAsia" w:eastAsia="仿宋_GB2312"/>
                <w:kern w:val="0"/>
                <w:sz w:val="28"/>
                <w:szCs w:val="28"/>
              </w:rPr>
              <w:t>以实施智慧农业示范园区、农业物联网应用示范点等项目为重点，加大智能大棚、光温水控制系统、远程监控等应用扶持，实现合理使用农业资源降低成本，提高农产品产量、质量和效益的目的。到</w:t>
            </w:r>
            <w:r>
              <w:rPr>
                <w:rFonts w:eastAsia="仿宋_GB2312"/>
                <w:kern w:val="0"/>
                <w:sz w:val="28"/>
                <w:szCs w:val="28"/>
              </w:rPr>
              <w:t>2022</w:t>
            </w:r>
            <w:r>
              <w:rPr>
                <w:rFonts w:hint="eastAsia" w:eastAsia="仿宋_GB2312"/>
                <w:kern w:val="0"/>
                <w:sz w:val="28"/>
                <w:szCs w:val="28"/>
              </w:rPr>
              <w:t>年，全市创建智慧农业示范园区</w:t>
            </w:r>
            <w:r>
              <w:rPr>
                <w:rFonts w:eastAsia="仿宋_GB2312"/>
                <w:kern w:val="0"/>
                <w:sz w:val="28"/>
                <w:szCs w:val="28"/>
              </w:rPr>
              <w:t>5</w:t>
            </w:r>
            <w:r>
              <w:rPr>
                <w:rFonts w:hint="eastAsia" w:eastAsia="仿宋_GB2312"/>
                <w:kern w:val="0"/>
                <w:sz w:val="28"/>
                <w:szCs w:val="28"/>
              </w:rPr>
              <w:t>个、农业物联网应用示范点</w:t>
            </w:r>
            <w:r>
              <w:rPr>
                <w:rFonts w:eastAsia="仿宋_GB2312"/>
                <w:kern w:val="0"/>
                <w:sz w:val="28"/>
                <w:szCs w:val="28"/>
              </w:rPr>
              <w:t>30</w:t>
            </w:r>
            <w:r>
              <w:rPr>
                <w:rFonts w:hint="eastAsia" w:eastAsia="仿宋_GB2312"/>
                <w:kern w:val="0"/>
                <w:sz w:val="28"/>
                <w:szCs w:val="28"/>
              </w:rPr>
              <w:t>个。</w:t>
            </w:r>
            <w:r>
              <w:rPr>
                <w:rFonts w:hint="eastAsia" w:eastAsia="仿宋_GB2312"/>
                <w:b/>
                <w:kern w:val="0"/>
                <w:sz w:val="28"/>
                <w:szCs w:val="28"/>
              </w:rPr>
              <w:t>（责任单位：市农业农村局、市科学技术局）</w:t>
            </w:r>
          </w:p>
          <w:p>
            <w:pPr>
              <w:ind w:firstLine="562"/>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农产品品牌提升工程</w:t>
            </w:r>
          </w:p>
          <w:p>
            <w:pPr>
              <w:pStyle w:val="20"/>
              <w:ind w:firstLine="560" w:firstLineChars="200"/>
              <w:jc w:val="both"/>
              <w:rPr>
                <w:b/>
                <w:sz w:val="28"/>
                <w:szCs w:val="28"/>
              </w:rPr>
            </w:pPr>
            <w:r>
              <w:rPr>
                <w:rFonts w:hint="eastAsia"/>
                <w:sz w:val="28"/>
                <w:szCs w:val="28"/>
              </w:rPr>
              <w:t>以创建国家级农产品质量安全放心市为目标，致力建设全域化、全品类、全产业链的台州农产品区域公用品牌，实行统一标识、统一标准、统一包装、统一营销，进一步做大做强台州农业特色产业。全面推行“五有一追溯”农产品标准化生产管理模式，提升全市农业标准化生产率。抓好农产品质量安全，推行政府监管、主体承诺、行业自律、团队服务、保险理赔的农产品质量安全监管模式。加强“三品一标”认证工作，加大农产品地理标志保护力度，支持重要农产品、龙头企业和特色产业的品牌培育，力争省级名牌农产品达到</w:t>
            </w:r>
            <w:r>
              <w:rPr>
                <w:sz w:val="28"/>
                <w:szCs w:val="28"/>
              </w:rPr>
              <w:t>25</w:t>
            </w:r>
            <w:r>
              <w:rPr>
                <w:rFonts w:hint="eastAsia"/>
                <w:sz w:val="28"/>
                <w:szCs w:val="28"/>
              </w:rPr>
              <w:t>个以上。</w:t>
            </w:r>
            <w:r>
              <w:rPr>
                <w:rFonts w:hint="eastAsia"/>
                <w:b/>
                <w:sz w:val="28"/>
                <w:szCs w:val="28"/>
              </w:rPr>
              <w:t>（责任单位：市农业农村局、市港航口岸和渔业管理局、市供销社、市市场监督管理局）</w:t>
            </w:r>
          </w:p>
          <w:p>
            <w:pPr>
              <w:pStyle w:val="20"/>
              <w:ind w:firstLine="562" w:firstLineChars="200"/>
              <w:jc w:val="both"/>
              <w:rPr>
                <w:b/>
                <w:sz w:val="28"/>
                <w:szCs w:val="28"/>
              </w:rPr>
            </w:pPr>
            <w:r>
              <w:rPr>
                <w:b/>
                <w:sz w:val="28"/>
                <w:szCs w:val="28"/>
              </w:rPr>
              <w:t>3</w:t>
            </w:r>
            <w:r>
              <w:rPr>
                <w:rFonts w:hint="eastAsia"/>
                <w:b/>
                <w:sz w:val="28"/>
                <w:szCs w:val="28"/>
              </w:rPr>
              <w:t>、农业机械化促进工程</w:t>
            </w:r>
          </w:p>
          <w:p>
            <w:pPr>
              <w:pStyle w:val="20"/>
              <w:ind w:firstLine="560" w:firstLineChars="200"/>
              <w:jc w:val="both"/>
              <w:rPr>
                <w:b/>
                <w:sz w:val="28"/>
                <w:szCs w:val="28"/>
              </w:rPr>
            </w:pPr>
            <w:r>
              <w:rPr>
                <w:rFonts w:hint="eastAsia"/>
                <w:sz w:val="28"/>
                <w:szCs w:val="28"/>
              </w:rPr>
              <w:t>稳步推进设施栽培、节水灌溉、高效植保、收获运输、冷藏保鲜、</w:t>
            </w:r>
            <w:r>
              <w:rPr>
                <w:sz w:val="28"/>
                <w:szCs w:val="28"/>
              </w:rPr>
              <w:t xml:space="preserve"> </w:t>
            </w:r>
            <w:r>
              <w:rPr>
                <w:rFonts w:hint="eastAsia"/>
                <w:sz w:val="28"/>
                <w:szCs w:val="28"/>
              </w:rPr>
              <w:t>产后加工等主要环节机械化，加快推广应用先进适用农机设施装备，开展示范创建活动，全面提升主导产业机械化、设施化和社会化服务水平，促进农业领域</w:t>
            </w:r>
            <w:r>
              <w:rPr>
                <w:sz w:val="28"/>
                <w:szCs w:val="28"/>
              </w:rPr>
              <w:t>“</w:t>
            </w:r>
            <w:r>
              <w:rPr>
                <w:rFonts w:hint="eastAsia"/>
                <w:sz w:val="28"/>
                <w:szCs w:val="28"/>
              </w:rPr>
              <w:t>机器换人</w:t>
            </w:r>
            <w:r>
              <w:rPr>
                <w:sz w:val="28"/>
                <w:szCs w:val="28"/>
              </w:rPr>
              <w:t>”</w:t>
            </w:r>
            <w:r>
              <w:rPr>
                <w:rFonts w:hint="eastAsia"/>
                <w:sz w:val="28"/>
                <w:szCs w:val="28"/>
              </w:rPr>
              <w:t>。到</w:t>
            </w:r>
            <w:r>
              <w:rPr>
                <w:sz w:val="28"/>
                <w:szCs w:val="28"/>
              </w:rPr>
              <w:t xml:space="preserve"> </w:t>
            </w:r>
            <w:r>
              <w:rPr>
                <w:rFonts w:ascii="Times New Roman" w:hAnsi="Times New Roman" w:cs="Times New Roman"/>
                <w:sz w:val="28"/>
                <w:szCs w:val="28"/>
              </w:rPr>
              <w:t>2022</w:t>
            </w:r>
            <w:r>
              <w:rPr>
                <w:rFonts w:hint="eastAsia"/>
                <w:sz w:val="28"/>
                <w:szCs w:val="28"/>
              </w:rPr>
              <w:t>年，全市农业作业机械动力水平达到</w:t>
            </w:r>
            <w:r>
              <w:rPr>
                <w:sz w:val="28"/>
                <w:szCs w:val="28"/>
              </w:rPr>
              <w:t xml:space="preserve"> </w:t>
            </w:r>
            <w:r>
              <w:rPr>
                <w:rFonts w:ascii="Times New Roman" w:hAnsi="Times New Roman" w:cs="Times New Roman"/>
                <w:sz w:val="28"/>
                <w:szCs w:val="28"/>
              </w:rPr>
              <w:t xml:space="preserve">85% </w:t>
            </w:r>
            <w:r>
              <w:rPr>
                <w:rFonts w:hint="eastAsia"/>
                <w:sz w:val="28"/>
                <w:szCs w:val="28"/>
              </w:rPr>
              <w:t>以上，水稻耕种收综合机械化水平达到</w:t>
            </w:r>
            <w:r>
              <w:rPr>
                <w:rFonts w:ascii="Times New Roman" w:hAnsi="Times New Roman" w:cs="Times New Roman"/>
                <w:sz w:val="28"/>
                <w:szCs w:val="28"/>
              </w:rPr>
              <w:t>80%</w:t>
            </w:r>
            <w:r>
              <w:rPr>
                <w:rFonts w:hint="eastAsia"/>
                <w:sz w:val="28"/>
                <w:szCs w:val="28"/>
              </w:rPr>
              <w:t>以上。</w:t>
            </w:r>
          </w:p>
        </w:tc>
      </w:tr>
    </w:tbl>
    <w:p>
      <w:pPr>
        <w:ind w:left="643"/>
        <w:outlineLvl w:val="1"/>
        <w:rPr>
          <w:rFonts w:eastAsia="仿宋_GB2312"/>
          <w:b/>
          <w:bCs/>
          <w:sz w:val="32"/>
          <w:szCs w:val="32"/>
        </w:rPr>
      </w:pPr>
      <w:bookmarkStart w:id="27" w:name="_Toc10447877"/>
      <w:r>
        <w:rPr>
          <w:rFonts w:hint="eastAsia" w:eastAsia="仿宋_GB2312"/>
          <w:b/>
          <w:bCs/>
          <w:sz w:val="32"/>
          <w:szCs w:val="32"/>
        </w:rPr>
        <w:t>（三）着力提升组织化水平，构建现代化乡村经营体系</w:t>
      </w:r>
      <w:bookmarkEnd w:id="27"/>
    </w:p>
    <w:p>
      <w:pPr>
        <w:ind w:firstLine="630" w:firstLineChars="196"/>
        <w:outlineLvl w:val="2"/>
        <w:rPr>
          <w:rFonts w:eastAsia="仿宋_GB2312"/>
          <w:b/>
          <w:bCs/>
          <w:sz w:val="32"/>
          <w:szCs w:val="32"/>
        </w:rPr>
      </w:pPr>
      <w:r>
        <w:rPr>
          <w:rFonts w:eastAsia="仿宋_GB2312"/>
          <w:b/>
          <w:bCs/>
          <w:sz w:val="32"/>
          <w:szCs w:val="32"/>
        </w:rPr>
        <w:t>1</w:t>
      </w:r>
      <w:r>
        <w:rPr>
          <w:rFonts w:hint="eastAsia" w:eastAsia="仿宋_GB2312"/>
          <w:b/>
          <w:bCs/>
          <w:sz w:val="32"/>
          <w:szCs w:val="32"/>
        </w:rPr>
        <w:t>、大力培育新型农村产业经营主体</w:t>
      </w:r>
    </w:p>
    <w:p>
      <w:pPr>
        <w:ind w:firstLine="643" w:firstLineChars="200"/>
        <w:rPr>
          <w:rFonts w:eastAsia="仿宋_GB2312"/>
          <w:sz w:val="32"/>
          <w:szCs w:val="32"/>
        </w:rPr>
      </w:pPr>
      <w:r>
        <w:rPr>
          <w:rFonts w:hint="eastAsia" w:eastAsia="仿宋_GB2312"/>
          <w:b/>
          <w:sz w:val="32"/>
          <w:szCs w:val="32"/>
        </w:rPr>
        <w:t>加快培育现代职业农民带头人。</w:t>
      </w:r>
      <w:r>
        <w:rPr>
          <w:rFonts w:hint="eastAsia" w:eastAsia="仿宋_GB2312"/>
          <w:sz w:val="32"/>
          <w:szCs w:val="32"/>
        </w:rPr>
        <w:t>立足提升传统农民，引入新型农民，培育一批骨干农民，推动农业经营主体职业化。吸引富有创新精神、专业知识较强的大中专毕业生、专业技术人员投身农业，支持外出务工农民、个体工商户等返乡务农，鼓励新生代农民工子承父业，着力培育一批规模经营户、科技示范户、营销专业户和农村职业经纪人队伍。健全农业技能持证上岗制度，探索把绿色证书作为认定职业农民的重要依据，并与农业扶持政策挂钩。</w:t>
      </w:r>
    </w:p>
    <w:p>
      <w:pPr>
        <w:pStyle w:val="11"/>
        <w:spacing w:before="0" w:beforeAutospacing="0" w:after="0" w:afterAutospacing="0"/>
        <w:ind w:firstLine="643" w:firstLineChars="200"/>
        <w:jc w:val="both"/>
        <w:rPr>
          <w:rFonts w:ascii="Times New Roman" w:hAnsi="Times New Roman" w:eastAsia="仿宋_GB2312" w:cs="Times New Roman"/>
          <w:kern w:val="2"/>
          <w:sz w:val="32"/>
          <w:szCs w:val="32"/>
        </w:rPr>
      </w:pPr>
      <w:r>
        <w:rPr>
          <w:rFonts w:hint="eastAsia" w:ascii="Times New Roman" w:hAnsi="Times New Roman" w:eastAsia="仿宋_GB2312" w:cs="Times New Roman"/>
          <w:b/>
          <w:kern w:val="2"/>
          <w:sz w:val="32"/>
          <w:szCs w:val="32"/>
        </w:rPr>
        <w:t>大力发展家庭农场。</w:t>
      </w:r>
      <w:r>
        <w:rPr>
          <w:rFonts w:hint="eastAsia" w:ascii="Times New Roman" w:hAnsi="Times New Roman" w:eastAsia="仿宋_GB2312" w:cs="Times New Roman"/>
          <w:kern w:val="2"/>
          <w:sz w:val="32"/>
          <w:szCs w:val="32"/>
        </w:rPr>
        <w:t>鼓励有一定规模的种养大户成立家庭农场，鼓励返乡农民、个体工商户、农村经纪人和大学生创办家庭农场，引导家庭农场抱团组建股份合作农场，深化股份合作农场试点。开展示范性家庭农场创建，着力培育和发展一批有生产规模、有经营特色、有管理措施、有先进技术的家庭农场。鼓励土地、技术、资本等生产要素向家庭农场集中，财政扶农政策向家庭农场倾斜。引导家庭农场开展专业合作，鼓励合作组织、龙头企业为家庭农场提供生产和经营管理专业化服务。</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2022</w:t>
      </w:r>
      <w:r>
        <w:rPr>
          <w:rFonts w:hint="eastAsia" w:ascii="Times New Roman" w:hAnsi="Times New Roman" w:eastAsia="仿宋_GB2312" w:cs="Times New Roman"/>
          <w:sz w:val="32"/>
          <w:szCs w:val="32"/>
        </w:rPr>
        <w:t>年，建成省级</w:t>
      </w:r>
      <w:r>
        <w:rPr>
          <w:rFonts w:hint="eastAsia" w:ascii="Times New Roman" w:hAnsi="Times New Roman" w:eastAsia="仿宋_GB2312" w:cs="Times New Roman"/>
          <w:kern w:val="2"/>
          <w:sz w:val="32"/>
          <w:szCs w:val="32"/>
        </w:rPr>
        <w:t>家庭农场</w:t>
      </w:r>
      <w:r>
        <w:rPr>
          <w:rFonts w:ascii="Times New Roman" w:hAnsi="Times New Roman" w:eastAsia="仿宋_GB2312" w:cs="Times New Roman"/>
          <w:kern w:val="2"/>
          <w:sz w:val="32"/>
          <w:szCs w:val="32"/>
        </w:rPr>
        <w:t>100</w:t>
      </w:r>
      <w:r>
        <w:rPr>
          <w:rFonts w:hint="eastAsia" w:ascii="Times New Roman" w:hAnsi="Times New Roman" w:eastAsia="仿宋_GB2312" w:cs="Times New Roman"/>
          <w:kern w:val="2"/>
          <w:sz w:val="32"/>
          <w:szCs w:val="32"/>
        </w:rPr>
        <w:t>家。</w:t>
      </w:r>
    </w:p>
    <w:p>
      <w:pPr>
        <w:ind w:firstLine="643" w:firstLineChars="200"/>
        <w:rPr>
          <w:rFonts w:eastAsia="仿宋_GB2312"/>
          <w:sz w:val="32"/>
          <w:szCs w:val="32"/>
        </w:rPr>
      </w:pPr>
      <w:r>
        <w:rPr>
          <w:rFonts w:hint="eastAsia" w:eastAsia="仿宋_GB2312"/>
          <w:b/>
          <w:sz w:val="32"/>
          <w:szCs w:val="32"/>
        </w:rPr>
        <w:t>积极发展农民专业合作社。</w:t>
      </w:r>
      <w:r>
        <w:rPr>
          <w:rFonts w:hint="eastAsia" w:eastAsia="仿宋_GB2312"/>
          <w:sz w:val="32"/>
          <w:szCs w:val="32"/>
        </w:rPr>
        <w:t>依托地方优势特色产业和现代农业园区载体，鼓励多主体、多类型、多层次兴办农民专业合作组织，引导农民专业合作社组建联合社，重点培养做强一批运作规范、市场竞争力较强的</w:t>
      </w:r>
      <w:r>
        <w:rPr>
          <w:rFonts w:eastAsia="仿宋_GB2312"/>
          <w:sz w:val="32"/>
          <w:szCs w:val="32"/>
        </w:rPr>
        <w:t>“</w:t>
      </w:r>
      <w:r>
        <w:rPr>
          <w:rFonts w:hint="eastAsia" w:eastAsia="仿宋_GB2312"/>
          <w:sz w:val="32"/>
          <w:szCs w:val="32"/>
        </w:rPr>
        <w:t>五化</w:t>
      </w:r>
      <w:r>
        <w:rPr>
          <w:rFonts w:eastAsia="仿宋_GB2312"/>
          <w:sz w:val="32"/>
          <w:szCs w:val="32"/>
        </w:rPr>
        <w:t>”</w:t>
      </w:r>
      <w:r>
        <w:rPr>
          <w:rFonts w:hint="eastAsia" w:eastAsia="仿宋_GB2312"/>
          <w:sz w:val="32"/>
          <w:szCs w:val="32"/>
        </w:rPr>
        <w:t>农民专业合作社示范社。支持农民专业合作社独立或联合其他生产经营组织兴办加工、流通服务业，完善生产设施，扩大产销对接，提升生产经营、市场开拓和组织带动能力。到</w:t>
      </w:r>
      <w:r>
        <w:rPr>
          <w:rFonts w:eastAsia="仿宋_GB2312"/>
          <w:sz w:val="32"/>
          <w:szCs w:val="32"/>
        </w:rPr>
        <w:t>2022</w:t>
      </w:r>
      <w:r>
        <w:rPr>
          <w:rFonts w:hint="eastAsia" w:eastAsia="仿宋_GB2312"/>
          <w:sz w:val="32"/>
          <w:szCs w:val="32"/>
        </w:rPr>
        <w:t>年，建成规范化农民专业合作社</w:t>
      </w:r>
      <w:r>
        <w:rPr>
          <w:rFonts w:eastAsia="仿宋_GB2312"/>
          <w:sz w:val="32"/>
          <w:szCs w:val="32"/>
        </w:rPr>
        <w:t>500</w:t>
      </w:r>
      <w:r>
        <w:rPr>
          <w:rFonts w:hint="eastAsia" w:eastAsia="仿宋_GB2312"/>
          <w:sz w:val="32"/>
          <w:szCs w:val="32"/>
        </w:rPr>
        <w:t>家。</w:t>
      </w:r>
    </w:p>
    <w:p>
      <w:pPr>
        <w:ind w:firstLine="643" w:firstLineChars="200"/>
        <w:rPr>
          <w:rFonts w:eastAsia="仿宋_GB2312"/>
          <w:sz w:val="32"/>
          <w:szCs w:val="32"/>
        </w:rPr>
      </w:pPr>
      <w:r>
        <w:rPr>
          <w:rFonts w:hint="eastAsia" w:eastAsia="仿宋_GB2312"/>
          <w:b/>
          <w:sz w:val="32"/>
          <w:szCs w:val="32"/>
        </w:rPr>
        <w:t>发展壮大农业龙头企业。</w:t>
      </w:r>
      <w:r>
        <w:rPr>
          <w:rFonts w:hint="eastAsia" w:eastAsia="仿宋_GB2312"/>
          <w:sz w:val="32"/>
          <w:szCs w:val="32"/>
        </w:rPr>
        <w:t>紧紧围绕台州农业主导优势产业，重点培育扶持一批经营水平好、产业关联度大、辐射带动能力强的企业。积极引导工商业主投资农业，成为具有示范带动作用的新型农业经营主体。支持农业龙头企业开展技术改造，发展现代种业、农产品加工流通业。鼓励龙头企业与农户、合作社建立紧密型利益联结机制，构建粮食、蔬菜、水果、林特、中药材、畜禽等产加销一体化经营产业链，实现互利双赢。到</w:t>
      </w:r>
      <w:r>
        <w:rPr>
          <w:rFonts w:eastAsia="仿宋_GB2312"/>
          <w:sz w:val="32"/>
          <w:szCs w:val="32"/>
        </w:rPr>
        <w:t>2022</w:t>
      </w:r>
      <w:r>
        <w:rPr>
          <w:rFonts w:hint="eastAsia" w:eastAsia="仿宋_GB2312"/>
          <w:sz w:val="32"/>
          <w:szCs w:val="32"/>
        </w:rPr>
        <w:t>年，认定省级以上农业龙头企业</w:t>
      </w:r>
      <w:r>
        <w:rPr>
          <w:rFonts w:eastAsia="仿宋_GB2312"/>
          <w:sz w:val="32"/>
          <w:szCs w:val="32"/>
        </w:rPr>
        <w:t>50</w:t>
      </w:r>
      <w:r>
        <w:rPr>
          <w:rFonts w:hint="eastAsia" w:eastAsia="仿宋_GB2312"/>
          <w:sz w:val="32"/>
          <w:szCs w:val="32"/>
        </w:rPr>
        <w:t>家。</w:t>
      </w:r>
    </w:p>
    <w:p>
      <w:pPr>
        <w:ind w:firstLine="643" w:firstLineChars="200"/>
        <w:rPr>
          <w:rFonts w:eastAsia="仿宋_GB2312"/>
          <w:sz w:val="32"/>
          <w:szCs w:val="32"/>
        </w:rPr>
      </w:pPr>
      <w:r>
        <w:rPr>
          <w:rFonts w:hint="eastAsia" w:eastAsia="仿宋_GB2312"/>
          <w:b/>
          <w:sz w:val="32"/>
          <w:szCs w:val="32"/>
        </w:rPr>
        <w:t>构建</w:t>
      </w:r>
      <w:r>
        <w:rPr>
          <w:rFonts w:eastAsia="仿宋_GB2312"/>
          <w:b/>
          <w:sz w:val="32"/>
          <w:szCs w:val="32"/>
        </w:rPr>
        <w:t>“</w:t>
      </w:r>
      <w:r>
        <w:rPr>
          <w:rFonts w:hint="eastAsia" w:eastAsia="仿宋_GB2312"/>
          <w:b/>
          <w:sz w:val="32"/>
          <w:szCs w:val="32"/>
        </w:rPr>
        <w:t>三位一体</w:t>
      </w:r>
      <w:r>
        <w:rPr>
          <w:rFonts w:eastAsia="仿宋_GB2312"/>
          <w:b/>
          <w:sz w:val="32"/>
          <w:szCs w:val="32"/>
        </w:rPr>
        <w:t>”</w:t>
      </w:r>
      <w:r>
        <w:rPr>
          <w:rFonts w:hint="eastAsia" w:eastAsia="仿宋_GB2312"/>
          <w:b/>
          <w:sz w:val="32"/>
          <w:szCs w:val="32"/>
        </w:rPr>
        <w:t>农民合作经济组织体系。</w:t>
      </w:r>
      <w:bookmarkStart w:id="28" w:name="_Toc470271813"/>
      <w:r>
        <w:rPr>
          <w:rFonts w:hint="eastAsia" w:eastAsia="仿宋_GB2312"/>
          <w:sz w:val="32"/>
          <w:szCs w:val="32"/>
        </w:rPr>
        <w:t>积极联合农民合作经济组织、新型农业经营主体、涉农企事业单位等，设立农民合作经济组织联合会，加强农业生产合作、供销合作、信用合作</w:t>
      </w:r>
      <w:r>
        <w:rPr>
          <w:rFonts w:eastAsia="仿宋_GB2312"/>
          <w:sz w:val="32"/>
          <w:szCs w:val="32"/>
        </w:rPr>
        <w:t>“</w:t>
      </w:r>
      <w:r>
        <w:rPr>
          <w:rFonts w:hint="eastAsia" w:eastAsia="仿宋_GB2312"/>
          <w:sz w:val="32"/>
          <w:szCs w:val="32"/>
        </w:rPr>
        <w:t>三位一体</w:t>
      </w:r>
      <w:r>
        <w:rPr>
          <w:rFonts w:eastAsia="仿宋_GB2312"/>
          <w:sz w:val="32"/>
          <w:szCs w:val="32"/>
        </w:rPr>
        <w:t>”</w:t>
      </w:r>
      <w:r>
        <w:rPr>
          <w:rFonts w:hint="eastAsia" w:eastAsia="仿宋_GB2312"/>
          <w:sz w:val="32"/>
          <w:szCs w:val="32"/>
        </w:rPr>
        <w:t>的农民合作与联合服务，不断增强联合组织能力、产业带动能力、行业服务能力和党建引领能力。</w:t>
      </w:r>
      <w:bookmarkEnd w:id="28"/>
      <w:r>
        <w:rPr>
          <w:rFonts w:hint="eastAsia" w:eastAsia="仿宋_GB2312"/>
          <w:sz w:val="32"/>
          <w:szCs w:val="32"/>
        </w:rPr>
        <w:t>加强生产合作，立足本地优势资源和特色产业，以农业</w:t>
      </w:r>
      <w:r>
        <w:rPr>
          <w:rFonts w:eastAsia="仿宋_GB2312"/>
          <w:sz w:val="32"/>
          <w:szCs w:val="32"/>
        </w:rPr>
        <w:t>“</w:t>
      </w:r>
      <w:r>
        <w:rPr>
          <w:rFonts w:hint="eastAsia" w:eastAsia="仿宋_GB2312"/>
          <w:sz w:val="32"/>
          <w:szCs w:val="32"/>
        </w:rPr>
        <w:t>两区</w:t>
      </w:r>
      <w:r>
        <w:rPr>
          <w:rFonts w:eastAsia="仿宋_GB2312"/>
          <w:sz w:val="32"/>
          <w:szCs w:val="32"/>
        </w:rPr>
        <w:t>”</w:t>
      </w:r>
      <w:r>
        <w:rPr>
          <w:rFonts w:hint="eastAsia" w:eastAsia="仿宋_GB2312"/>
          <w:sz w:val="32"/>
          <w:szCs w:val="32"/>
        </w:rPr>
        <w:t>为平台，健全合作组织内部生产合作制度，提高农业生产环节的组织化程度。创新供销合作，鼓励基层供销社领办或参与农民专业合作社联合社，构建农资连锁经营服务体系，发展农产品配送业务，开展多渠道、多形式的供销服务和产销对接。支持信用合作，鼓励信用合作社与农民专业合作社开展融资担保合作，推广</w:t>
      </w:r>
      <w:r>
        <w:rPr>
          <w:rFonts w:eastAsia="仿宋_GB2312"/>
          <w:sz w:val="32"/>
          <w:szCs w:val="32"/>
        </w:rPr>
        <w:t>“</w:t>
      </w:r>
      <w:r>
        <w:rPr>
          <w:rFonts w:hint="eastAsia" w:eastAsia="仿宋_GB2312"/>
          <w:sz w:val="32"/>
          <w:szCs w:val="32"/>
        </w:rPr>
        <w:t>丰收小额贷款卡</w:t>
      </w:r>
      <w:r>
        <w:rPr>
          <w:rFonts w:eastAsia="仿宋_GB2312"/>
          <w:sz w:val="32"/>
          <w:szCs w:val="32"/>
        </w:rPr>
        <w:t>”</w:t>
      </w:r>
      <w:r>
        <w:rPr>
          <w:rFonts w:hint="eastAsia" w:eastAsia="仿宋_GB2312"/>
          <w:sz w:val="32"/>
          <w:szCs w:val="32"/>
        </w:rPr>
        <w:t>等适合农村特点和需要的便农金融产品；引导和支持农民专业合作社内部开展多种形式的联保、互保，探索开展土地承包经营权、宅基地、农房、林权等抵（质）押贷款业务。围绕农业特色产业，打破地域限制，将从事同一产业的专业合作社、专业合作社联合社、家庭农场、涉农企业、产业协会等组织联合起来，向全产业链纵深拓展，组件特色农业产业农合联，引导开展实体化经营。</w:t>
      </w:r>
    </w:p>
    <w:p>
      <w:pPr>
        <w:ind w:firstLine="630" w:firstLineChars="196"/>
        <w:outlineLvl w:val="2"/>
        <w:rPr>
          <w:rFonts w:eastAsia="仿宋_GB2312"/>
          <w:b/>
          <w:bCs/>
          <w:sz w:val="32"/>
          <w:szCs w:val="32"/>
        </w:rPr>
      </w:pPr>
      <w:r>
        <w:rPr>
          <w:rFonts w:eastAsia="仿宋_GB2312"/>
          <w:b/>
          <w:bCs/>
          <w:sz w:val="32"/>
          <w:szCs w:val="32"/>
        </w:rPr>
        <w:t>2</w:t>
      </w:r>
      <w:r>
        <w:rPr>
          <w:rFonts w:hint="eastAsia" w:eastAsia="仿宋_GB2312"/>
          <w:b/>
          <w:bCs/>
          <w:sz w:val="32"/>
          <w:szCs w:val="32"/>
        </w:rPr>
        <w:t>、健全农业农村社会化服务体系</w:t>
      </w:r>
    </w:p>
    <w:p>
      <w:pPr>
        <w:ind w:firstLine="643" w:firstLineChars="200"/>
        <w:rPr>
          <w:rFonts w:eastAsia="仿宋_GB2312"/>
          <w:sz w:val="32"/>
          <w:szCs w:val="32"/>
        </w:rPr>
      </w:pPr>
      <w:r>
        <w:rPr>
          <w:rFonts w:hint="eastAsia" w:eastAsia="仿宋_GB2312"/>
          <w:b/>
          <w:sz w:val="32"/>
          <w:szCs w:val="32"/>
        </w:rPr>
        <w:t>推进农业生产全程社会化服务。</w:t>
      </w:r>
      <w:r>
        <w:rPr>
          <w:rFonts w:hint="eastAsia" w:eastAsia="仿宋_GB2312"/>
          <w:sz w:val="32"/>
          <w:szCs w:val="32"/>
        </w:rPr>
        <w:t>加快建设农业社会化服务平台，重点推进农技推广、农产品及农资流通营销、农村产权交易、金融支农服务、农业经营主体信用服务等平台建设，促进社会化服务从农业生产单个环节向全程生产服务转变，构建以公共服务机构为依托、合作经济组织为基础、农业龙头企业为骨干、其他社会力量为补充的新型农业社会化服务体系。大力培育新型农业服务主体，健全由农业首席专家、农技指导员、责任农技员、社会化农技推广人员组成的产业创新与推广服务团队。</w:t>
      </w:r>
    </w:p>
    <w:p>
      <w:pPr>
        <w:ind w:firstLine="643" w:firstLineChars="200"/>
        <w:rPr>
          <w:rFonts w:eastAsia="仿宋_GB2312"/>
          <w:sz w:val="32"/>
          <w:szCs w:val="32"/>
        </w:rPr>
      </w:pPr>
      <w:bookmarkStart w:id="29" w:name="_Toc463949437"/>
      <w:r>
        <w:rPr>
          <w:rFonts w:hint="eastAsia" w:eastAsia="仿宋_GB2312"/>
          <w:b/>
          <w:sz w:val="32"/>
          <w:szCs w:val="32"/>
        </w:rPr>
        <w:t>培育专业化市场化服务组织。</w:t>
      </w:r>
      <w:r>
        <w:rPr>
          <w:rFonts w:hint="eastAsia" w:eastAsia="仿宋_GB2312"/>
          <w:sz w:val="32"/>
          <w:szCs w:val="32"/>
        </w:rPr>
        <w:t>鼓励农民合作社、龙头企业、专业服务公司、专业技术协会，为农民提供及时方便、收费合理的技术研发、农业生产、流通营销等全流程服务。大力培育农资供应、农机作业、科技服务、植保服务、信息服务、品牌营销、加工贮运等市场化专业服务组织，为农业生产经营提供专业化服务。加强农业社会化服务市场管理，规范服务行为，维护服务组织和农户的合法权益。</w:t>
      </w:r>
      <w:bookmarkEnd w:id="29"/>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、建立紧密型利益联结机制</w:t>
      </w:r>
    </w:p>
    <w:p>
      <w:pPr>
        <w:ind w:firstLine="640" w:firstLineChars="200"/>
        <w:rPr>
          <w:rFonts w:eastAsia="仿宋_GB2312"/>
          <w:sz w:val="32"/>
          <w:szCs w:val="32"/>
        </w:rPr>
      </w:pPr>
      <w:r>
        <w:rPr>
          <w:rFonts w:hint="eastAsia" w:eastAsia="仿宋_GB2312"/>
          <w:sz w:val="32"/>
          <w:szCs w:val="32"/>
        </w:rPr>
        <w:t>创新农业产业化合作经营方式，大力发展</w:t>
      </w:r>
      <w:r>
        <w:rPr>
          <w:rFonts w:eastAsia="仿宋_GB2312"/>
          <w:sz w:val="32"/>
          <w:szCs w:val="32"/>
        </w:rPr>
        <w:t>“</w:t>
      </w:r>
      <w:r>
        <w:rPr>
          <w:rFonts w:hint="eastAsia" w:eastAsia="仿宋_GB2312"/>
          <w:sz w:val="32"/>
          <w:szCs w:val="32"/>
        </w:rPr>
        <w:t>公司</w:t>
      </w:r>
      <w:r>
        <w:rPr>
          <w:rFonts w:eastAsia="仿宋_GB2312"/>
          <w:sz w:val="32"/>
          <w:szCs w:val="32"/>
        </w:rPr>
        <w:t>+</w:t>
      </w:r>
      <w:r>
        <w:rPr>
          <w:rFonts w:hint="eastAsia" w:eastAsia="仿宋_GB2312"/>
          <w:sz w:val="32"/>
          <w:szCs w:val="32"/>
        </w:rPr>
        <w:t>合作社</w:t>
      </w:r>
      <w:r>
        <w:rPr>
          <w:rFonts w:eastAsia="仿宋_GB2312"/>
          <w:sz w:val="32"/>
          <w:szCs w:val="32"/>
        </w:rPr>
        <w:t>+</w:t>
      </w:r>
      <w:r>
        <w:rPr>
          <w:rFonts w:hint="eastAsia" w:eastAsia="仿宋_GB2312"/>
          <w:sz w:val="32"/>
          <w:szCs w:val="32"/>
        </w:rPr>
        <w:t>农户</w:t>
      </w:r>
      <w:r>
        <w:rPr>
          <w:rFonts w:eastAsia="仿宋_GB2312"/>
          <w:sz w:val="32"/>
          <w:szCs w:val="32"/>
        </w:rPr>
        <w:t>”</w:t>
      </w:r>
      <w:r>
        <w:rPr>
          <w:rFonts w:hint="eastAsia" w:eastAsia="仿宋_GB2312"/>
          <w:sz w:val="32"/>
          <w:szCs w:val="32"/>
        </w:rPr>
        <w:t>、</w:t>
      </w:r>
      <w:r>
        <w:rPr>
          <w:rFonts w:eastAsia="仿宋_GB2312"/>
          <w:sz w:val="32"/>
          <w:szCs w:val="32"/>
        </w:rPr>
        <w:t>“</w:t>
      </w:r>
      <w:r>
        <w:rPr>
          <w:rFonts w:hint="eastAsia" w:eastAsia="仿宋_GB2312"/>
          <w:sz w:val="32"/>
          <w:szCs w:val="32"/>
        </w:rPr>
        <w:t>公司</w:t>
      </w:r>
      <w:r>
        <w:rPr>
          <w:rFonts w:eastAsia="仿宋_GB2312"/>
          <w:sz w:val="32"/>
          <w:szCs w:val="32"/>
        </w:rPr>
        <w:t>+</w:t>
      </w:r>
      <w:r>
        <w:rPr>
          <w:rFonts w:hint="eastAsia" w:eastAsia="仿宋_GB2312"/>
          <w:sz w:val="32"/>
          <w:szCs w:val="32"/>
        </w:rPr>
        <w:t>合作社</w:t>
      </w:r>
      <w:r>
        <w:rPr>
          <w:rFonts w:eastAsia="仿宋_GB2312"/>
          <w:sz w:val="32"/>
          <w:szCs w:val="32"/>
        </w:rPr>
        <w:t>+</w:t>
      </w:r>
      <w:r>
        <w:rPr>
          <w:rFonts w:hint="eastAsia" w:eastAsia="仿宋_GB2312"/>
          <w:sz w:val="32"/>
          <w:szCs w:val="32"/>
        </w:rPr>
        <w:t>基地</w:t>
      </w:r>
      <w:r>
        <w:rPr>
          <w:rFonts w:eastAsia="仿宋_GB2312"/>
          <w:sz w:val="32"/>
          <w:szCs w:val="32"/>
        </w:rPr>
        <w:t>+</w:t>
      </w:r>
      <w:r>
        <w:rPr>
          <w:rFonts w:hint="eastAsia" w:eastAsia="仿宋_GB2312"/>
          <w:sz w:val="32"/>
          <w:szCs w:val="32"/>
        </w:rPr>
        <w:t>农户</w:t>
      </w:r>
      <w:r>
        <w:rPr>
          <w:rFonts w:eastAsia="仿宋_GB2312"/>
          <w:sz w:val="32"/>
          <w:szCs w:val="32"/>
        </w:rPr>
        <w:t>”</w:t>
      </w:r>
      <w:r>
        <w:rPr>
          <w:rFonts w:hint="eastAsia" w:eastAsia="仿宋_GB2312"/>
          <w:sz w:val="32"/>
          <w:szCs w:val="32"/>
        </w:rPr>
        <w:t>、</w:t>
      </w:r>
      <w:r>
        <w:rPr>
          <w:rFonts w:eastAsia="仿宋_GB2312"/>
          <w:sz w:val="32"/>
          <w:szCs w:val="32"/>
        </w:rPr>
        <w:t>“</w:t>
      </w:r>
      <w:r>
        <w:rPr>
          <w:rFonts w:hint="eastAsia" w:eastAsia="仿宋_GB2312"/>
          <w:sz w:val="32"/>
          <w:szCs w:val="32"/>
        </w:rPr>
        <w:t>专业市场＋基地＋农户</w:t>
      </w:r>
      <w:r>
        <w:rPr>
          <w:rFonts w:eastAsia="仿宋_GB2312"/>
          <w:sz w:val="32"/>
          <w:szCs w:val="32"/>
        </w:rPr>
        <w:t>”</w:t>
      </w:r>
      <w:r>
        <w:rPr>
          <w:rFonts w:hint="eastAsia" w:eastAsia="仿宋_GB2312"/>
          <w:sz w:val="32"/>
          <w:szCs w:val="32"/>
        </w:rPr>
        <w:t>等合作经营模式，鼓励订单、合同、契约等合作形式，探索保底收购、股份合作、利润返还等方式，建立紧密型产业化利益联结机制，使农民更好地分享农业产业链纵向一体化的增值收益。引导农民和龙头企业在自愿互利基础上，以土地承包经营权等方式入股，发展股份合作，建立多种形式的经营联合体。</w:t>
      </w:r>
    </w:p>
    <w:p>
      <w:pPr>
        <w:ind w:firstLine="630" w:firstLineChars="196"/>
        <w:outlineLvl w:val="2"/>
        <w:rPr>
          <w:rFonts w:eastAsia="仿宋_GB2312"/>
          <w:b/>
          <w:bCs/>
          <w:sz w:val="32"/>
          <w:szCs w:val="32"/>
        </w:rPr>
      </w:pPr>
      <w:r>
        <w:rPr>
          <w:rFonts w:eastAsia="仿宋_GB2312"/>
          <w:b/>
          <w:bCs/>
          <w:sz w:val="32"/>
          <w:szCs w:val="32"/>
        </w:rPr>
        <w:t>4</w:t>
      </w:r>
      <w:r>
        <w:rPr>
          <w:rFonts w:hint="eastAsia" w:eastAsia="仿宋_GB2312"/>
          <w:b/>
          <w:bCs/>
          <w:sz w:val="32"/>
          <w:szCs w:val="32"/>
        </w:rPr>
        <w:t>、壮大新型农村集体经济</w:t>
      </w:r>
    </w:p>
    <w:p>
      <w:pPr>
        <w:ind w:firstLine="640" w:firstLineChars="200"/>
        <w:rPr>
          <w:rFonts w:eastAsia="仿宋_GB2312"/>
          <w:sz w:val="32"/>
          <w:szCs w:val="32"/>
        </w:rPr>
      </w:pPr>
      <w:r>
        <w:rPr>
          <w:rFonts w:hint="eastAsia" w:eastAsia="仿宋_GB2312"/>
          <w:sz w:val="32"/>
          <w:szCs w:val="32"/>
        </w:rPr>
        <w:t>积极实施“一村一策”壮大村级集体经济，</w:t>
      </w:r>
      <w:r>
        <w:rPr>
          <w:rFonts w:hint="eastAsia" w:ascii="仿宋_GB2312" w:hAnsi="黑体" w:eastAsia="仿宋_GB2312"/>
          <w:sz w:val="32"/>
          <w:szCs w:val="32"/>
        </w:rPr>
        <w:t>全面巩固</w:t>
      </w:r>
      <w:r>
        <w:rPr>
          <w:rFonts w:hint="eastAsia" w:ascii="仿宋_GB2312" w:hAnsi="仿宋" w:eastAsia="仿宋_GB2312" w:cs="Arial"/>
          <w:color w:val="333333"/>
          <w:kern w:val="0"/>
          <w:sz w:val="32"/>
          <w:szCs w:val="32"/>
        </w:rPr>
        <w:t>集体经济薄弱村</w:t>
      </w:r>
      <w:r>
        <w:rPr>
          <w:rFonts w:hint="eastAsia" w:ascii="仿宋_GB2312" w:hAnsi="黑体" w:eastAsia="仿宋_GB2312"/>
          <w:sz w:val="32"/>
          <w:szCs w:val="32"/>
        </w:rPr>
        <w:t>消除成果，</w:t>
      </w:r>
      <w:r>
        <w:rPr>
          <w:rFonts w:hint="eastAsia" w:eastAsia="仿宋_GB2312"/>
          <w:sz w:val="32"/>
          <w:szCs w:val="32"/>
        </w:rPr>
        <w:t>拓宽集体经济发展新路径，运用产权改革、产业发展、资产盘活、参股分红、乡贤帮扶等多种途径，实现农村集体经济增收。支持村级集体经济组织以土地经营权、集体资产、财政扶持资金和农业基础设施等，按照保底分红、按股分红等方式参股经营稳定、发展前景较好的农业主体和工商企业。支持多个集体经济组织共同出资组建经济联合体，抱团发展集体经济。支持发展土地股份合作社，引导农户以土地承包经营权入股，与企业、科研单位等农业投资主体共同组建合作农林牧渔场。推动村级集体经济组织以多种形式参与乡村振兴各产业链，发展链型、群型村级集体经济，打造整村利益共同体。</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4:</w:t>
            </w:r>
            <w:r>
              <w:rPr>
                <w:rFonts w:hint="eastAsia"/>
                <w:b/>
                <w:bCs/>
                <w:sz w:val="28"/>
                <w:szCs w:val="28"/>
              </w:rPr>
              <w:t>现代农业经营体系培育重大工程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rPr>
                <w:rFonts w:eastAsia="仿宋_GB2312"/>
                <w:b/>
                <w:kern w:val="0"/>
                <w:sz w:val="28"/>
                <w:szCs w:val="28"/>
              </w:rPr>
            </w:pPr>
            <w:r>
              <w:rPr>
                <w:rFonts w:eastAsia="仿宋_GB2312"/>
                <w:b/>
                <w:kern w:val="0"/>
                <w:sz w:val="28"/>
                <w:szCs w:val="28"/>
              </w:rPr>
              <w:t>1</w:t>
            </w:r>
            <w:r>
              <w:rPr>
                <w:rFonts w:hint="eastAsia" w:eastAsia="仿宋_GB2312"/>
                <w:b/>
                <w:kern w:val="0"/>
                <w:sz w:val="28"/>
                <w:szCs w:val="28"/>
              </w:rPr>
              <w:t>、现代农业经营主体提升重大工程</w:t>
            </w:r>
          </w:p>
          <w:p>
            <w:pPr>
              <w:ind w:firstLine="562"/>
              <w:rPr>
                <w:rFonts w:eastAsia="仿宋_GB2312"/>
                <w:b/>
                <w:kern w:val="0"/>
                <w:sz w:val="28"/>
                <w:szCs w:val="28"/>
              </w:rPr>
            </w:pPr>
            <w:r>
              <w:rPr>
                <w:rFonts w:hint="eastAsia" w:eastAsia="仿宋_GB2312"/>
                <w:kern w:val="0"/>
                <w:sz w:val="28"/>
                <w:szCs w:val="28"/>
              </w:rPr>
              <w:t>到</w:t>
            </w:r>
            <w:r>
              <w:rPr>
                <w:rFonts w:eastAsia="仿宋_GB2312"/>
                <w:kern w:val="0"/>
                <w:sz w:val="28"/>
                <w:szCs w:val="28"/>
              </w:rPr>
              <w:t>2022</w:t>
            </w:r>
            <w:r>
              <w:rPr>
                <w:rFonts w:hint="eastAsia" w:eastAsia="仿宋_GB2312"/>
                <w:kern w:val="0"/>
                <w:sz w:val="28"/>
                <w:szCs w:val="28"/>
              </w:rPr>
              <w:t>年，创建省市级规范化农民专业合作社</w:t>
            </w:r>
            <w:r>
              <w:rPr>
                <w:rFonts w:eastAsia="仿宋_GB2312"/>
                <w:kern w:val="0"/>
                <w:sz w:val="28"/>
                <w:szCs w:val="28"/>
              </w:rPr>
              <w:t>500</w:t>
            </w:r>
            <w:r>
              <w:rPr>
                <w:rFonts w:hint="eastAsia" w:eastAsia="仿宋_GB2312"/>
                <w:kern w:val="0"/>
                <w:sz w:val="28"/>
                <w:szCs w:val="28"/>
              </w:rPr>
              <w:t>家；建成农业设施完善、生产力水平突出、经营管理一流的省级示范性家庭农场</w:t>
            </w:r>
            <w:r>
              <w:rPr>
                <w:rFonts w:eastAsia="仿宋_GB2312"/>
                <w:kern w:val="0"/>
                <w:sz w:val="28"/>
                <w:szCs w:val="28"/>
              </w:rPr>
              <w:t>100</w:t>
            </w:r>
            <w:r>
              <w:rPr>
                <w:rFonts w:hint="eastAsia" w:eastAsia="仿宋_GB2312"/>
                <w:kern w:val="0"/>
                <w:sz w:val="28"/>
                <w:szCs w:val="28"/>
              </w:rPr>
              <w:t>家；培育</w:t>
            </w:r>
            <w:r>
              <w:rPr>
                <w:rFonts w:eastAsia="仿宋_GB2312"/>
                <w:kern w:val="0"/>
                <w:sz w:val="28"/>
                <w:szCs w:val="28"/>
              </w:rPr>
              <w:t>50</w:t>
            </w:r>
            <w:r>
              <w:rPr>
                <w:rFonts w:hint="eastAsia" w:eastAsia="仿宋_GB2312"/>
                <w:kern w:val="0"/>
                <w:sz w:val="28"/>
                <w:szCs w:val="28"/>
              </w:rPr>
              <w:t>家产业关联度大、带动力强的省级骨干农业龙头企业；每年培养农村实用人才</w:t>
            </w:r>
            <w:r>
              <w:rPr>
                <w:rFonts w:eastAsia="仿宋_GB2312"/>
                <w:kern w:val="0"/>
                <w:sz w:val="28"/>
                <w:szCs w:val="28"/>
              </w:rPr>
              <w:t>3</w:t>
            </w:r>
            <w:r>
              <w:rPr>
                <w:rFonts w:hint="eastAsia" w:eastAsia="仿宋_GB2312"/>
                <w:kern w:val="0"/>
                <w:sz w:val="28"/>
                <w:szCs w:val="28"/>
              </w:rPr>
              <w:t>万人；支持大学毕业生、工商业主、农业经纪人等返乡从事农业开发，培育</w:t>
            </w:r>
            <w:r>
              <w:rPr>
                <w:rFonts w:eastAsia="仿宋_GB2312"/>
                <w:kern w:val="0"/>
                <w:sz w:val="28"/>
                <w:szCs w:val="28"/>
              </w:rPr>
              <w:t>“</w:t>
            </w:r>
            <w:r>
              <w:rPr>
                <w:rFonts w:hint="eastAsia" w:eastAsia="仿宋_GB2312"/>
                <w:kern w:val="0"/>
                <w:sz w:val="28"/>
                <w:szCs w:val="28"/>
              </w:rPr>
              <w:t>农创客</w:t>
            </w:r>
            <w:r>
              <w:rPr>
                <w:rFonts w:eastAsia="仿宋_GB2312"/>
                <w:kern w:val="0"/>
                <w:sz w:val="28"/>
                <w:szCs w:val="28"/>
              </w:rPr>
              <w:t>”500</w:t>
            </w:r>
            <w:r>
              <w:rPr>
                <w:rFonts w:hint="eastAsia" w:eastAsia="仿宋_GB2312"/>
                <w:kern w:val="0"/>
                <w:sz w:val="28"/>
                <w:szCs w:val="28"/>
              </w:rPr>
              <w:t>名。深化</w:t>
            </w:r>
            <w:r>
              <w:rPr>
                <w:rFonts w:eastAsia="仿宋_GB2312"/>
                <w:kern w:val="0"/>
                <w:sz w:val="28"/>
                <w:szCs w:val="28"/>
              </w:rPr>
              <w:t>“</w:t>
            </w:r>
            <w:r>
              <w:rPr>
                <w:rFonts w:hint="eastAsia" w:eastAsia="仿宋_GB2312"/>
                <w:kern w:val="0"/>
                <w:sz w:val="28"/>
                <w:szCs w:val="28"/>
              </w:rPr>
              <w:t>农民培训</w:t>
            </w:r>
            <w:r>
              <w:rPr>
                <w:rFonts w:eastAsia="仿宋_GB2312"/>
                <w:kern w:val="0"/>
                <w:sz w:val="28"/>
                <w:szCs w:val="28"/>
              </w:rPr>
              <w:t>”</w:t>
            </w:r>
            <w:r>
              <w:rPr>
                <w:rFonts w:hint="eastAsia" w:eastAsia="仿宋_GB2312"/>
                <w:kern w:val="0"/>
                <w:sz w:val="28"/>
                <w:szCs w:val="28"/>
              </w:rPr>
              <w:t>工作，实现市、县两级乡村振兴学院全覆盖，培训各类干部、农民</w:t>
            </w:r>
            <w:r>
              <w:rPr>
                <w:rFonts w:eastAsia="仿宋_GB2312"/>
                <w:kern w:val="0"/>
                <w:sz w:val="28"/>
                <w:szCs w:val="28"/>
              </w:rPr>
              <w:t>15</w:t>
            </w:r>
            <w:r>
              <w:rPr>
                <w:rFonts w:hint="eastAsia" w:eastAsia="仿宋_GB2312"/>
                <w:kern w:val="0"/>
                <w:sz w:val="28"/>
                <w:szCs w:val="28"/>
              </w:rPr>
              <w:t>万人次以上。</w:t>
            </w:r>
            <w:r>
              <w:rPr>
                <w:rFonts w:hint="eastAsia" w:eastAsia="仿宋_GB2312"/>
                <w:b/>
                <w:kern w:val="0"/>
                <w:sz w:val="28"/>
                <w:szCs w:val="28"/>
              </w:rPr>
              <w:t>（责任单位：市农业农村局、市港航口岸和渔业管理局、市人力社保局）</w:t>
            </w:r>
          </w:p>
          <w:p>
            <w:pPr>
              <w:ind w:firstLine="562"/>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、农业服务提升工程</w:t>
            </w:r>
          </w:p>
          <w:p>
            <w:pPr>
              <w:ind w:firstLine="562"/>
              <w:rPr>
                <w:rFonts w:eastAsia="仿宋_GB2312"/>
                <w:b/>
                <w:kern w:val="0"/>
                <w:sz w:val="28"/>
                <w:szCs w:val="28"/>
              </w:rPr>
            </w:pPr>
            <w:r>
              <w:rPr>
                <w:rFonts w:hint="eastAsia" w:ascii="仿宋_GB2312" w:eastAsia="仿宋_GB2312"/>
                <w:sz w:val="28"/>
                <w:szCs w:val="28"/>
              </w:rPr>
              <w:t>加强基层农业公共服务中心、农业科技推广与服务体系、农产品质量监测、农业行政执法、病虫害统防统治体系、</w:t>
            </w:r>
            <w:r>
              <w:rPr>
                <w:rFonts w:ascii="仿宋_GB2312" w:eastAsia="仿宋_GB2312"/>
                <w:sz w:val="28"/>
                <w:szCs w:val="28"/>
              </w:rPr>
              <w:t xml:space="preserve"> </w:t>
            </w:r>
            <w:r>
              <w:rPr>
                <w:rFonts w:hint="eastAsia" w:ascii="仿宋_GB2312" w:eastAsia="仿宋_GB2312"/>
                <w:sz w:val="28"/>
                <w:szCs w:val="28"/>
              </w:rPr>
              <w:t>农林作物重大病虫害监测预警防控体系、现代农业气象服务体系建设、</w:t>
            </w:r>
            <w:r>
              <w:rPr>
                <w:rFonts w:ascii="仿宋_GB2312" w:eastAsia="仿宋_GB2312"/>
                <w:sz w:val="28"/>
                <w:szCs w:val="28"/>
              </w:rPr>
              <w:t xml:space="preserve"> </w:t>
            </w:r>
            <w:r>
              <w:rPr>
                <w:rFonts w:hint="eastAsia" w:ascii="仿宋_GB2312" w:eastAsia="仿宋_GB2312"/>
                <w:sz w:val="28"/>
                <w:szCs w:val="28"/>
              </w:rPr>
              <w:t>重大动植物防疫体系和防汛指挥系统等现代农业服务工程项目建设。</w:t>
            </w:r>
            <w:r>
              <w:rPr>
                <w:rFonts w:hint="eastAsia" w:eastAsia="仿宋_GB2312"/>
                <w:b/>
                <w:kern w:val="0"/>
                <w:sz w:val="28"/>
                <w:szCs w:val="28"/>
              </w:rPr>
              <w:t>（责任单位：市农业农村局、市港航口岸和渔业管理局、市科技局）</w:t>
            </w:r>
          </w:p>
        </w:tc>
      </w:tr>
    </w:tbl>
    <w:p>
      <w:pPr>
        <w:spacing w:beforeLines="50" w:afterLines="50"/>
        <w:ind w:firstLine="643" w:firstLineChars="200"/>
        <w:outlineLvl w:val="1"/>
        <w:rPr>
          <w:rFonts w:hAnsi="仿宋_GB2312" w:eastAsia="仿宋_GB2312"/>
          <w:b/>
          <w:sz w:val="32"/>
          <w:szCs w:val="32"/>
        </w:rPr>
      </w:pPr>
      <w:bookmarkStart w:id="30" w:name="_Toc10447878"/>
      <w:r>
        <w:rPr>
          <w:rFonts w:hint="eastAsia" w:hAnsi="仿宋_GB2312" w:eastAsia="仿宋_GB2312"/>
          <w:b/>
          <w:sz w:val="32"/>
          <w:szCs w:val="32"/>
        </w:rPr>
        <w:t>（四）推动要素集约集聚，构筑现代化乡村发展平台</w:t>
      </w:r>
      <w:bookmarkEnd w:id="30"/>
    </w:p>
    <w:p>
      <w:pPr>
        <w:ind w:firstLine="630" w:firstLineChars="196"/>
        <w:outlineLvl w:val="2"/>
        <w:rPr>
          <w:rFonts w:eastAsia="仿宋_GB2312"/>
          <w:b/>
          <w:bCs/>
          <w:sz w:val="32"/>
          <w:szCs w:val="32"/>
        </w:rPr>
      </w:pPr>
      <w:r>
        <w:rPr>
          <w:rFonts w:eastAsia="仿宋_GB2312"/>
          <w:b/>
          <w:bCs/>
          <w:sz w:val="32"/>
          <w:szCs w:val="32"/>
        </w:rPr>
        <w:t>1</w:t>
      </w:r>
      <w:r>
        <w:rPr>
          <w:rFonts w:hint="eastAsia" w:eastAsia="仿宋_GB2312"/>
          <w:b/>
          <w:bCs/>
          <w:sz w:val="32"/>
          <w:szCs w:val="32"/>
        </w:rPr>
        <w:t>、优化农业发展平台</w:t>
      </w:r>
    </w:p>
    <w:p>
      <w:pPr>
        <w:ind w:firstLine="627" w:firstLineChars="196"/>
        <w:rPr>
          <w:rFonts w:eastAsia="仿宋_GB2312"/>
          <w:bCs/>
          <w:sz w:val="32"/>
          <w:szCs w:val="32"/>
        </w:rPr>
      </w:pPr>
      <w:r>
        <w:rPr>
          <w:rFonts w:hint="eastAsia" w:eastAsia="仿宋_GB2312"/>
          <w:bCs/>
          <w:sz w:val="32"/>
          <w:szCs w:val="32"/>
        </w:rPr>
        <w:t>加快推进粮食生产功能区、现代农业园区、</w:t>
      </w:r>
      <w:r>
        <w:rPr>
          <w:rFonts w:eastAsia="仿宋_GB2312"/>
          <w:bCs/>
          <w:sz w:val="32"/>
          <w:szCs w:val="32"/>
        </w:rPr>
        <w:t>“</w:t>
      </w:r>
      <w:r>
        <w:rPr>
          <w:rFonts w:hint="eastAsia" w:eastAsia="仿宋_GB2312"/>
          <w:bCs/>
          <w:sz w:val="32"/>
          <w:szCs w:val="32"/>
        </w:rPr>
        <w:t>一区一镇一体</w:t>
      </w:r>
      <w:r>
        <w:rPr>
          <w:rFonts w:eastAsia="仿宋_GB2312"/>
          <w:bCs/>
          <w:sz w:val="32"/>
          <w:szCs w:val="32"/>
        </w:rPr>
        <w:t>”</w:t>
      </w:r>
      <w:r>
        <w:rPr>
          <w:rFonts w:hint="eastAsia" w:eastAsia="仿宋_GB2312"/>
          <w:bCs/>
          <w:sz w:val="32"/>
          <w:szCs w:val="32"/>
        </w:rPr>
        <w:t>、特色农产品优势区等农业产业平台建设，促进农业产业高质量集聚发展。加强粮食生产功能区建设，持续改善粮食生产条件，做强省级功能区，提升市级功能区，到</w:t>
      </w:r>
      <w:r>
        <w:rPr>
          <w:rFonts w:eastAsia="仿宋_GB2312"/>
          <w:bCs/>
          <w:sz w:val="32"/>
          <w:szCs w:val="32"/>
        </w:rPr>
        <w:t>2022</w:t>
      </w:r>
      <w:r>
        <w:rPr>
          <w:rFonts w:hint="eastAsia" w:eastAsia="仿宋_GB2312"/>
          <w:bCs/>
          <w:sz w:val="32"/>
          <w:szCs w:val="32"/>
        </w:rPr>
        <w:t>年，粮食功能区达</w:t>
      </w:r>
      <w:r>
        <w:rPr>
          <w:rFonts w:eastAsia="仿宋_GB2312"/>
          <w:bCs/>
          <w:sz w:val="32"/>
          <w:szCs w:val="32"/>
        </w:rPr>
        <w:t>74.22</w:t>
      </w:r>
      <w:r>
        <w:rPr>
          <w:rFonts w:hint="eastAsia" w:eastAsia="仿宋_GB2312"/>
          <w:bCs/>
          <w:sz w:val="32"/>
          <w:szCs w:val="32"/>
        </w:rPr>
        <w:t>万亩。大力提升现代农业园区能级，加强仙居台湾农民创业园等园区建设，扎实推动园区农业产业化、规模化、标准化、特色化、品牌化发展。以现代农业园区、优质农产品基地建设为核心，通过强化农业基础与装备设施建设、优化产业结构布局、推广应用先进适用技术、创新经营管理机制等途径，培育建设</w:t>
      </w:r>
      <w:r>
        <w:rPr>
          <w:rFonts w:eastAsia="仿宋_GB2312"/>
          <w:bCs/>
          <w:sz w:val="32"/>
          <w:szCs w:val="32"/>
        </w:rPr>
        <w:t>5</w:t>
      </w:r>
      <w:r>
        <w:rPr>
          <w:rFonts w:hint="eastAsia" w:eastAsia="仿宋_GB2312"/>
          <w:bCs/>
          <w:sz w:val="32"/>
          <w:szCs w:val="32"/>
        </w:rPr>
        <w:t>个农业产业集聚区、</w:t>
      </w:r>
      <w:r>
        <w:rPr>
          <w:rFonts w:eastAsia="仿宋_GB2312"/>
          <w:bCs/>
          <w:sz w:val="32"/>
          <w:szCs w:val="32"/>
        </w:rPr>
        <w:t>10</w:t>
      </w:r>
      <w:r>
        <w:rPr>
          <w:rFonts w:hint="eastAsia" w:eastAsia="仿宋_GB2312"/>
          <w:bCs/>
          <w:sz w:val="32"/>
          <w:szCs w:val="32"/>
        </w:rPr>
        <w:t>个现代特色农业强镇，创新发展</w:t>
      </w:r>
      <w:r>
        <w:rPr>
          <w:rFonts w:eastAsia="仿宋_GB2312"/>
          <w:bCs/>
          <w:sz w:val="32"/>
          <w:szCs w:val="32"/>
        </w:rPr>
        <w:t>20</w:t>
      </w:r>
      <w:r>
        <w:rPr>
          <w:rFonts w:hint="eastAsia" w:eastAsia="仿宋_GB2312"/>
          <w:bCs/>
          <w:sz w:val="32"/>
          <w:szCs w:val="32"/>
        </w:rPr>
        <w:t>个美丽田园综合体，打造“两区”升级版，推动农业发展方式转变。积极建设特色农产品优势区，加快推进三门青蟹特色农产品优势区建设，强化技术支撑，加强品牌建设和主体培育，着力打造一批特色鲜明、优势集聚、产业融合、市场竞争力强的特色农产品优势区。</w:t>
      </w:r>
    </w:p>
    <w:p>
      <w:pPr>
        <w:ind w:firstLine="630" w:firstLineChars="196"/>
        <w:outlineLvl w:val="2"/>
        <w:rPr>
          <w:rFonts w:eastAsia="仿宋_GB2312"/>
          <w:b/>
          <w:bCs/>
          <w:sz w:val="32"/>
          <w:szCs w:val="32"/>
        </w:rPr>
      </w:pPr>
      <w:r>
        <w:rPr>
          <w:rFonts w:eastAsia="仿宋_GB2312"/>
          <w:b/>
          <w:bCs/>
          <w:sz w:val="32"/>
          <w:szCs w:val="32"/>
        </w:rPr>
        <w:t>2</w:t>
      </w:r>
      <w:r>
        <w:rPr>
          <w:rFonts w:hint="eastAsia" w:eastAsia="仿宋_GB2312"/>
          <w:b/>
          <w:bCs/>
          <w:sz w:val="32"/>
          <w:szCs w:val="32"/>
        </w:rPr>
        <w:t>、打造特色产业平台</w:t>
      </w:r>
    </w:p>
    <w:p>
      <w:pPr>
        <w:ind w:firstLine="640" w:firstLineChars="200"/>
        <w:rPr>
          <w:rFonts w:ascii="仿宋_GB2312" w:eastAsia="仿宋_GB2312" w:cs="仿宋_GB2312"/>
          <w:sz w:val="32"/>
          <w:szCs w:val="32"/>
        </w:rPr>
      </w:pPr>
      <w:r>
        <w:rPr>
          <w:rFonts w:hint="eastAsia" w:ascii="仿宋_GB2312" w:eastAsia="仿宋_GB2312" w:cs="仿宋_GB2312"/>
          <w:sz w:val="32"/>
          <w:szCs w:val="32"/>
        </w:rPr>
        <w:t>深入挖掘台州山海资源，建设渔港经济区、旅游风情小镇、森林小镇等一批特色产业平台，打造我市乡村振兴特色示范区。加快建设渔港经济区，以椒江、温岭、玉环等重点渔港为依托，布局建设现代化的海洋捕捞综合性产业基地和水产品加工流通基地，进一步完善渔港设施，加快渔港的信息化、网络化和规范化建设，拓展渔港休闲功能。积极创建旅游风情小镇，坚持以乡土风情、人文个性体现魅力，着力培育温岭石塘、天台石梁、居皤滩、临海桃渚等一批民俗民风淳厚、生态环境优美、旅游业态丰富的旅游风情小镇，促进文化传承、产业兴旺、农民增收。围绕森林公园、湿地公园、自然保护区、国有林场等森林旅游地，重点建设一批集森林游憩、疗养、教育、度假、文化体验等功能为一体的森林小镇、森林人家。</w:t>
      </w:r>
    </w:p>
    <w:p>
      <w:pPr>
        <w:ind w:firstLine="643" w:firstLineChars="200"/>
        <w:rPr>
          <w:rFonts w:ascii="仿宋_GB2312" w:eastAsia="仿宋_GB2312" w:cs="仿宋_GB2312"/>
          <w:sz w:val="32"/>
          <w:szCs w:val="32"/>
        </w:rPr>
      </w:pPr>
      <w:r>
        <w:rPr>
          <w:rFonts w:eastAsia="仿宋_GB2312"/>
          <w:b/>
          <w:bCs/>
          <w:sz w:val="32"/>
          <w:szCs w:val="32"/>
        </w:rPr>
        <w:t>3</w:t>
      </w:r>
      <w:r>
        <w:rPr>
          <w:rFonts w:hint="eastAsia" w:eastAsia="仿宋_GB2312"/>
          <w:b/>
          <w:bCs/>
          <w:sz w:val="32"/>
          <w:szCs w:val="32"/>
        </w:rPr>
        <w:t>、建设农业农村双创平台</w:t>
      </w:r>
    </w:p>
    <w:p>
      <w:pPr>
        <w:ind w:firstLine="640" w:firstLineChars="200"/>
        <w:rPr>
          <w:rFonts w:eastAsia="仿宋_GB2312"/>
          <w:sz w:val="32"/>
          <w:szCs w:val="32"/>
        </w:rPr>
      </w:pPr>
      <w:r>
        <w:rPr>
          <w:rFonts w:hint="eastAsia" w:eastAsia="仿宋_GB2312"/>
          <w:sz w:val="32"/>
          <w:szCs w:val="32"/>
        </w:rPr>
        <w:t>高水平建设农业科技园，大力推进天台县果蔬农业科技园区创建，争取更多的农业科技园列入省级培育及创建名单。支持农业科技园区与涉农高校共建地方研究院，开展农业科技研发中心、农业科技型企业研究院、农村科技孵化器建设。鼓励打造</w:t>
      </w:r>
      <w:r>
        <w:rPr>
          <w:rFonts w:eastAsia="仿宋_GB2312"/>
          <w:sz w:val="32"/>
          <w:szCs w:val="32"/>
        </w:rPr>
        <w:t>“</w:t>
      </w:r>
      <w:r>
        <w:rPr>
          <w:rFonts w:hint="eastAsia" w:eastAsia="仿宋_GB2312"/>
          <w:sz w:val="32"/>
          <w:szCs w:val="32"/>
        </w:rPr>
        <w:t>星创天地</w:t>
      </w:r>
      <w:r>
        <w:rPr>
          <w:rFonts w:eastAsia="仿宋_GB2312"/>
          <w:sz w:val="32"/>
          <w:szCs w:val="32"/>
        </w:rPr>
        <w:t>”</w:t>
      </w:r>
      <w:r>
        <w:rPr>
          <w:rFonts w:hint="eastAsia" w:eastAsia="仿宋_GB2312"/>
          <w:sz w:val="32"/>
          <w:szCs w:val="32"/>
        </w:rPr>
        <w:t>，集聚创新资源和创业要素，提供农业科技创新服务，开展良种引进和培育、产业关键技术示范，打造成果转化示范基地。</w:t>
      </w:r>
    </w:p>
    <w:p>
      <w:pPr>
        <w:spacing w:beforeLines="50" w:afterLines="50"/>
        <w:ind w:firstLine="643" w:firstLineChars="200"/>
        <w:outlineLvl w:val="0"/>
        <w:rPr>
          <w:rFonts w:hAnsi="仿宋_GB2312" w:eastAsia="仿宋_GB2312"/>
          <w:b/>
          <w:sz w:val="32"/>
          <w:szCs w:val="32"/>
        </w:rPr>
      </w:pPr>
      <w:bookmarkStart w:id="31" w:name="_Toc10447879"/>
      <w:r>
        <w:rPr>
          <w:rFonts w:hint="eastAsia" w:hAnsi="仿宋_GB2312" w:eastAsia="仿宋_GB2312"/>
          <w:b/>
          <w:sz w:val="32"/>
          <w:szCs w:val="32"/>
        </w:rPr>
        <w:t>五、打造美丽乡村升级版</w:t>
      </w:r>
      <w:bookmarkEnd w:id="31"/>
    </w:p>
    <w:p>
      <w:pPr>
        <w:ind w:firstLine="640" w:firstLineChars="200"/>
        <w:rPr>
          <w:rFonts w:eastAsia="仿宋_GB2312"/>
          <w:bCs/>
          <w:sz w:val="32"/>
          <w:szCs w:val="32"/>
        </w:rPr>
      </w:pPr>
      <w:r>
        <w:rPr>
          <w:rFonts w:hint="eastAsia" w:eastAsia="仿宋_GB2312"/>
          <w:bCs/>
          <w:sz w:val="32"/>
          <w:szCs w:val="32"/>
        </w:rPr>
        <w:t>牢固树立和践行绿水青山就是金山银山的理念，以美丽乡村建设为抓手，主动融入浙江省</w:t>
      </w:r>
      <w:r>
        <w:rPr>
          <w:rFonts w:eastAsia="仿宋_GB2312"/>
          <w:bCs/>
          <w:sz w:val="32"/>
          <w:szCs w:val="32"/>
        </w:rPr>
        <w:t>“</w:t>
      </w:r>
      <w:r>
        <w:rPr>
          <w:rFonts w:hint="eastAsia" w:eastAsia="仿宋_GB2312"/>
          <w:bCs/>
          <w:sz w:val="32"/>
          <w:szCs w:val="32"/>
        </w:rPr>
        <w:t>大花园</w:t>
      </w:r>
      <w:r>
        <w:rPr>
          <w:rFonts w:eastAsia="仿宋_GB2312"/>
          <w:bCs/>
          <w:sz w:val="32"/>
          <w:szCs w:val="32"/>
        </w:rPr>
        <w:t>”</w:t>
      </w:r>
      <w:r>
        <w:rPr>
          <w:rFonts w:hint="eastAsia" w:eastAsia="仿宋_GB2312"/>
          <w:bCs/>
          <w:sz w:val="32"/>
          <w:szCs w:val="32"/>
        </w:rPr>
        <w:t>建设，统筹推进山水林田湖草生态保护与修复，加快农业绿色发展，着力改善农村人居环境，致力把台州乡村建设成生活环境自然优美、生态系统稳定健康、人与自然和谐共生的生态宜居乡村。</w:t>
      </w:r>
    </w:p>
    <w:p>
      <w:pPr>
        <w:ind w:left="643"/>
        <w:outlineLvl w:val="1"/>
        <w:rPr>
          <w:rFonts w:eastAsia="仿宋_GB2312"/>
          <w:b/>
          <w:bCs/>
          <w:sz w:val="32"/>
          <w:szCs w:val="32"/>
        </w:rPr>
      </w:pPr>
      <w:bookmarkStart w:id="32" w:name="_Toc10447880"/>
      <w:bookmarkStart w:id="33" w:name="_Toc9429369"/>
      <w:r>
        <w:rPr>
          <w:rFonts w:hint="eastAsia" w:eastAsia="仿宋_GB2312"/>
          <w:b/>
          <w:bCs/>
          <w:sz w:val="32"/>
          <w:szCs w:val="32"/>
        </w:rPr>
        <w:t>（一）推进农业绿色发展</w:t>
      </w:r>
      <w:bookmarkEnd w:id="32"/>
      <w:bookmarkEnd w:id="33"/>
    </w:p>
    <w:p>
      <w:pPr>
        <w:ind w:firstLine="643" w:firstLineChars="200"/>
        <w:outlineLvl w:val="2"/>
        <w:rPr>
          <w:rFonts w:eastAsia="仿宋_GB2312"/>
          <w:sz w:val="32"/>
          <w:szCs w:val="32"/>
        </w:rPr>
      </w:pPr>
      <w:r>
        <w:rPr>
          <w:rFonts w:eastAsia="仿宋_GB2312"/>
          <w:b/>
          <w:sz w:val="32"/>
          <w:szCs w:val="32"/>
        </w:rPr>
        <w:t>1</w:t>
      </w:r>
      <w:r>
        <w:rPr>
          <w:rFonts w:hint="eastAsia" w:eastAsia="仿宋_GB2312"/>
          <w:b/>
          <w:sz w:val="32"/>
          <w:szCs w:val="32"/>
        </w:rPr>
        <w:t>、强化资源保护与节约利用</w:t>
      </w:r>
    </w:p>
    <w:p>
      <w:pPr>
        <w:ind w:firstLine="643" w:firstLineChars="200"/>
        <w:rPr>
          <w:rFonts w:eastAsia="仿宋_GB2312"/>
          <w:sz w:val="32"/>
          <w:szCs w:val="32"/>
        </w:rPr>
      </w:pPr>
      <w:r>
        <w:rPr>
          <w:rFonts w:hint="eastAsia" w:eastAsia="仿宋_GB2312"/>
          <w:b/>
          <w:sz w:val="32"/>
          <w:szCs w:val="32"/>
        </w:rPr>
        <w:t>大力推进节水型农村建设</w:t>
      </w:r>
      <w:r>
        <w:rPr>
          <w:rFonts w:hint="eastAsia" w:eastAsia="仿宋_GB2312"/>
          <w:sz w:val="32"/>
          <w:szCs w:val="32"/>
        </w:rPr>
        <w:t>。积极响应国家节水行动，实施最严格的水资源管理，全面推进节水型农村建设。继续巩固台州作为全省唯一的农业水价综合改革试点市创建成果，深入实施《台州市农业水价综合改革实施意见》，进一步健全农业水价形成、农业水费精准补贴、节水激励、农田水利产权等机制。以农业产业集聚区和现代特色农业强镇为重点，建设节水农业示范区、示范方，大力推广大棚、喷滴灌、智能化微灌、水肥一体化等节地节水节肥技术，以点带面推进农业节水技术和综合节水措施。</w:t>
      </w:r>
    </w:p>
    <w:p>
      <w:pPr>
        <w:ind w:firstLine="643" w:firstLineChars="200"/>
        <w:rPr>
          <w:rFonts w:eastAsia="仿宋_GB2312"/>
          <w:sz w:val="32"/>
          <w:szCs w:val="32"/>
        </w:rPr>
      </w:pPr>
      <w:r>
        <w:rPr>
          <w:rFonts w:hint="eastAsia" w:eastAsia="仿宋_GB2312"/>
          <w:b/>
          <w:sz w:val="32"/>
          <w:szCs w:val="32"/>
        </w:rPr>
        <w:t>强化农村土地保护利用</w:t>
      </w:r>
      <w:r>
        <w:rPr>
          <w:rFonts w:hint="eastAsia" w:eastAsia="仿宋_GB2312"/>
          <w:sz w:val="32"/>
          <w:szCs w:val="32"/>
        </w:rPr>
        <w:t>。坚守耕地资源</w:t>
      </w:r>
      <w:r>
        <w:rPr>
          <w:rFonts w:eastAsia="仿宋_GB2312"/>
          <w:sz w:val="32"/>
          <w:szCs w:val="32"/>
        </w:rPr>
        <w:t>“</w:t>
      </w:r>
      <w:r>
        <w:rPr>
          <w:rFonts w:hint="eastAsia" w:eastAsia="仿宋_GB2312"/>
          <w:sz w:val="32"/>
          <w:szCs w:val="32"/>
        </w:rPr>
        <w:t>量质并重</w:t>
      </w:r>
      <w:r>
        <w:rPr>
          <w:rFonts w:eastAsia="仿宋_GB2312"/>
          <w:sz w:val="32"/>
          <w:szCs w:val="32"/>
        </w:rPr>
        <w:t>”</w:t>
      </w:r>
      <w:r>
        <w:rPr>
          <w:rFonts w:hint="eastAsia" w:eastAsia="仿宋_GB2312"/>
          <w:sz w:val="32"/>
          <w:szCs w:val="32"/>
        </w:rPr>
        <w:t>和耕地保护</w:t>
      </w:r>
      <w:r>
        <w:rPr>
          <w:rFonts w:eastAsia="仿宋_GB2312"/>
          <w:sz w:val="32"/>
          <w:szCs w:val="32"/>
        </w:rPr>
        <w:t>“</w:t>
      </w:r>
      <w:r>
        <w:rPr>
          <w:rFonts w:hint="eastAsia" w:eastAsia="仿宋_GB2312"/>
          <w:sz w:val="32"/>
          <w:szCs w:val="32"/>
        </w:rPr>
        <w:t>质量红线</w:t>
      </w:r>
      <w:r>
        <w:rPr>
          <w:rFonts w:eastAsia="仿宋_GB2312"/>
          <w:sz w:val="32"/>
          <w:szCs w:val="32"/>
        </w:rPr>
        <w:t>”</w:t>
      </w:r>
      <w:r>
        <w:rPr>
          <w:rFonts w:hint="eastAsia" w:eastAsia="仿宋_GB2312"/>
          <w:sz w:val="32"/>
          <w:szCs w:val="32"/>
        </w:rPr>
        <w:t>，扎实推进台州市</w:t>
      </w:r>
      <w:r>
        <w:rPr>
          <w:rFonts w:eastAsia="仿宋_GB2312"/>
          <w:sz w:val="32"/>
          <w:szCs w:val="32"/>
        </w:rPr>
        <w:t>“611”</w:t>
      </w:r>
      <w:r>
        <w:rPr>
          <w:rFonts w:hint="eastAsia" w:eastAsia="仿宋_GB2312"/>
          <w:sz w:val="32"/>
          <w:szCs w:val="32"/>
        </w:rPr>
        <w:t>耕地保护工程，积极实施垦造耕地、千万亩耕地质量提升和农村土地综合整治等</w:t>
      </w:r>
      <w:r>
        <w:rPr>
          <w:rFonts w:eastAsia="仿宋_GB2312"/>
          <w:sz w:val="32"/>
          <w:szCs w:val="32"/>
        </w:rPr>
        <w:t>“</w:t>
      </w:r>
      <w:r>
        <w:rPr>
          <w:rFonts w:hint="eastAsia" w:eastAsia="仿宋_GB2312"/>
          <w:sz w:val="32"/>
          <w:szCs w:val="32"/>
        </w:rPr>
        <w:t>三大</w:t>
      </w:r>
      <w:r>
        <w:rPr>
          <w:rFonts w:eastAsia="仿宋_GB2312"/>
          <w:sz w:val="32"/>
          <w:szCs w:val="32"/>
        </w:rPr>
        <w:t>”</w:t>
      </w:r>
      <w:r>
        <w:rPr>
          <w:rFonts w:hint="eastAsia" w:eastAsia="仿宋_GB2312"/>
          <w:sz w:val="32"/>
          <w:szCs w:val="32"/>
        </w:rPr>
        <w:t>工程，扩大轮作休耕制度试点，制定轮作休耕规划，建立耕地保护补偿机制，确保实现全市耕地占补平衡和质量提升。加强土地利用规划管控和建设用地总量控制，实行建设用地总量和强度</w:t>
      </w:r>
      <w:r>
        <w:rPr>
          <w:rFonts w:eastAsia="仿宋_GB2312"/>
          <w:sz w:val="32"/>
          <w:szCs w:val="32"/>
        </w:rPr>
        <w:t>“</w:t>
      </w:r>
      <w:r>
        <w:rPr>
          <w:rFonts w:hint="eastAsia" w:eastAsia="仿宋_GB2312"/>
          <w:sz w:val="32"/>
          <w:szCs w:val="32"/>
        </w:rPr>
        <w:t>双控</w:t>
      </w:r>
      <w:r>
        <w:rPr>
          <w:rFonts w:eastAsia="仿宋_GB2312"/>
          <w:sz w:val="32"/>
          <w:szCs w:val="32"/>
        </w:rPr>
        <w:t>”</w:t>
      </w:r>
      <w:r>
        <w:rPr>
          <w:rFonts w:hint="eastAsia" w:eastAsia="仿宋_GB2312"/>
          <w:sz w:val="32"/>
          <w:szCs w:val="32"/>
        </w:rPr>
        <w:t>行动。</w:t>
      </w:r>
    </w:p>
    <w:p>
      <w:pPr>
        <w:ind w:firstLine="643" w:firstLineChars="200"/>
        <w:rPr>
          <w:rFonts w:eastAsia="仿宋_GB2312"/>
          <w:sz w:val="32"/>
          <w:szCs w:val="32"/>
        </w:rPr>
      </w:pPr>
      <w:r>
        <w:rPr>
          <w:rFonts w:hint="eastAsia" w:eastAsia="仿宋_GB2312"/>
          <w:b/>
          <w:sz w:val="32"/>
          <w:szCs w:val="32"/>
        </w:rPr>
        <w:t>加强渔业资源管控与养护</w:t>
      </w:r>
      <w:r>
        <w:rPr>
          <w:rFonts w:hint="eastAsia" w:eastAsia="仿宋_GB2312"/>
          <w:sz w:val="32"/>
          <w:szCs w:val="32"/>
        </w:rPr>
        <w:t>。以台州统筹推进</w:t>
      </w:r>
      <w:r>
        <w:rPr>
          <w:rFonts w:eastAsia="仿宋_GB2312"/>
          <w:sz w:val="32"/>
          <w:szCs w:val="32"/>
        </w:rPr>
        <w:t>“</w:t>
      </w:r>
      <w:r>
        <w:rPr>
          <w:rFonts w:hint="eastAsia" w:eastAsia="仿宋_GB2312"/>
          <w:sz w:val="32"/>
          <w:szCs w:val="32"/>
        </w:rPr>
        <w:t>两区一县</w:t>
      </w:r>
      <w:r>
        <w:rPr>
          <w:rFonts w:eastAsia="仿宋_GB2312"/>
          <w:sz w:val="32"/>
          <w:szCs w:val="32"/>
        </w:rPr>
        <w:t>”</w:t>
      </w:r>
      <w:r>
        <w:rPr>
          <w:rStyle w:val="16"/>
          <w:rFonts w:eastAsia="仿宋_GB2312"/>
          <w:sz w:val="32"/>
          <w:szCs w:val="32"/>
        </w:rPr>
        <w:footnoteReference w:id="0"/>
      </w:r>
      <w:r>
        <w:rPr>
          <w:rFonts w:hint="eastAsia" w:eastAsia="仿宋_GB2312"/>
          <w:sz w:val="32"/>
          <w:szCs w:val="32"/>
        </w:rPr>
        <w:t>创建为契机，加强渔业资源调查研究，推进渔场修复振兴，强化实施海洋渔业资源总量管理、海洋渔船</w:t>
      </w:r>
      <w:r>
        <w:rPr>
          <w:rFonts w:eastAsia="仿宋_GB2312"/>
          <w:sz w:val="32"/>
          <w:szCs w:val="32"/>
        </w:rPr>
        <w:t>“</w:t>
      </w:r>
      <w:r>
        <w:rPr>
          <w:rFonts w:hint="eastAsia" w:eastAsia="仿宋_GB2312"/>
          <w:sz w:val="32"/>
          <w:szCs w:val="32"/>
        </w:rPr>
        <w:t>双控</w:t>
      </w:r>
      <w:r>
        <w:rPr>
          <w:rFonts w:eastAsia="仿宋_GB2312"/>
          <w:sz w:val="32"/>
          <w:szCs w:val="32"/>
        </w:rPr>
        <w:t>”</w:t>
      </w:r>
      <w:r>
        <w:rPr>
          <w:rFonts w:hint="eastAsia" w:eastAsia="仿宋_GB2312"/>
          <w:sz w:val="32"/>
          <w:szCs w:val="32"/>
        </w:rPr>
        <w:t>和休禁渔制度。充分发挥椒江大陈海域国家级海洋牧场示范区示范作用，加强水生生物自然保护区和水产种质资源保护区建设，科学规划建设增殖放流区和以人工鱼礁为载体的海洋牧场。</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、推进农业清洁化生产</w:t>
      </w:r>
    </w:p>
    <w:p>
      <w:pPr>
        <w:ind w:firstLine="640" w:firstLineChars="200"/>
        <w:rPr>
          <w:rFonts w:eastAsia="仿宋_GB2312"/>
          <w:sz w:val="32"/>
          <w:szCs w:val="32"/>
        </w:rPr>
      </w:pPr>
      <w:r>
        <w:rPr>
          <w:rFonts w:hint="eastAsia" w:eastAsia="仿宋_GB2312"/>
          <w:sz w:val="32"/>
          <w:szCs w:val="32"/>
        </w:rPr>
        <w:t>继续巩固天台县、仙居县、三门县等省级现代生态循环农业整建制推进县（市、区）建设成果，推进全市各县市区加快形成</w:t>
      </w:r>
      <w:r>
        <w:rPr>
          <w:rFonts w:eastAsia="仿宋_GB2312"/>
          <w:sz w:val="32"/>
          <w:szCs w:val="32"/>
        </w:rPr>
        <w:t>“</w:t>
      </w:r>
      <w:r>
        <w:rPr>
          <w:rFonts w:hint="eastAsia" w:eastAsia="仿宋_GB2312"/>
          <w:sz w:val="32"/>
          <w:szCs w:val="32"/>
        </w:rPr>
        <w:t>主体小循环、园区中循环、县域大循环</w:t>
      </w:r>
      <w:r>
        <w:rPr>
          <w:rFonts w:eastAsia="仿宋_GB2312"/>
          <w:sz w:val="32"/>
          <w:szCs w:val="32"/>
        </w:rPr>
        <w:t>”</w:t>
      </w:r>
      <w:r>
        <w:rPr>
          <w:rFonts w:hint="eastAsia" w:eastAsia="仿宋_GB2312"/>
          <w:sz w:val="32"/>
          <w:szCs w:val="32"/>
        </w:rPr>
        <w:t>的三级现代生态循环农业格局。深入实施种植业</w:t>
      </w:r>
      <w:r>
        <w:rPr>
          <w:rFonts w:eastAsia="仿宋_GB2312"/>
          <w:sz w:val="32"/>
          <w:szCs w:val="32"/>
        </w:rPr>
        <w:t>“</w:t>
      </w:r>
      <w:r>
        <w:rPr>
          <w:rFonts w:hint="eastAsia" w:eastAsia="仿宋_GB2312"/>
          <w:sz w:val="32"/>
          <w:szCs w:val="32"/>
        </w:rPr>
        <w:t>肥药双控</w:t>
      </w:r>
      <w:r>
        <w:rPr>
          <w:rFonts w:eastAsia="仿宋_GB2312"/>
          <w:sz w:val="32"/>
          <w:szCs w:val="32"/>
        </w:rPr>
        <w:t>”</w:t>
      </w:r>
      <w:r>
        <w:rPr>
          <w:rFonts w:hint="eastAsia" w:eastAsia="仿宋_GB2312"/>
          <w:sz w:val="32"/>
          <w:szCs w:val="32"/>
        </w:rPr>
        <w:t>，全面推进测土配方施肥技术和病虫害统防统治、物理生物防控、高效农药替代等绿色防治技术，加快推进有机肥、配方肥和新型肥料应用，推进低毒低残留农药的示范推广，实现化肥、农药减量。大力发展畜禽清洁养殖，推进各县市区科学划定畜禽禁止养殖区、畜禽控制养殖区和畜禽适合养殖区，鼓励利用山地丘陵、沿海滩涂发展农牧结合生态畜牧业，建设一批种养结合、生态循环型牧场。抓好秸秆资源化利用和秸秆禁烧工作，建立完善废弃农膜回收处理体系。</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、集中治理农业环境突出问题</w:t>
      </w:r>
    </w:p>
    <w:p>
      <w:pPr>
        <w:ind w:firstLine="640" w:firstLineChars="200"/>
        <w:rPr>
          <w:rFonts w:eastAsia="仿宋_GB2312"/>
          <w:sz w:val="32"/>
          <w:szCs w:val="32"/>
        </w:rPr>
      </w:pPr>
      <w:r>
        <w:rPr>
          <w:rFonts w:hint="eastAsia" w:eastAsia="仿宋_GB2312"/>
          <w:sz w:val="32"/>
          <w:szCs w:val="32"/>
        </w:rPr>
        <w:t>加快推进台州市国家土壤污染综合防治先行区项目建设，深入实施土壤污染防治六大行动计划，开展土壤污染状况详查，积极开展受污染耕地分类管控和治理修复。严格工业和城镇污染处理和达标排放，阻绝未经处理的城镇污水和污染物进入农业农村。加强渔业养殖污染治理，全面清理开放性湖泊、饮用水源地网围网箱养殖，推广生态养殖模式。持续抓好畜禽养殖污染治理，实施养殖场</w:t>
      </w:r>
      <w:r>
        <w:rPr>
          <w:rFonts w:eastAsia="仿宋_GB2312"/>
          <w:sz w:val="32"/>
          <w:szCs w:val="32"/>
        </w:rPr>
        <w:t>“</w:t>
      </w:r>
      <w:r>
        <w:rPr>
          <w:rFonts w:hint="eastAsia" w:eastAsia="仿宋_GB2312"/>
          <w:sz w:val="32"/>
          <w:szCs w:val="32"/>
        </w:rPr>
        <w:t>洁化、美化、绿化</w:t>
      </w:r>
      <w:r>
        <w:rPr>
          <w:rFonts w:eastAsia="仿宋_GB2312"/>
          <w:sz w:val="32"/>
          <w:szCs w:val="32"/>
        </w:rPr>
        <w:t>”</w:t>
      </w:r>
      <w:r>
        <w:rPr>
          <w:rFonts w:hint="eastAsia" w:eastAsia="仿宋_GB2312"/>
          <w:sz w:val="32"/>
          <w:szCs w:val="32"/>
        </w:rPr>
        <w:t>改造提升行动，加快规模化畜禽养殖场区粪污处理设施建设与标准化改造。</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5</w:t>
            </w:r>
            <w:r>
              <w:rPr>
                <w:rFonts w:hint="eastAsia"/>
                <w:b/>
                <w:bCs/>
                <w:sz w:val="28"/>
                <w:szCs w:val="28"/>
              </w:rPr>
              <w:t>：农业绿色发展重大工程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、农业节水工程</w:t>
            </w:r>
          </w:p>
          <w:p>
            <w:pPr>
              <w:ind w:firstLine="560" w:firstLineChars="200"/>
              <w:rPr>
                <w:rFonts w:eastAsia="仿宋_GB2312"/>
                <w:b/>
                <w:kern w:val="0"/>
                <w:sz w:val="28"/>
                <w:szCs w:val="28"/>
              </w:rPr>
            </w:pPr>
            <w:r>
              <w:rPr>
                <w:rFonts w:hint="eastAsia" w:eastAsia="仿宋_GB2312"/>
                <w:kern w:val="0"/>
                <w:sz w:val="28"/>
                <w:szCs w:val="28"/>
              </w:rPr>
              <w:t>加强节水灌溉工程与农艺、农机、生物、管理等措施的集成与融合，支持节水灌溉关键核心技术和装备研发攻关，强化灌溉试验和科技成果的转化运用。到</w:t>
            </w:r>
            <w:r>
              <w:rPr>
                <w:rFonts w:eastAsia="仿宋_GB2312"/>
                <w:kern w:val="0"/>
                <w:sz w:val="28"/>
                <w:szCs w:val="28"/>
              </w:rPr>
              <w:t>2022</w:t>
            </w:r>
            <w:r>
              <w:rPr>
                <w:rFonts w:hint="eastAsia" w:eastAsia="仿宋_GB2312"/>
                <w:kern w:val="0"/>
                <w:sz w:val="28"/>
                <w:szCs w:val="28"/>
              </w:rPr>
              <w:t>年，全市新增高效节水灌溉面积</w:t>
            </w:r>
            <w:r>
              <w:rPr>
                <w:rFonts w:eastAsia="仿宋_GB2312"/>
                <w:kern w:val="0"/>
                <w:sz w:val="28"/>
                <w:szCs w:val="28"/>
              </w:rPr>
              <w:t>12.37</w:t>
            </w:r>
            <w:r>
              <w:rPr>
                <w:rFonts w:hint="eastAsia" w:eastAsia="仿宋_GB2312"/>
                <w:kern w:val="0"/>
                <w:sz w:val="28"/>
                <w:szCs w:val="28"/>
              </w:rPr>
              <w:t>万亩，农业“两区”灌溉保证率达到</w:t>
            </w:r>
            <w:r>
              <w:rPr>
                <w:rFonts w:eastAsia="仿宋_GB2312"/>
                <w:kern w:val="0"/>
                <w:sz w:val="28"/>
                <w:szCs w:val="28"/>
              </w:rPr>
              <w:t>90%</w:t>
            </w:r>
            <w:r>
              <w:rPr>
                <w:rFonts w:hint="eastAsia" w:eastAsia="仿宋_GB2312"/>
                <w:kern w:val="0"/>
                <w:sz w:val="28"/>
                <w:szCs w:val="28"/>
              </w:rPr>
              <w:t>以上，农田灌溉水有效利用系数提高到</w:t>
            </w:r>
            <w:r>
              <w:rPr>
                <w:rFonts w:eastAsia="仿宋_GB2312"/>
                <w:kern w:val="0"/>
                <w:sz w:val="28"/>
                <w:szCs w:val="28"/>
              </w:rPr>
              <w:t>0.6</w:t>
            </w:r>
            <w:r>
              <w:rPr>
                <w:rFonts w:hint="eastAsia" w:eastAsia="仿宋_GB2312"/>
                <w:kern w:val="0"/>
                <w:sz w:val="28"/>
                <w:szCs w:val="28"/>
              </w:rPr>
              <w:t>。</w:t>
            </w:r>
            <w:r>
              <w:rPr>
                <w:rFonts w:hint="eastAsia" w:eastAsia="仿宋_GB2312"/>
                <w:b/>
                <w:kern w:val="0"/>
                <w:sz w:val="28"/>
                <w:szCs w:val="28"/>
              </w:rPr>
              <w:t>（责任单位：市农业农村局）</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、农地保护与质量提升工程</w:t>
            </w:r>
          </w:p>
          <w:p>
            <w:pPr>
              <w:ind w:firstLine="560" w:firstLineChars="200"/>
              <w:rPr>
                <w:sz w:val="30"/>
                <w:szCs w:val="30"/>
              </w:rPr>
            </w:pPr>
            <w:r>
              <w:rPr>
                <w:rFonts w:hint="eastAsia" w:eastAsia="仿宋_GB2312"/>
                <w:kern w:val="0"/>
                <w:sz w:val="28"/>
                <w:szCs w:val="28"/>
              </w:rPr>
              <w:t>推进高标准基本农田和农田质量提升工程，通过增施有机肥、秸秆还田、测土配方施肥、农艺修复、农牧结合等措施，加大中低产田改造力度，努力改善农田质量条件，促进耕地质量稳步提高。加强耕地质量定位监测点建设和动态管理。到</w:t>
            </w:r>
            <w:r>
              <w:rPr>
                <w:rFonts w:eastAsia="仿宋_GB2312"/>
                <w:kern w:val="0"/>
                <w:sz w:val="28"/>
                <w:szCs w:val="28"/>
              </w:rPr>
              <w:t>2020</w:t>
            </w:r>
            <w:r>
              <w:rPr>
                <w:rFonts w:hint="eastAsia" w:eastAsia="仿宋_GB2312"/>
                <w:kern w:val="0"/>
                <w:sz w:val="28"/>
                <w:szCs w:val="28"/>
              </w:rPr>
              <w:t>年，全市建成高标准基本农田</w:t>
            </w:r>
            <w:r>
              <w:rPr>
                <w:rFonts w:eastAsia="仿宋_GB2312"/>
                <w:kern w:val="0"/>
                <w:sz w:val="28"/>
                <w:szCs w:val="28"/>
              </w:rPr>
              <w:t>105</w:t>
            </w:r>
            <w:r>
              <w:rPr>
                <w:rFonts w:hint="eastAsia" w:eastAsia="仿宋_GB2312"/>
                <w:kern w:val="0"/>
                <w:sz w:val="28"/>
                <w:szCs w:val="28"/>
              </w:rPr>
              <w:t>万亩，耕地土壤环境质量达标率达</w:t>
            </w:r>
            <w:r>
              <w:rPr>
                <w:rFonts w:eastAsia="仿宋_GB2312"/>
                <w:kern w:val="0"/>
                <w:sz w:val="28"/>
                <w:szCs w:val="28"/>
              </w:rPr>
              <w:t>73%</w:t>
            </w:r>
            <w:r>
              <w:rPr>
                <w:rFonts w:hint="eastAsia" w:eastAsia="仿宋_GB2312"/>
                <w:kern w:val="0"/>
                <w:sz w:val="28"/>
                <w:szCs w:val="28"/>
              </w:rPr>
              <w:t>。</w:t>
            </w:r>
            <w:r>
              <w:rPr>
                <w:rFonts w:hint="eastAsia" w:eastAsia="仿宋_GB2312"/>
                <w:b/>
                <w:kern w:val="0"/>
                <w:sz w:val="28"/>
                <w:szCs w:val="28"/>
              </w:rPr>
              <w:t>（责任单位：市农业农村局、市生态环境局）</w:t>
            </w:r>
          </w:p>
        </w:tc>
      </w:tr>
    </w:tbl>
    <w:p>
      <w:pPr>
        <w:ind w:firstLine="640" w:firstLineChars="200"/>
        <w:rPr>
          <w:rFonts w:eastAsia="仿宋_GB2312"/>
          <w:sz w:val="32"/>
          <w:szCs w:val="32"/>
        </w:rPr>
      </w:pPr>
    </w:p>
    <w:p>
      <w:pPr>
        <w:ind w:left="643"/>
        <w:outlineLvl w:val="1"/>
        <w:rPr>
          <w:rFonts w:eastAsia="仿宋_GB2312"/>
          <w:b/>
          <w:bCs/>
          <w:sz w:val="32"/>
          <w:szCs w:val="32"/>
        </w:rPr>
      </w:pPr>
      <w:bookmarkStart w:id="34" w:name="_Toc10447881"/>
      <w:bookmarkStart w:id="35" w:name="_Toc9429370"/>
      <w:r>
        <w:rPr>
          <w:rFonts w:hint="eastAsia" w:eastAsia="仿宋_GB2312"/>
          <w:b/>
          <w:bCs/>
          <w:sz w:val="32"/>
          <w:szCs w:val="32"/>
        </w:rPr>
        <w:t>（二）加大乡村生态保护与修复力度</w:t>
      </w:r>
      <w:bookmarkEnd w:id="34"/>
      <w:bookmarkEnd w:id="35"/>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、统筹推进生态保护与修复</w:t>
      </w:r>
    </w:p>
    <w:p>
      <w:pPr>
        <w:ind w:firstLine="643" w:firstLineChars="200"/>
        <w:rPr>
          <w:rFonts w:eastAsia="仿宋_GB2312"/>
          <w:sz w:val="32"/>
          <w:szCs w:val="32"/>
        </w:rPr>
      </w:pPr>
      <w:r>
        <w:rPr>
          <w:rFonts w:hint="eastAsia" w:eastAsia="仿宋_GB2312"/>
          <w:b/>
          <w:sz w:val="32"/>
          <w:szCs w:val="32"/>
        </w:rPr>
        <w:t>全面实施</w:t>
      </w:r>
      <w:r>
        <w:rPr>
          <w:rFonts w:eastAsia="仿宋_GB2312"/>
          <w:b/>
          <w:sz w:val="32"/>
          <w:szCs w:val="32"/>
        </w:rPr>
        <w:t>“</w:t>
      </w:r>
      <w:r>
        <w:rPr>
          <w:rFonts w:hint="eastAsia" w:eastAsia="仿宋_GB2312"/>
          <w:b/>
          <w:sz w:val="32"/>
          <w:szCs w:val="32"/>
        </w:rPr>
        <w:t>美丽河湖</w:t>
      </w:r>
      <w:r>
        <w:rPr>
          <w:rFonts w:eastAsia="仿宋_GB2312"/>
          <w:b/>
          <w:sz w:val="32"/>
          <w:szCs w:val="32"/>
        </w:rPr>
        <w:t>”</w:t>
      </w:r>
      <w:r>
        <w:rPr>
          <w:rFonts w:hint="eastAsia" w:eastAsia="仿宋_GB2312"/>
          <w:b/>
          <w:sz w:val="32"/>
          <w:szCs w:val="32"/>
        </w:rPr>
        <w:t>建设</w:t>
      </w:r>
      <w:r>
        <w:rPr>
          <w:rFonts w:hint="eastAsia" w:eastAsia="仿宋_GB2312"/>
          <w:sz w:val="32"/>
          <w:szCs w:val="32"/>
        </w:rPr>
        <w:t>。以建设安全流畅、生态健康、水清景美、人文彰显、高效管护、人水和谐的美丽河湖为目标，实施疏浚清淤、岸坡整治、生态修复、水系连通等河湖综合整治，加快完成河湖“清四乱”整治任务，建设一批“水清、岸绿、景美”的示范河道。继续深入开展“美丽河湖”建设，依据“一轴一带、一区多片”总体布局，从水安全保障、水环境保护、水生态修复、河湖岸线利用、水域空间管控、水文化传承等方面，实施系统治理，努力打造具有台州山海水城和合圣地特色的美丽河湖。</w:t>
      </w:r>
    </w:p>
    <w:p>
      <w:pPr>
        <w:ind w:firstLine="643" w:firstLineChars="200"/>
        <w:rPr>
          <w:rFonts w:eastAsia="仿宋_GB2312"/>
          <w:sz w:val="32"/>
          <w:szCs w:val="32"/>
        </w:rPr>
      </w:pPr>
      <w:r>
        <w:rPr>
          <w:rFonts w:hint="eastAsia" w:eastAsia="仿宋_GB2312"/>
          <w:b/>
          <w:sz w:val="32"/>
          <w:szCs w:val="32"/>
        </w:rPr>
        <w:t>推进美丽生态田园建设。</w:t>
      </w:r>
      <w:r>
        <w:rPr>
          <w:rFonts w:hint="eastAsia" w:eastAsia="仿宋_GB2312"/>
          <w:sz w:val="32"/>
          <w:szCs w:val="32"/>
        </w:rPr>
        <w:t>以台州市美丽田园综合体创建为契机，深入推进</w:t>
      </w:r>
      <w:r>
        <w:rPr>
          <w:rFonts w:eastAsia="仿宋_GB2312"/>
          <w:sz w:val="32"/>
          <w:szCs w:val="32"/>
        </w:rPr>
        <w:t>“</w:t>
      </w:r>
      <w:r>
        <w:rPr>
          <w:rFonts w:hint="eastAsia" w:eastAsia="仿宋_GB2312"/>
          <w:sz w:val="32"/>
          <w:szCs w:val="32"/>
        </w:rPr>
        <w:t>田园革命</w:t>
      </w:r>
      <w:r>
        <w:rPr>
          <w:rFonts w:eastAsia="仿宋_GB2312"/>
          <w:sz w:val="32"/>
          <w:szCs w:val="32"/>
        </w:rPr>
        <w:t>”</w:t>
      </w:r>
      <w:r>
        <w:rPr>
          <w:rFonts w:hint="eastAsia" w:eastAsia="仿宋_GB2312"/>
          <w:sz w:val="32"/>
          <w:szCs w:val="32"/>
        </w:rPr>
        <w:t>，建立网格化田园环境整治和保护体系，形成常态化管理长效机制。集中清除田园各类积存垃圾，重点整治丢弃于田间地头、沟渠水边的农业废弃物，加强田园日常动态保洁，切实改善田园生产环境。优化农作物空间布局，注重规模集中连片、品种色彩搭配，提高田园景观化水平。以粮食生产功能区和现代农业园区为重点区域，对不符合农业产业规划、有碍环境、乱搭乱建、存在安全隐患、长期闲置的农业用房开展整治，做好复耕美化工作。</w:t>
      </w:r>
    </w:p>
    <w:p>
      <w:pPr>
        <w:ind w:firstLine="643" w:firstLineChars="200"/>
        <w:rPr>
          <w:rFonts w:eastAsia="仿宋_GB2312"/>
          <w:sz w:val="32"/>
          <w:szCs w:val="32"/>
        </w:rPr>
      </w:pPr>
      <w:r>
        <w:rPr>
          <w:rFonts w:hint="eastAsia" w:eastAsia="仿宋_GB2312"/>
          <w:b/>
          <w:sz w:val="32"/>
          <w:szCs w:val="32"/>
        </w:rPr>
        <w:t>推动森林湿地生态保护。</w:t>
      </w:r>
      <w:r>
        <w:rPr>
          <w:rFonts w:hint="eastAsia" w:eastAsia="仿宋_GB2312"/>
          <w:sz w:val="32"/>
          <w:szCs w:val="32"/>
        </w:rPr>
        <w:t>加快推进省级珍贵彩色森林示范市创建，积极在通道沿线、江河两侧、城镇周边等山体区域，开展新植珍贵树和珍贵彩色森林建设，大力发展珍贵树、阔叶树、彩色树。加强森林公园建设，强化对括苍山国家级森林公园、方山省级森林公园等重要森林风景资源和林地的保护与开发。加大湿地保护力度，制定湿地保护规划，重点加强飞龙湖生态区、鉴洋湖湿地公园、月湖绿岛湿地公园等一批湿地保护区、湿地公园以及滨海湿地的保护与监管。</w:t>
      </w:r>
    </w:p>
    <w:p>
      <w:pPr>
        <w:ind w:firstLine="643" w:firstLineChars="200"/>
        <w:rPr>
          <w:rFonts w:eastAsia="仿宋_GB2312"/>
          <w:sz w:val="32"/>
          <w:szCs w:val="32"/>
        </w:rPr>
      </w:pPr>
      <w:r>
        <w:rPr>
          <w:rFonts w:hint="eastAsia" w:eastAsia="仿宋_GB2312"/>
          <w:b/>
          <w:sz w:val="32"/>
          <w:szCs w:val="32"/>
        </w:rPr>
        <w:t>全面推进绿色矿山建设。</w:t>
      </w:r>
      <w:r>
        <w:rPr>
          <w:rFonts w:hint="eastAsia" w:eastAsia="仿宋_GB2312"/>
          <w:sz w:val="32"/>
          <w:szCs w:val="32"/>
        </w:rPr>
        <w:t>积极推进矿山生态环境保护与治理，对于新开采的矿山边开采边治理，推进废弃矿山综合治理和矿地综合利用，禁止在生态重要部位采矿及垦造耕地。对新建矿山，开采企业必须在矿山正式投产后六个月内完成绿色矿山建设工作，并纳入全国绿色矿山名录库。</w:t>
      </w:r>
    </w:p>
    <w:p>
      <w:pPr>
        <w:ind w:firstLine="643" w:firstLineChars="200"/>
        <w:rPr>
          <w:rFonts w:eastAsia="仿宋_GB2312"/>
          <w:sz w:val="32"/>
          <w:szCs w:val="32"/>
        </w:rPr>
      </w:pPr>
      <w:r>
        <w:rPr>
          <w:rFonts w:hint="eastAsia" w:eastAsia="仿宋_GB2312"/>
          <w:b/>
          <w:sz w:val="32"/>
          <w:szCs w:val="32"/>
        </w:rPr>
        <w:t>加强海洋生态保护与修复</w:t>
      </w:r>
      <w:r>
        <w:rPr>
          <w:rFonts w:hint="eastAsia" w:eastAsia="仿宋_GB2312"/>
          <w:sz w:val="32"/>
          <w:szCs w:val="32"/>
        </w:rPr>
        <w:t>。全面推行湾（滩）长制，深入实施蓝色海湾整治行动和自然岸线修复，加快推进玉环国家级海洋生态文明示范区海岸带整治修复项目，组织实施椒江</w:t>
      </w:r>
      <w:r>
        <w:rPr>
          <w:rFonts w:eastAsia="仿宋_GB2312"/>
          <w:sz w:val="32"/>
          <w:szCs w:val="32"/>
        </w:rPr>
        <w:t>“</w:t>
      </w:r>
      <w:r>
        <w:rPr>
          <w:rFonts w:hint="eastAsia" w:eastAsia="仿宋_GB2312"/>
          <w:sz w:val="32"/>
          <w:szCs w:val="32"/>
        </w:rPr>
        <w:t>一江两岸</w:t>
      </w:r>
      <w:r>
        <w:rPr>
          <w:rFonts w:eastAsia="仿宋_GB2312"/>
          <w:sz w:val="32"/>
          <w:szCs w:val="32"/>
        </w:rPr>
        <w:t>”</w:t>
      </w:r>
      <w:r>
        <w:rPr>
          <w:rFonts w:hint="eastAsia" w:eastAsia="仿宋_GB2312"/>
          <w:sz w:val="32"/>
          <w:szCs w:val="32"/>
        </w:rPr>
        <w:t>及大陈港湾、路桥金清港、温岭石塘、三门牛尾塘等岸线整治工程。大力开展水产养殖尾水治理，持续推进渔场修复振兴暨</w:t>
      </w:r>
      <w:r>
        <w:rPr>
          <w:rFonts w:eastAsia="仿宋_GB2312"/>
          <w:sz w:val="32"/>
          <w:szCs w:val="32"/>
        </w:rPr>
        <w:t>“</w:t>
      </w:r>
      <w:r>
        <w:rPr>
          <w:rFonts w:hint="eastAsia" w:eastAsia="仿宋_GB2312"/>
          <w:sz w:val="32"/>
          <w:szCs w:val="32"/>
        </w:rPr>
        <w:t>一打三整治</w:t>
      </w:r>
      <w:r>
        <w:rPr>
          <w:rFonts w:eastAsia="仿宋_GB2312"/>
          <w:sz w:val="32"/>
          <w:szCs w:val="32"/>
        </w:rPr>
        <w:t>”</w:t>
      </w:r>
      <w:r>
        <w:rPr>
          <w:rFonts w:hint="eastAsia" w:eastAsia="仿宋_GB2312"/>
          <w:sz w:val="32"/>
          <w:szCs w:val="32"/>
        </w:rPr>
        <w:t>专项行动，着力建成</w:t>
      </w:r>
      <w:r>
        <w:rPr>
          <w:rFonts w:eastAsia="仿宋_GB2312"/>
          <w:sz w:val="32"/>
          <w:szCs w:val="32"/>
        </w:rPr>
        <w:t>3</w:t>
      </w:r>
      <w:r>
        <w:rPr>
          <w:rFonts w:hint="eastAsia" w:eastAsia="仿宋_GB2312"/>
          <w:sz w:val="32"/>
          <w:szCs w:val="32"/>
        </w:rPr>
        <w:t>个省级海洋生态建设示范区。</w:t>
      </w:r>
    </w:p>
    <w:p>
      <w:pPr>
        <w:ind w:firstLine="643" w:firstLineChars="200"/>
        <w:rPr>
          <w:rFonts w:eastAsia="仿宋_GB2312"/>
          <w:sz w:val="32"/>
          <w:szCs w:val="32"/>
        </w:rPr>
      </w:pPr>
      <w:r>
        <w:rPr>
          <w:rFonts w:hint="eastAsia" w:eastAsia="仿宋_GB2312"/>
          <w:b/>
          <w:sz w:val="32"/>
          <w:szCs w:val="32"/>
        </w:rPr>
        <w:t>加强生物多样性保护</w:t>
      </w:r>
      <w:r>
        <w:rPr>
          <w:rFonts w:hint="eastAsia" w:eastAsia="仿宋_GB2312"/>
          <w:sz w:val="32"/>
          <w:szCs w:val="32"/>
        </w:rPr>
        <w:t>。加强以国家公园为主体的自然保护地体系建设，重点推进仙居国家公园试点建设，加强括苍山省级自然保护区规范化建设，强化生物多样性保护。加强古树名木保护，通过报纸、电视、网络等媒体对古树名木保护工作开展全方位宣传，积极推进开展台州市最美古树评选活动。加强野生动物重要栖息地保护，划定一批重要栖息地，不断扩大珍稀濒危物种的有效保护范围。</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、健全重要生态系统保护机制</w:t>
      </w:r>
    </w:p>
    <w:p>
      <w:pPr>
        <w:ind w:firstLine="640" w:firstLineChars="200"/>
        <w:rPr>
          <w:rFonts w:eastAsia="仿宋_GB2312"/>
          <w:sz w:val="32"/>
          <w:szCs w:val="32"/>
        </w:rPr>
      </w:pPr>
      <w:r>
        <w:rPr>
          <w:rFonts w:hint="eastAsia" w:eastAsia="仿宋_GB2312"/>
          <w:sz w:val="32"/>
          <w:szCs w:val="32"/>
        </w:rPr>
        <w:t>树立山水林田湖草是一个生命共同体的理念，健全耕地草原森林河流湖泊休养生息制度。围绕建设美丽中国浙江样板、台州样板，深化生态文明建设体制改革，推进生态红线管控制度建设，全面落实分区差别化环境管控。继续将国家循环经济示范城市相关指标的完成情况列入美丽台州建设考核，全面建立市、县、乡镇三级生态文明建设规划体系。完善天然林和公益林保护制度，进一步细化各类森林和林地的管控措施或经营制度。推进河湖饮用水水源保护区划定和立界工作，加强对水源涵养区、蓄洪滞涝区、滨河滨湖带的保护。全面推行河长制湖长制，鼓励将河长湖长体系延伸至村一级。</w:t>
      </w:r>
      <w:r>
        <w:rPr>
          <w:rFonts w:hint="eastAsia" w:eastAsia="仿宋_GB2312"/>
          <w:color w:val="000000"/>
          <w:kern w:val="0"/>
          <w:sz w:val="32"/>
          <w:szCs w:val="32"/>
        </w:rPr>
        <w:t>加大对生态保护投入，建立健全生态保护成效与资金分配挂钩的激励约束机制。</w:t>
      </w:r>
      <w:r>
        <w:rPr>
          <w:rFonts w:hint="eastAsia" w:eastAsia="仿宋_GB2312"/>
          <w:sz w:val="32"/>
          <w:szCs w:val="32"/>
        </w:rPr>
        <w:t>健全完善长潭水库等重点水域以及土壤、大气等领域的生态补偿资金增长机制。探索建立海洋生态保护补偿和损害赔偿机制。</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6</w:t>
            </w:r>
            <w:r>
              <w:rPr>
                <w:rFonts w:hint="eastAsia"/>
                <w:b/>
                <w:bCs/>
                <w:sz w:val="28"/>
                <w:szCs w:val="28"/>
              </w:rPr>
              <w:t>：乡村生态保护与修复重大工程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、“美丽河湖”建设行动</w:t>
            </w:r>
          </w:p>
          <w:p>
            <w:pPr>
              <w:ind w:firstLine="560" w:firstLineChars="200"/>
              <w:rPr>
                <w:rFonts w:eastAsia="仿宋_GB2312"/>
                <w:kern w:val="0"/>
                <w:sz w:val="28"/>
                <w:szCs w:val="28"/>
              </w:rPr>
            </w:pPr>
            <w:r>
              <w:rPr>
                <w:rFonts w:hint="eastAsia" w:eastAsia="仿宋_GB2312"/>
                <w:kern w:val="0"/>
                <w:sz w:val="28"/>
                <w:szCs w:val="28"/>
              </w:rPr>
              <w:t>按照全流域系统治理的要求，以县（市、区）为单位，以中小流域治理为抓手，实施流域综合治理工作。通过疏浚清淤、生态修复、通路造景、生态补水等水岸共治措施，建设沿江、沿河、沿湖清水走廊、绿色长廊、生态廊道，建成一批水景宜人、水韵悠长、独具魅力的“美丽河湖”。</w:t>
            </w:r>
            <w:r>
              <w:rPr>
                <w:rFonts w:hint="eastAsia" w:eastAsia="仿宋_GB2312"/>
                <w:b/>
                <w:kern w:val="0"/>
                <w:sz w:val="28"/>
                <w:szCs w:val="28"/>
              </w:rPr>
              <w:t>（责任单位：市水利局、市生态环境局）</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、“田园革命”推进工程</w:t>
            </w:r>
          </w:p>
          <w:p>
            <w:pPr>
              <w:ind w:firstLine="560" w:firstLineChars="200"/>
              <w:rPr>
                <w:rFonts w:eastAsia="仿宋_GB2312"/>
                <w:b/>
                <w:kern w:val="0"/>
                <w:sz w:val="28"/>
                <w:szCs w:val="28"/>
              </w:rPr>
            </w:pPr>
            <w:r>
              <w:rPr>
                <w:rFonts w:hint="eastAsia" w:eastAsia="仿宋_GB2312"/>
                <w:kern w:val="0"/>
                <w:sz w:val="28"/>
                <w:szCs w:val="28"/>
              </w:rPr>
              <w:t>深入推进“田园革命”，建设整洁田园、美丽农业，加强农业面源污染治理，集中清除田园积存垃圾，实现投入品减量化、生产清洁化、废弃物资源化、产业模式生态化，年商品有机肥推广应用达到</w:t>
            </w:r>
            <w:r>
              <w:rPr>
                <w:rFonts w:eastAsia="仿宋_GB2312"/>
                <w:kern w:val="0"/>
                <w:sz w:val="28"/>
                <w:szCs w:val="28"/>
              </w:rPr>
              <w:t>1</w:t>
            </w:r>
            <w:r>
              <w:rPr>
                <w:rFonts w:hint="eastAsia" w:eastAsia="仿宋_GB2312"/>
                <w:kern w:val="0"/>
                <w:sz w:val="28"/>
                <w:szCs w:val="28"/>
              </w:rPr>
              <w:t>万吨。</w:t>
            </w:r>
            <w:r>
              <w:rPr>
                <w:rFonts w:hint="eastAsia" w:eastAsia="仿宋_GB2312"/>
                <w:b/>
                <w:kern w:val="0"/>
                <w:sz w:val="28"/>
                <w:szCs w:val="28"/>
              </w:rPr>
              <w:t>（责任单位：市农业农村局、市生态环境局）</w:t>
            </w:r>
          </w:p>
          <w:p>
            <w:pPr>
              <w:ind w:firstLine="562" w:firstLineChars="200"/>
              <w:rPr>
                <w:rFonts w:eastAsia="仿宋_GB2312"/>
                <w:b/>
                <w:kern w:val="0"/>
                <w:sz w:val="28"/>
                <w:szCs w:val="28"/>
              </w:rPr>
            </w:pPr>
            <w:r>
              <w:rPr>
                <w:rFonts w:eastAsia="仿宋_GB2312"/>
                <w:b/>
                <w:kern w:val="0"/>
                <w:sz w:val="28"/>
                <w:szCs w:val="28"/>
              </w:rPr>
              <w:t>3</w:t>
            </w:r>
            <w:r>
              <w:rPr>
                <w:rFonts w:hint="eastAsia" w:eastAsia="仿宋_GB2312"/>
                <w:b/>
                <w:kern w:val="0"/>
                <w:sz w:val="28"/>
                <w:szCs w:val="28"/>
              </w:rPr>
              <w:t>、平原绿化美化与森林抚育工程</w:t>
            </w:r>
          </w:p>
          <w:p>
            <w:pPr>
              <w:ind w:firstLine="560" w:firstLineChars="200"/>
              <w:rPr>
                <w:rFonts w:eastAsia="仿宋_GB2312"/>
                <w:kern w:val="0"/>
                <w:sz w:val="28"/>
                <w:szCs w:val="28"/>
              </w:rPr>
            </w:pPr>
            <w:r>
              <w:rPr>
                <w:rFonts w:hint="eastAsia" w:eastAsia="仿宋_GB2312"/>
                <w:kern w:val="0"/>
                <w:sz w:val="28"/>
                <w:szCs w:val="28"/>
              </w:rPr>
              <w:t>深入实施平原绿化美化工程，持续增加国土绿量，推进平原绿化由“扩面”转向“提质”，到</w:t>
            </w:r>
            <w:r>
              <w:rPr>
                <w:rFonts w:eastAsia="仿宋_GB2312"/>
                <w:kern w:val="0"/>
                <w:sz w:val="28"/>
                <w:szCs w:val="28"/>
              </w:rPr>
              <w:t>2022</w:t>
            </w:r>
            <w:r>
              <w:rPr>
                <w:rFonts w:hint="eastAsia" w:eastAsia="仿宋_GB2312"/>
                <w:kern w:val="0"/>
                <w:sz w:val="28"/>
                <w:szCs w:val="28"/>
              </w:rPr>
              <w:t>年，全市平原地区林木覆盖率稳定在</w:t>
            </w:r>
            <w:r>
              <w:rPr>
                <w:rFonts w:eastAsia="仿宋_GB2312"/>
                <w:kern w:val="0"/>
                <w:sz w:val="28"/>
                <w:szCs w:val="28"/>
              </w:rPr>
              <w:t>20%</w:t>
            </w:r>
            <w:r>
              <w:rPr>
                <w:rFonts w:hint="eastAsia" w:eastAsia="仿宋_GB2312"/>
                <w:kern w:val="0"/>
                <w:sz w:val="28"/>
                <w:szCs w:val="28"/>
              </w:rPr>
              <w:t>以上，林木蓄积量达到</w:t>
            </w:r>
            <w:r>
              <w:rPr>
                <w:rFonts w:eastAsia="仿宋_GB2312"/>
                <w:kern w:val="0"/>
                <w:sz w:val="28"/>
                <w:szCs w:val="28"/>
              </w:rPr>
              <w:t>3472</w:t>
            </w:r>
            <w:r>
              <w:rPr>
                <w:rFonts w:hint="eastAsia" w:eastAsia="仿宋_GB2312"/>
                <w:kern w:val="0"/>
                <w:sz w:val="28"/>
                <w:szCs w:val="28"/>
              </w:rPr>
              <w:t>万立方米。以创建全省珍贵彩色森林示范市为载体，全面推进以培育珍贵彩色森林为重点内容的森林抚育工作，到</w:t>
            </w:r>
            <w:r>
              <w:rPr>
                <w:rFonts w:eastAsia="仿宋_GB2312"/>
                <w:kern w:val="0"/>
                <w:sz w:val="28"/>
                <w:szCs w:val="28"/>
              </w:rPr>
              <w:t>2022</w:t>
            </w:r>
            <w:r>
              <w:rPr>
                <w:rFonts w:hint="eastAsia" w:eastAsia="仿宋_GB2312"/>
                <w:kern w:val="0"/>
                <w:sz w:val="28"/>
                <w:szCs w:val="28"/>
              </w:rPr>
              <w:t>年，实现森林覆盖率达</w:t>
            </w:r>
            <w:r>
              <w:rPr>
                <w:rFonts w:eastAsia="仿宋_GB2312"/>
                <w:kern w:val="0"/>
                <w:sz w:val="28"/>
                <w:szCs w:val="28"/>
              </w:rPr>
              <w:t>62%</w:t>
            </w:r>
            <w:r>
              <w:rPr>
                <w:rFonts w:hint="eastAsia" w:eastAsia="仿宋_GB2312"/>
                <w:kern w:val="0"/>
                <w:sz w:val="28"/>
                <w:szCs w:val="28"/>
              </w:rPr>
              <w:t>以上，新植珍贵树</w:t>
            </w:r>
            <w:r>
              <w:rPr>
                <w:rFonts w:eastAsia="仿宋_GB2312"/>
                <w:kern w:val="0"/>
                <w:sz w:val="28"/>
                <w:szCs w:val="28"/>
              </w:rPr>
              <w:t>1200</w:t>
            </w:r>
            <w:r>
              <w:rPr>
                <w:rFonts w:hint="eastAsia" w:eastAsia="仿宋_GB2312"/>
                <w:kern w:val="0"/>
                <w:sz w:val="28"/>
                <w:szCs w:val="28"/>
              </w:rPr>
              <w:t>万株，发展珍贵森林</w:t>
            </w:r>
            <w:r>
              <w:rPr>
                <w:rFonts w:eastAsia="仿宋_GB2312"/>
                <w:kern w:val="0"/>
                <w:sz w:val="28"/>
                <w:szCs w:val="28"/>
              </w:rPr>
              <w:t>100</w:t>
            </w:r>
            <w:r>
              <w:rPr>
                <w:rFonts w:hint="eastAsia" w:eastAsia="仿宋_GB2312"/>
                <w:kern w:val="0"/>
                <w:sz w:val="28"/>
                <w:szCs w:val="28"/>
              </w:rPr>
              <w:t>万亩。</w:t>
            </w:r>
            <w:r>
              <w:rPr>
                <w:rFonts w:hint="eastAsia" w:eastAsia="仿宋_GB2312"/>
                <w:b/>
                <w:kern w:val="0"/>
                <w:sz w:val="28"/>
                <w:szCs w:val="28"/>
              </w:rPr>
              <w:t>（责任单位</w:t>
            </w:r>
            <w:r>
              <w:rPr>
                <w:rFonts w:eastAsia="仿宋_GB2312"/>
                <w:b/>
                <w:kern w:val="0"/>
                <w:sz w:val="28"/>
                <w:szCs w:val="28"/>
              </w:rPr>
              <w:t>:</w:t>
            </w:r>
            <w:r>
              <w:rPr>
                <w:rFonts w:hint="eastAsia" w:eastAsia="仿宋_GB2312"/>
                <w:b/>
                <w:kern w:val="0"/>
                <w:sz w:val="28"/>
                <w:szCs w:val="28"/>
              </w:rPr>
              <w:t>市农业农村局、市自然资源和规划局）</w:t>
            </w:r>
          </w:p>
          <w:p>
            <w:pPr>
              <w:ind w:firstLine="562" w:firstLineChars="200"/>
              <w:rPr>
                <w:rFonts w:eastAsia="仿宋_GB2312"/>
                <w:b/>
                <w:kern w:val="0"/>
                <w:sz w:val="28"/>
                <w:szCs w:val="28"/>
              </w:rPr>
            </w:pPr>
            <w:r>
              <w:rPr>
                <w:rFonts w:eastAsia="仿宋_GB2312"/>
                <w:b/>
                <w:kern w:val="0"/>
                <w:sz w:val="28"/>
                <w:szCs w:val="28"/>
              </w:rPr>
              <w:t>4</w:t>
            </w:r>
            <w:r>
              <w:rPr>
                <w:rFonts w:hint="eastAsia" w:eastAsia="仿宋_GB2312"/>
                <w:b/>
                <w:kern w:val="0"/>
                <w:sz w:val="28"/>
                <w:szCs w:val="28"/>
              </w:rPr>
              <w:t>、水土流失综合治理工程</w:t>
            </w:r>
          </w:p>
          <w:p>
            <w:pPr>
              <w:ind w:firstLine="560" w:firstLineChars="200"/>
              <w:rPr>
                <w:sz w:val="30"/>
                <w:szCs w:val="30"/>
              </w:rPr>
            </w:pPr>
            <w:r>
              <w:rPr>
                <w:rFonts w:hint="eastAsia" w:eastAsia="仿宋_GB2312"/>
                <w:kern w:val="0"/>
                <w:sz w:val="28"/>
                <w:szCs w:val="28"/>
              </w:rPr>
              <w:t>结合民生需求、美丽乡村建设和水源地保护，持续开展生态清洁小流域项目建设和经济林下水土流失治理，至</w:t>
            </w:r>
            <w:r>
              <w:rPr>
                <w:rFonts w:eastAsia="仿宋_GB2312"/>
                <w:kern w:val="0"/>
                <w:sz w:val="28"/>
                <w:szCs w:val="28"/>
              </w:rPr>
              <w:t>2022</w:t>
            </w:r>
            <w:r>
              <w:rPr>
                <w:rFonts w:hint="eastAsia" w:eastAsia="仿宋_GB2312"/>
                <w:kern w:val="0"/>
                <w:sz w:val="28"/>
                <w:szCs w:val="28"/>
              </w:rPr>
              <w:t>年，完成水土流失治理面积</w:t>
            </w:r>
            <w:r>
              <w:rPr>
                <w:rFonts w:eastAsia="仿宋_GB2312"/>
                <w:kern w:val="0"/>
                <w:sz w:val="28"/>
                <w:szCs w:val="28"/>
              </w:rPr>
              <w:t>130</w:t>
            </w:r>
            <w:r>
              <w:rPr>
                <w:rFonts w:hint="eastAsia" w:eastAsia="仿宋_GB2312"/>
                <w:kern w:val="0"/>
                <w:sz w:val="28"/>
                <w:szCs w:val="28"/>
              </w:rPr>
              <w:t>平方公里。健全水土保持制度体系，强化事中事后监管，加强监测站标准化管理。</w:t>
            </w:r>
            <w:r>
              <w:rPr>
                <w:rFonts w:hint="eastAsia" w:eastAsia="仿宋_GB2312"/>
                <w:b/>
                <w:kern w:val="0"/>
                <w:sz w:val="28"/>
                <w:szCs w:val="28"/>
              </w:rPr>
              <w:t>（责任单位</w:t>
            </w:r>
            <w:r>
              <w:rPr>
                <w:rFonts w:eastAsia="仿宋_GB2312"/>
                <w:b/>
                <w:kern w:val="0"/>
                <w:sz w:val="28"/>
                <w:szCs w:val="28"/>
              </w:rPr>
              <w:t>:</w:t>
            </w:r>
            <w:r>
              <w:rPr>
                <w:rFonts w:hint="eastAsia" w:eastAsia="仿宋_GB2312"/>
                <w:b/>
                <w:kern w:val="0"/>
                <w:sz w:val="28"/>
                <w:szCs w:val="28"/>
              </w:rPr>
              <w:t>市水利局）</w:t>
            </w:r>
          </w:p>
        </w:tc>
      </w:tr>
    </w:tbl>
    <w:p>
      <w:pPr>
        <w:ind w:firstLine="640" w:firstLineChars="200"/>
        <w:rPr>
          <w:rFonts w:eastAsia="仿宋_GB2312"/>
          <w:sz w:val="32"/>
          <w:szCs w:val="32"/>
        </w:rPr>
      </w:pPr>
    </w:p>
    <w:p>
      <w:pPr>
        <w:ind w:left="643"/>
        <w:outlineLvl w:val="1"/>
        <w:rPr>
          <w:rFonts w:eastAsia="仿宋_GB2312"/>
          <w:b/>
          <w:bCs/>
          <w:sz w:val="32"/>
          <w:szCs w:val="32"/>
        </w:rPr>
      </w:pPr>
      <w:bookmarkStart w:id="36" w:name="_Toc10447882"/>
      <w:bookmarkStart w:id="37" w:name="_Toc9429371"/>
      <w:r>
        <w:rPr>
          <w:rFonts w:hint="eastAsia" w:eastAsia="仿宋_GB2312"/>
          <w:b/>
          <w:bCs/>
          <w:sz w:val="32"/>
          <w:szCs w:val="32"/>
        </w:rPr>
        <w:t>（三）持续改善农村人居环境</w:t>
      </w:r>
      <w:bookmarkEnd w:id="36"/>
      <w:bookmarkEnd w:id="37"/>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、建设美丽城镇</w:t>
      </w:r>
    </w:p>
    <w:p>
      <w:pPr>
        <w:ind w:firstLine="640" w:firstLineChars="200"/>
        <w:outlineLvl w:val="2"/>
        <w:rPr>
          <w:rFonts w:eastAsia="仿宋_GB2312"/>
          <w:b/>
          <w:sz w:val="32"/>
          <w:szCs w:val="32"/>
        </w:rPr>
      </w:pPr>
      <w:r>
        <w:rPr>
          <w:rFonts w:hint="eastAsia" w:eastAsia="仿宋_GB2312"/>
          <w:sz w:val="32"/>
          <w:szCs w:val="32"/>
        </w:rPr>
        <w:t>深入推进小城镇环境综合整治，积极推进“风情小镇、健康小镇、畅美小镇、活力小镇、智慧小镇”等</w:t>
      </w:r>
      <w:r>
        <w:rPr>
          <w:rFonts w:eastAsia="仿宋_GB2312"/>
          <w:sz w:val="32"/>
          <w:szCs w:val="32"/>
        </w:rPr>
        <w:t>5</w:t>
      </w:r>
      <w:r>
        <w:rPr>
          <w:rFonts w:hint="eastAsia" w:eastAsia="仿宋_GB2312"/>
          <w:sz w:val="32"/>
          <w:szCs w:val="32"/>
        </w:rPr>
        <w:t>类小镇创建。在小城镇环境综合整治取得实质性成效的基础上，积极推动美丽城镇示范建设，打造一批形态优美、规模适宜、功能完善、特色鲜明、管理有序、富有活力的美丽城镇。深入实施新一轮小城市培育试点三年行动计划，进一步做大做强中心镇和小城市，发挥城镇统筹城乡发展的战略节点作用。</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、高水平推进农村人居环境提升</w:t>
      </w:r>
    </w:p>
    <w:p>
      <w:pPr>
        <w:ind w:firstLine="643"/>
        <w:rPr>
          <w:rFonts w:eastAsia="仿宋_GB2312"/>
          <w:sz w:val="32"/>
          <w:szCs w:val="32"/>
        </w:rPr>
      </w:pPr>
      <w:r>
        <w:rPr>
          <w:rFonts w:hint="eastAsia" w:eastAsia="仿宋_GB2312"/>
          <w:b/>
          <w:sz w:val="32"/>
          <w:szCs w:val="32"/>
        </w:rPr>
        <w:t>深入推进</w:t>
      </w:r>
      <w:r>
        <w:rPr>
          <w:rFonts w:eastAsia="仿宋_GB2312"/>
          <w:b/>
          <w:sz w:val="32"/>
          <w:szCs w:val="32"/>
        </w:rPr>
        <w:t>“</w:t>
      </w:r>
      <w:r>
        <w:rPr>
          <w:rFonts w:hint="eastAsia" w:eastAsia="仿宋_GB2312"/>
          <w:b/>
          <w:sz w:val="32"/>
          <w:szCs w:val="32"/>
        </w:rPr>
        <w:t>厕所革命</w:t>
      </w:r>
      <w:r>
        <w:rPr>
          <w:rFonts w:eastAsia="仿宋_GB2312"/>
          <w:b/>
          <w:sz w:val="32"/>
          <w:szCs w:val="32"/>
        </w:rPr>
        <w:t>”</w:t>
      </w:r>
      <w:r>
        <w:rPr>
          <w:rFonts w:hint="eastAsia" w:eastAsia="仿宋_GB2312"/>
          <w:sz w:val="32"/>
          <w:szCs w:val="32"/>
        </w:rPr>
        <w:t>。按照卫生实用、环保美观、管理规范的要求，积极建设生态公厕，加快完成全市所有行政村生态公厕改造任务。健全农村公厕日常运维管理机制，按照</w:t>
      </w:r>
      <w:r>
        <w:rPr>
          <w:rFonts w:eastAsia="仿宋_GB2312"/>
          <w:sz w:val="32"/>
          <w:szCs w:val="32"/>
        </w:rPr>
        <w:t>“</w:t>
      </w:r>
      <w:r>
        <w:rPr>
          <w:rFonts w:hint="eastAsia" w:eastAsia="仿宋_GB2312"/>
          <w:sz w:val="32"/>
          <w:szCs w:val="32"/>
        </w:rPr>
        <w:t>财政出一点、乡镇补一点、集体筹一点</w:t>
      </w:r>
      <w:r>
        <w:rPr>
          <w:rFonts w:eastAsia="仿宋_GB2312"/>
          <w:sz w:val="32"/>
          <w:szCs w:val="32"/>
        </w:rPr>
        <w:t>”</w:t>
      </w:r>
      <w:r>
        <w:rPr>
          <w:rFonts w:hint="eastAsia" w:eastAsia="仿宋_GB2312"/>
          <w:sz w:val="32"/>
          <w:szCs w:val="32"/>
        </w:rPr>
        <w:t>思路，探索乡镇统一管理、村集体管理、委托管理等多元管理方式，推进全县农村公厕规范化营运。探索社会化运作模式，引入社会资本参与建设集镇村、重要节点等公厕运维。推进农户家庭卫生改厕，到</w:t>
      </w:r>
      <w:r>
        <w:rPr>
          <w:rFonts w:eastAsia="仿宋_GB2312"/>
          <w:sz w:val="32"/>
          <w:szCs w:val="32"/>
        </w:rPr>
        <w:t>2020</w:t>
      </w:r>
      <w:r>
        <w:rPr>
          <w:rFonts w:hint="eastAsia" w:eastAsia="仿宋_GB2312"/>
          <w:sz w:val="32"/>
          <w:szCs w:val="32"/>
        </w:rPr>
        <w:t>年，基本普及农村家庭水冲式厕所。在校生人数</w:t>
      </w:r>
      <w:r>
        <w:rPr>
          <w:rFonts w:eastAsia="仿宋_GB2312"/>
          <w:sz w:val="32"/>
          <w:szCs w:val="32"/>
        </w:rPr>
        <w:t>100</w:t>
      </w:r>
      <w:r>
        <w:rPr>
          <w:rFonts w:hint="eastAsia" w:eastAsia="仿宋_GB2312"/>
          <w:sz w:val="32"/>
          <w:szCs w:val="32"/>
        </w:rPr>
        <w:t>人以上的农村中小学校、乡镇卫生院、集贸市场、乡镇机关、旅游景点、农（渔）家乐等公共场所无害化卫生公厕覆盖率达</w:t>
      </w:r>
      <w:r>
        <w:rPr>
          <w:rFonts w:eastAsia="仿宋_GB2312"/>
          <w:sz w:val="32"/>
          <w:szCs w:val="32"/>
        </w:rPr>
        <w:t>100%</w:t>
      </w:r>
      <w:r>
        <w:rPr>
          <w:rFonts w:hint="eastAsia" w:eastAsia="仿宋_GB2312"/>
          <w:sz w:val="32"/>
          <w:szCs w:val="32"/>
        </w:rPr>
        <w:t>。</w:t>
      </w:r>
    </w:p>
    <w:p>
      <w:pPr>
        <w:ind w:firstLine="643" w:firstLineChars="200"/>
        <w:rPr>
          <w:rFonts w:eastAsia="仿宋_GB2312"/>
          <w:sz w:val="32"/>
          <w:szCs w:val="32"/>
        </w:rPr>
      </w:pPr>
      <w:r>
        <w:rPr>
          <w:rFonts w:hint="eastAsia" w:eastAsia="仿宋_GB2312"/>
          <w:b/>
          <w:sz w:val="32"/>
          <w:szCs w:val="32"/>
        </w:rPr>
        <w:t>深入推进</w:t>
      </w:r>
      <w:r>
        <w:rPr>
          <w:rFonts w:eastAsia="仿宋_GB2312"/>
          <w:b/>
          <w:sz w:val="32"/>
          <w:szCs w:val="32"/>
        </w:rPr>
        <w:t>“</w:t>
      </w:r>
      <w:r>
        <w:rPr>
          <w:rFonts w:hint="eastAsia" w:eastAsia="仿宋_GB2312"/>
          <w:b/>
          <w:sz w:val="32"/>
          <w:szCs w:val="32"/>
        </w:rPr>
        <w:t>污水革命</w:t>
      </w:r>
      <w:r>
        <w:rPr>
          <w:rFonts w:eastAsia="仿宋_GB2312"/>
          <w:b/>
          <w:sz w:val="32"/>
          <w:szCs w:val="32"/>
        </w:rPr>
        <w:t>”</w:t>
      </w:r>
      <w:r>
        <w:rPr>
          <w:rFonts w:hint="eastAsia" w:eastAsia="仿宋_GB2312"/>
          <w:sz w:val="32"/>
          <w:szCs w:val="32"/>
        </w:rPr>
        <w:t>。全面落实农村生活污水</w:t>
      </w:r>
      <w:r>
        <w:rPr>
          <w:rFonts w:eastAsia="仿宋_GB2312"/>
          <w:sz w:val="32"/>
          <w:szCs w:val="32"/>
        </w:rPr>
        <w:t>“</w:t>
      </w:r>
      <w:r>
        <w:rPr>
          <w:rFonts w:hint="eastAsia" w:eastAsia="仿宋_GB2312"/>
          <w:sz w:val="32"/>
          <w:szCs w:val="32"/>
        </w:rPr>
        <w:t>五位一体</w:t>
      </w:r>
      <w:r>
        <w:rPr>
          <w:rFonts w:eastAsia="仿宋_GB2312"/>
          <w:sz w:val="32"/>
          <w:szCs w:val="32"/>
        </w:rPr>
        <w:t>”</w:t>
      </w:r>
      <w:r>
        <w:rPr>
          <w:rFonts w:hint="eastAsia" w:eastAsia="仿宋_GB2312"/>
          <w:sz w:val="32"/>
          <w:szCs w:val="32"/>
        </w:rPr>
        <w:t>运维管理体系，开展农村污水处理设施运维标准化试点。完善落实河长制、湖长制、湾（滩）长制，大力开展</w:t>
      </w:r>
      <w:r>
        <w:rPr>
          <w:rFonts w:eastAsia="仿宋_GB2312"/>
          <w:sz w:val="32"/>
          <w:szCs w:val="32"/>
        </w:rPr>
        <w:t>“</w:t>
      </w:r>
      <w:r>
        <w:rPr>
          <w:rFonts w:hint="eastAsia" w:eastAsia="仿宋_GB2312"/>
          <w:sz w:val="32"/>
          <w:szCs w:val="32"/>
        </w:rPr>
        <w:t>百河综治</w:t>
      </w:r>
      <w:r>
        <w:rPr>
          <w:rFonts w:eastAsia="仿宋_GB2312"/>
          <w:sz w:val="32"/>
          <w:szCs w:val="32"/>
        </w:rPr>
        <w:t>”</w:t>
      </w:r>
      <w:r>
        <w:rPr>
          <w:rFonts w:hint="eastAsia" w:eastAsia="仿宋_GB2312"/>
          <w:sz w:val="32"/>
          <w:szCs w:val="32"/>
        </w:rPr>
        <w:t>，加快河道及两岸清障，巩固提升农村劣</w:t>
      </w:r>
      <w:r>
        <w:rPr>
          <w:rFonts w:eastAsia="仿宋_GB2312"/>
          <w:sz w:val="32"/>
          <w:szCs w:val="32"/>
        </w:rPr>
        <w:t>V</w:t>
      </w:r>
      <w:r>
        <w:rPr>
          <w:rFonts w:hint="eastAsia" w:eastAsia="仿宋_GB2312"/>
          <w:sz w:val="32"/>
          <w:szCs w:val="32"/>
        </w:rPr>
        <w:t>类水剿灭成果。</w:t>
      </w:r>
      <w:r>
        <w:rPr>
          <w:rFonts w:hint="eastAsia" w:eastAsia="仿宋_GB2312"/>
          <w:color w:val="000000"/>
          <w:sz w:val="32"/>
          <w:szCs w:val="32"/>
        </w:rPr>
        <w:t>加强农家乐、民宿等经营主体的污水治理，规范隔油池建设，推进农村污水处理设施提标改造。</w:t>
      </w:r>
      <w:r>
        <w:rPr>
          <w:rFonts w:hint="eastAsia" w:eastAsia="仿宋_GB2312"/>
          <w:sz w:val="32"/>
          <w:szCs w:val="32"/>
        </w:rPr>
        <w:t>全面开展</w:t>
      </w:r>
      <w:r>
        <w:rPr>
          <w:rFonts w:eastAsia="仿宋_GB2312"/>
          <w:sz w:val="32"/>
          <w:szCs w:val="32"/>
        </w:rPr>
        <w:t>“</w:t>
      </w:r>
      <w:r>
        <w:rPr>
          <w:rFonts w:hint="eastAsia" w:eastAsia="仿宋_GB2312"/>
          <w:sz w:val="32"/>
          <w:szCs w:val="32"/>
        </w:rPr>
        <w:t>污水零直排区</w:t>
      </w:r>
      <w:r>
        <w:rPr>
          <w:rFonts w:eastAsia="仿宋_GB2312"/>
          <w:sz w:val="32"/>
          <w:szCs w:val="32"/>
        </w:rPr>
        <w:t>”</w:t>
      </w:r>
      <w:r>
        <w:rPr>
          <w:rFonts w:hint="eastAsia" w:eastAsia="仿宋_GB2312"/>
          <w:sz w:val="32"/>
          <w:szCs w:val="32"/>
        </w:rPr>
        <w:t>建设，争取到</w:t>
      </w:r>
      <w:r>
        <w:rPr>
          <w:rFonts w:eastAsia="仿宋_GB2312"/>
          <w:sz w:val="32"/>
          <w:szCs w:val="32"/>
        </w:rPr>
        <w:t>2022</w:t>
      </w:r>
      <w:r>
        <w:rPr>
          <w:rFonts w:hint="eastAsia" w:eastAsia="仿宋_GB2312"/>
          <w:sz w:val="32"/>
          <w:szCs w:val="32"/>
        </w:rPr>
        <w:t>年全市各县（市、区）全部完成</w:t>
      </w:r>
      <w:r>
        <w:rPr>
          <w:rFonts w:eastAsia="仿宋_GB2312"/>
          <w:sz w:val="32"/>
          <w:szCs w:val="32"/>
        </w:rPr>
        <w:t>“</w:t>
      </w:r>
      <w:r>
        <w:rPr>
          <w:rFonts w:hint="eastAsia" w:eastAsia="仿宋_GB2312"/>
          <w:sz w:val="32"/>
          <w:szCs w:val="32"/>
        </w:rPr>
        <w:t>污水零直排区</w:t>
      </w:r>
      <w:r>
        <w:rPr>
          <w:rFonts w:eastAsia="仿宋_GB2312"/>
          <w:sz w:val="32"/>
          <w:szCs w:val="32"/>
        </w:rPr>
        <w:t>”</w:t>
      </w:r>
      <w:r>
        <w:rPr>
          <w:rFonts w:hint="eastAsia" w:eastAsia="仿宋_GB2312"/>
          <w:sz w:val="32"/>
          <w:szCs w:val="32"/>
        </w:rPr>
        <w:t>建设。</w:t>
      </w:r>
    </w:p>
    <w:p>
      <w:pPr>
        <w:ind w:firstLine="643" w:firstLineChars="200"/>
        <w:rPr>
          <w:rFonts w:eastAsia="仿宋_GB2312"/>
          <w:sz w:val="32"/>
          <w:szCs w:val="32"/>
        </w:rPr>
      </w:pPr>
      <w:r>
        <w:rPr>
          <w:rFonts w:hint="eastAsia" w:eastAsia="仿宋_GB2312"/>
          <w:b/>
          <w:sz w:val="32"/>
          <w:szCs w:val="32"/>
        </w:rPr>
        <w:t>深入推进</w:t>
      </w:r>
      <w:r>
        <w:rPr>
          <w:rFonts w:eastAsia="仿宋_GB2312"/>
          <w:b/>
          <w:sz w:val="32"/>
          <w:szCs w:val="32"/>
        </w:rPr>
        <w:t>“</w:t>
      </w:r>
      <w:r>
        <w:rPr>
          <w:rFonts w:hint="eastAsia" w:eastAsia="仿宋_GB2312"/>
          <w:b/>
          <w:sz w:val="32"/>
          <w:szCs w:val="32"/>
        </w:rPr>
        <w:t>垃圾革命</w:t>
      </w:r>
      <w:r>
        <w:rPr>
          <w:rFonts w:eastAsia="仿宋_GB2312"/>
          <w:b/>
          <w:sz w:val="32"/>
          <w:szCs w:val="32"/>
        </w:rPr>
        <w:t>”</w:t>
      </w:r>
      <w:r>
        <w:rPr>
          <w:rFonts w:hint="eastAsia" w:eastAsia="仿宋_GB2312"/>
          <w:sz w:val="32"/>
          <w:szCs w:val="32"/>
        </w:rPr>
        <w:t>。以争创市级农村生活垃圾分类</w:t>
      </w:r>
      <w:r>
        <w:rPr>
          <w:rFonts w:eastAsia="仿宋_GB2312"/>
          <w:sz w:val="32"/>
          <w:szCs w:val="32"/>
        </w:rPr>
        <w:t>“</w:t>
      </w:r>
      <w:r>
        <w:rPr>
          <w:rFonts w:hint="eastAsia" w:eastAsia="仿宋_GB2312"/>
          <w:sz w:val="32"/>
          <w:szCs w:val="32"/>
        </w:rPr>
        <w:t>三化</w:t>
      </w:r>
      <w:r>
        <w:rPr>
          <w:rFonts w:eastAsia="仿宋_GB2312"/>
          <w:sz w:val="32"/>
          <w:szCs w:val="32"/>
        </w:rPr>
        <w:t>”</w:t>
      </w:r>
      <w:r>
        <w:rPr>
          <w:rFonts w:hint="eastAsia" w:eastAsia="仿宋_GB2312"/>
          <w:sz w:val="32"/>
          <w:szCs w:val="32"/>
        </w:rPr>
        <w:t>处理示范村为引领，深入实施农村生活垃圾源头减量、回收利用、设施提升、制度建设等专项行动，加强农村生活垃圾分类处理资源化站点建设，推进全市农村生活垃圾分类减量化、资源化、无害化。探索建立</w:t>
      </w:r>
      <w:r>
        <w:rPr>
          <w:rFonts w:eastAsia="仿宋_GB2312"/>
          <w:sz w:val="32"/>
          <w:szCs w:val="32"/>
        </w:rPr>
        <w:t>“</w:t>
      </w:r>
      <w:r>
        <w:rPr>
          <w:rFonts w:hint="eastAsia" w:eastAsia="仿宋_GB2312"/>
          <w:sz w:val="32"/>
          <w:szCs w:val="32"/>
        </w:rPr>
        <w:t>绿色账户</w:t>
      </w:r>
      <w:r>
        <w:rPr>
          <w:rFonts w:eastAsia="仿宋_GB2312"/>
          <w:sz w:val="32"/>
          <w:szCs w:val="32"/>
        </w:rPr>
        <w:t>”</w:t>
      </w:r>
      <w:r>
        <w:rPr>
          <w:rFonts w:hint="eastAsia" w:eastAsia="仿宋_GB2312"/>
          <w:sz w:val="32"/>
          <w:szCs w:val="32"/>
        </w:rPr>
        <w:t>及计分兑换系统和垃圾处理物联网监管平台。强化在农村地区普及生活垃圾</w:t>
      </w:r>
      <w:r>
        <w:rPr>
          <w:rFonts w:eastAsia="仿宋_GB2312"/>
          <w:sz w:val="32"/>
          <w:szCs w:val="32"/>
        </w:rPr>
        <w:t>“</w:t>
      </w:r>
      <w:r>
        <w:rPr>
          <w:rFonts w:hint="eastAsia" w:eastAsia="仿宋_GB2312"/>
          <w:sz w:val="32"/>
          <w:szCs w:val="32"/>
        </w:rPr>
        <w:t>四色四分</w:t>
      </w:r>
      <w:r>
        <w:rPr>
          <w:rFonts w:eastAsia="仿宋_GB2312"/>
          <w:sz w:val="32"/>
          <w:szCs w:val="32"/>
        </w:rPr>
        <w:t>”</w:t>
      </w:r>
      <w:r>
        <w:rPr>
          <w:rFonts w:hint="eastAsia" w:eastAsia="仿宋_GB2312"/>
          <w:sz w:val="32"/>
          <w:szCs w:val="32"/>
        </w:rPr>
        <w:t>观念。</w:t>
      </w:r>
    </w:p>
    <w:p>
      <w:pPr>
        <w:ind w:firstLine="643"/>
        <w:rPr>
          <w:rFonts w:eastAsia="仿宋_GB2312"/>
          <w:sz w:val="32"/>
          <w:szCs w:val="32"/>
        </w:rPr>
      </w:pPr>
      <w:r>
        <w:rPr>
          <w:rFonts w:hint="eastAsia" w:eastAsia="仿宋_GB2312"/>
          <w:b/>
          <w:sz w:val="32"/>
          <w:szCs w:val="32"/>
        </w:rPr>
        <w:t>深入推进农村秩序整治。</w:t>
      </w:r>
      <w:r>
        <w:rPr>
          <w:rFonts w:hint="eastAsia" w:eastAsia="仿宋_GB2312"/>
          <w:sz w:val="32"/>
          <w:szCs w:val="32"/>
        </w:rPr>
        <w:t>加强道路路域环境综合治理，取缔占道经营、堆物、违建等现象，改善道路交通功能。把城市交通拥堵治理向农村延伸，加强道路交通违法行为查处。加大农村集贸市场改造提升力度，取缔违规经营、乱设摊点等行为。规范户外缆线架设，积极实施架空线入地改造，着力解决乱接乱牵、乱拉乱挂的</w:t>
      </w:r>
      <w:r>
        <w:rPr>
          <w:rFonts w:eastAsia="仿宋_GB2312"/>
          <w:sz w:val="32"/>
          <w:szCs w:val="32"/>
        </w:rPr>
        <w:t>“</w:t>
      </w:r>
      <w:r>
        <w:rPr>
          <w:rFonts w:hint="eastAsia" w:eastAsia="仿宋_GB2312"/>
          <w:sz w:val="32"/>
          <w:szCs w:val="32"/>
        </w:rPr>
        <w:t>空中蜘蛛网</w:t>
      </w:r>
      <w:r>
        <w:rPr>
          <w:rFonts w:eastAsia="仿宋_GB2312"/>
          <w:sz w:val="32"/>
          <w:szCs w:val="32"/>
        </w:rPr>
        <w:t>”</w:t>
      </w:r>
      <w:r>
        <w:rPr>
          <w:rFonts w:hint="eastAsia" w:eastAsia="仿宋_GB2312"/>
          <w:sz w:val="32"/>
          <w:szCs w:val="32"/>
        </w:rPr>
        <w:t>现象。</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、建立健全整治长效机制</w:t>
      </w:r>
    </w:p>
    <w:p>
      <w:pPr>
        <w:ind w:firstLine="643"/>
        <w:rPr>
          <w:rFonts w:eastAsia="仿宋_GB2312"/>
          <w:color w:val="000000"/>
          <w:sz w:val="32"/>
          <w:szCs w:val="32"/>
        </w:rPr>
      </w:pPr>
      <w:r>
        <w:rPr>
          <w:rFonts w:hint="eastAsia" w:eastAsia="仿宋_GB2312"/>
          <w:color w:val="000000"/>
          <w:sz w:val="32"/>
          <w:szCs w:val="32"/>
        </w:rPr>
        <w:t>积极推进农村垃圾污水治理、乡村清洁、传统村落（历史文化村落）保护等的立法，加强人居环境建设和工程质量安全监管，完善有制度、有标准、有队伍、有经费、有监督的</w:t>
      </w:r>
      <w:r>
        <w:rPr>
          <w:rFonts w:eastAsia="仿宋_GB2312"/>
          <w:color w:val="000000"/>
          <w:sz w:val="32"/>
          <w:szCs w:val="32"/>
        </w:rPr>
        <w:t>“</w:t>
      </w:r>
      <w:r>
        <w:rPr>
          <w:rFonts w:hint="eastAsia" w:eastAsia="仿宋_GB2312"/>
          <w:color w:val="000000"/>
          <w:sz w:val="32"/>
          <w:szCs w:val="32"/>
        </w:rPr>
        <w:t>五有</w:t>
      </w:r>
      <w:r>
        <w:rPr>
          <w:rFonts w:eastAsia="仿宋_GB2312"/>
          <w:color w:val="000000"/>
          <w:sz w:val="32"/>
          <w:szCs w:val="32"/>
        </w:rPr>
        <w:t>”</w:t>
      </w:r>
      <w:r>
        <w:rPr>
          <w:rFonts w:hint="eastAsia" w:eastAsia="仿宋_GB2312"/>
          <w:color w:val="000000"/>
          <w:sz w:val="32"/>
          <w:szCs w:val="32"/>
        </w:rPr>
        <w:t>建管长效机制。深化农村</w:t>
      </w:r>
      <w:r>
        <w:rPr>
          <w:rFonts w:eastAsia="仿宋_GB2312"/>
          <w:color w:val="000000"/>
          <w:sz w:val="32"/>
          <w:szCs w:val="32"/>
        </w:rPr>
        <w:t>“</w:t>
      </w:r>
      <w:r>
        <w:rPr>
          <w:rFonts w:hint="eastAsia" w:eastAsia="仿宋_GB2312"/>
          <w:color w:val="000000"/>
          <w:sz w:val="32"/>
          <w:szCs w:val="32"/>
        </w:rPr>
        <w:t>最多跑一次</w:t>
      </w:r>
      <w:r>
        <w:rPr>
          <w:rFonts w:eastAsia="仿宋_GB2312"/>
          <w:color w:val="000000"/>
          <w:sz w:val="32"/>
          <w:szCs w:val="32"/>
        </w:rPr>
        <w:t>”</w:t>
      </w:r>
      <w:r>
        <w:rPr>
          <w:rFonts w:hint="eastAsia" w:eastAsia="仿宋_GB2312"/>
          <w:color w:val="000000"/>
          <w:sz w:val="32"/>
          <w:szCs w:val="32"/>
        </w:rPr>
        <w:t>改革，依法简化</w:t>
      </w:r>
      <w:r>
        <w:rPr>
          <w:rFonts w:hint="eastAsia" w:eastAsia="仿宋_GB2312"/>
          <w:sz w:val="32"/>
          <w:szCs w:val="32"/>
        </w:rPr>
        <w:t>农村人居环境整治建设</w:t>
      </w:r>
      <w:r>
        <w:rPr>
          <w:rFonts w:hint="eastAsia" w:eastAsia="仿宋_GB2312"/>
          <w:color w:val="000000"/>
          <w:sz w:val="32"/>
          <w:szCs w:val="32"/>
        </w:rPr>
        <w:t>项目审批和招投标程序。全面推进驻镇（村）规划师制度，加快推进街路长制、网格长制、站长制等管理。探索建立农村垃圾污水处理农户付费制度，完善财政补贴和农户付费合理分担机制。</w:t>
      </w:r>
    </w:p>
    <w:p>
      <w:pPr>
        <w:ind w:left="643"/>
        <w:outlineLvl w:val="1"/>
        <w:rPr>
          <w:rFonts w:eastAsia="仿宋_GB2312"/>
          <w:b/>
          <w:bCs/>
          <w:sz w:val="32"/>
          <w:szCs w:val="32"/>
        </w:rPr>
      </w:pPr>
      <w:bookmarkStart w:id="38" w:name="_Toc9429372"/>
      <w:bookmarkStart w:id="39" w:name="_Toc10447883"/>
      <w:r>
        <w:rPr>
          <w:rFonts w:hint="eastAsia" w:eastAsia="仿宋_GB2312"/>
          <w:b/>
          <w:bCs/>
          <w:sz w:val="32"/>
          <w:szCs w:val="32"/>
        </w:rPr>
        <w:t>（四）打造村庄特色风貌</w:t>
      </w:r>
      <w:bookmarkEnd w:id="38"/>
      <w:bookmarkEnd w:id="39"/>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、加强村庄景观化改造</w:t>
      </w:r>
    </w:p>
    <w:p>
      <w:pPr>
        <w:ind w:firstLine="643" w:firstLineChars="200"/>
        <w:rPr>
          <w:rFonts w:eastAsia="仿宋_GB2312"/>
          <w:sz w:val="32"/>
          <w:szCs w:val="32"/>
        </w:rPr>
      </w:pPr>
      <w:r>
        <w:rPr>
          <w:rFonts w:hint="eastAsia" w:eastAsia="仿宋_GB2312"/>
          <w:b/>
          <w:sz w:val="32"/>
          <w:szCs w:val="32"/>
        </w:rPr>
        <w:t>全面加强规划设计。</w:t>
      </w:r>
      <w:r>
        <w:rPr>
          <w:rFonts w:hint="eastAsia" w:eastAsia="仿宋_GB2312"/>
          <w:sz w:val="32"/>
          <w:szCs w:val="32"/>
        </w:rPr>
        <w:t>在行政村规模调整的基础上，推进全域乡村建设规划编制全覆盖。按照</w:t>
      </w:r>
      <w:r>
        <w:rPr>
          <w:rFonts w:eastAsia="仿宋_GB2312"/>
          <w:sz w:val="32"/>
          <w:szCs w:val="32"/>
        </w:rPr>
        <w:t>“</w:t>
      </w:r>
      <w:r>
        <w:rPr>
          <w:rFonts w:hint="eastAsia" w:eastAsia="仿宋_GB2312"/>
          <w:sz w:val="32"/>
          <w:szCs w:val="32"/>
        </w:rPr>
        <w:t>建新房、带新村</w:t>
      </w:r>
      <w:r>
        <w:rPr>
          <w:rFonts w:eastAsia="仿宋_GB2312"/>
          <w:sz w:val="32"/>
          <w:szCs w:val="32"/>
        </w:rPr>
        <w:t>”</w:t>
      </w:r>
      <w:r>
        <w:rPr>
          <w:rFonts w:hint="eastAsia" w:eastAsia="仿宋_GB2312"/>
          <w:sz w:val="32"/>
          <w:szCs w:val="32"/>
        </w:rPr>
        <w:t>的思路，大力开展村庄设计，完善</w:t>
      </w:r>
      <w:r>
        <w:rPr>
          <w:rFonts w:eastAsia="仿宋_GB2312"/>
          <w:sz w:val="32"/>
          <w:szCs w:val="32"/>
        </w:rPr>
        <w:t>“</w:t>
      </w:r>
      <w:r>
        <w:rPr>
          <w:rFonts w:hint="eastAsia" w:eastAsia="仿宋_GB2312"/>
          <w:sz w:val="32"/>
          <w:szCs w:val="32"/>
        </w:rPr>
        <w:t>村庄布点规划</w:t>
      </w:r>
      <w:r>
        <w:rPr>
          <w:rFonts w:eastAsia="仿宋_GB2312"/>
          <w:sz w:val="32"/>
          <w:szCs w:val="32"/>
        </w:rPr>
        <w:t>-</w:t>
      </w:r>
      <w:r>
        <w:rPr>
          <w:rFonts w:hint="eastAsia" w:eastAsia="仿宋_GB2312"/>
          <w:sz w:val="32"/>
          <w:szCs w:val="32"/>
        </w:rPr>
        <w:t>村庄规划</w:t>
      </w:r>
      <w:r>
        <w:rPr>
          <w:rFonts w:eastAsia="仿宋_GB2312"/>
          <w:sz w:val="32"/>
          <w:szCs w:val="32"/>
        </w:rPr>
        <w:t>-</w:t>
      </w:r>
      <w:r>
        <w:rPr>
          <w:rFonts w:hint="eastAsia" w:eastAsia="仿宋_GB2312"/>
          <w:sz w:val="32"/>
          <w:szCs w:val="32"/>
        </w:rPr>
        <w:t>村庄设计</w:t>
      </w:r>
      <w:r>
        <w:rPr>
          <w:rFonts w:eastAsia="仿宋_GB2312"/>
          <w:sz w:val="32"/>
          <w:szCs w:val="32"/>
        </w:rPr>
        <w:t>-</w:t>
      </w:r>
      <w:r>
        <w:rPr>
          <w:rFonts w:hint="eastAsia" w:eastAsia="仿宋_GB2312"/>
          <w:sz w:val="32"/>
          <w:szCs w:val="32"/>
        </w:rPr>
        <w:t>农房设计</w:t>
      </w:r>
      <w:r>
        <w:rPr>
          <w:rFonts w:eastAsia="仿宋_GB2312"/>
          <w:sz w:val="32"/>
          <w:szCs w:val="32"/>
        </w:rPr>
        <w:t>”</w:t>
      </w:r>
      <w:r>
        <w:rPr>
          <w:rFonts w:hint="eastAsia" w:eastAsia="仿宋_GB2312"/>
          <w:sz w:val="32"/>
          <w:szCs w:val="32"/>
        </w:rPr>
        <w:t>规划设计层级体系，推进多规融合在村一级落地实施。鼓励有条件的中心村、美丽宜居示范村按照各村地方特色开展农房设计，创新发展江南传统民居建筑样式，建设一批具有乡土气息、江南韵味的台派民居。</w:t>
      </w:r>
    </w:p>
    <w:p>
      <w:pPr>
        <w:ind w:firstLine="643" w:firstLineChars="200"/>
        <w:rPr>
          <w:rFonts w:eastAsia="仿宋_GB2312"/>
          <w:sz w:val="32"/>
          <w:szCs w:val="32"/>
        </w:rPr>
      </w:pPr>
      <w:r>
        <w:rPr>
          <w:rFonts w:hint="eastAsia" w:eastAsia="仿宋_GB2312"/>
          <w:b/>
          <w:sz w:val="32"/>
          <w:szCs w:val="32"/>
        </w:rPr>
        <w:t>加强农房改造建设。</w:t>
      </w:r>
      <w:r>
        <w:rPr>
          <w:rFonts w:hint="eastAsia" w:eastAsia="仿宋_GB2312"/>
          <w:sz w:val="32"/>
          <w:szCs w:val="32"/>
        </w:rPr>
        <w:t>深化地质灾害隐患综合治理</w:t>
      </w:r>
      <w:r>
        <w:rPr>
          <w:rFonts w:eastAsia="仿宋_GB2312"/>
          <w:sz w:val="32"/>
          <w:szCs w:val="32"/>
        </w:rPr>
        <w:t>“</w:t>
      </w:r>
      <w:r>
        <w:rPr>
          <w:rFonts w:hint="eastAsia" w:eastAsia="仿宋_GB2312"/>
          <w:sz w:val="32"/>
          <w:szCs w:val="32"/>
        </w:rPr>
        <w:t>除险安居</w:t>
      </w:r>
      <w:r>
        <w:rPr>
          <w:rFonts w:eastAsia="仿宋_GB2312"/>
          <w:sz w:val="32"/>
          <w:szCs w:val="32"/>
        </w:rPr>
        <w:t>”</w:t>
      </w:r>
      <w:r>
        <w:rPr>
          <w:rFonts w:hint="eastAsia" w:eastAsia="仿宋_GB2312"/>
          <w:sz w:val="32"/>
          <w:szCs w:val="32"/>
        </w:rPr>
        <w:t>三年行动，健全农村危旧房风险防范机制和处置措施，及时发现和排除各类安全隐患。以</w:t>
      </w:r>
      <w:r>
        <w:rPr>
          <w:rFonts w:eastAsia="仿宋_GB2312"/>
          <w:sz w:val="32"/>
          <w:szCs w:val="32"/>
        </w:rPr>
        <w:t>“</w:t>
      </w:r>
      <w:r>
        <w:rPr>
          <w:rFonts w:hint="eastAsia" w:eastAsia="仿宋_GB2312"/>
          <w:sz w:val="32"/>
          <w:szCs w:val="32"/>
        </w:rPr>
        <w:t>无违建乡镇（街道）</w:t>
      </w:r>
      <w:r>
        <w:rPr>
          <w:rFonts w:eastAsia="仿宋_GB2312"/>
          <w:sz w:val="32"/>
          <w:szCs w:val="32"/>
        </w:rPr>
        <w:t>”</w:t>
      </w:r>
      <w:r>
        <w:rPr>
          <w:rFonts w:hint="eastAsia" w:eastAsia="仿宋_GB2312"/>
          <w:sz w:val="32"/>
          <w:szCs w:val="32"/>
        </w:rPr>
        <w:t>创建为载体，深入推进农村</w:t>
      </w:r>
      <w:r>
        <w:rPr>
          <w:rFonts w:eastAsia="仿宋_GB2312"/>
          <w:sz w:val="32"/>
          <w:szCs w:val="32"/>
        </w:rPr>
        <w:t>“</w:t>
      </w:r>
      <w:r>
        <w:rPr>
          <w:rFonts w:hint="eastAsia" w:eastAsia="仿宋_GB2312"/>
          <w:sz w:val="32"/>
          <w:szCs w:val="32"/>
        </w:rPr>
        <w:t>三改一拆</w:t>
      </w:r>
      <w:r>
        <w:rPr>
          <w:rFonts w:eastAsia="仿宋_GB2312"/>
          <w:sz w:val="32"/>
          <w:szCs w:val="32"/>
        </w:rPr>
        <w:t>”</w:t>
      </w:r>
      <w:r>
        <w:rPr>
          <w:rFonts w:hint="eastAsia" w:eastAsia="仿宋_GB2312"/>
          <w:sz w:val="32"/>
          <w:szCs w:val="32"/>
        </w:rPr>
        <w:t>，强化农村违章建筑拆除，全面推进农村危房改造治理。抓好农村住房建设管理，开展村庄墙院和</w:t>
      </w:r>
      <w:r>
        <w:rPr>
          <w:rFonts w:eastAsia="仿宋_GB2312"/>
          <w:sz w:val="32"/>
          <w:szCs w:val="32"/>
        </w:rPr>
        <w:t>“</w:t>
      </w:r>
      <w:r>
        <w:rPr>
          <w:rFonts w:hint="eastAsia" w:eastAsia="仿宋_GB2312"/>
          <w:sz w:val="32"/>
          <w:szCs w:val="32"/>
        </w:rPr>
        <w:t>赤膊墙</w:t>
      </w:r>
      <w:r>
        <w:rPr>
          <w:rFonts w:eastAsia="仿宋_GB2312"/>
          <w:sz w:val="32"/>
          <w:szCs w:val="32"/>
        </w:rPr>
        <w:t>”</w:t>
      </w:r>
      <w:r>
        <w:rPr>
          <w:rFonts w:hint="eastAsia" w:eastAsia="仿宋_GB2312"/>
          <w:sz w:val="32"/>
          <w:szCs w:val="32"/>
        </w:rPr>
        <w:t>整治，形成县、乡、村农房管理机制，切实解决乱搭乱建问题。</w:t>
      </w:r>
    </w:p>
    <w:p>
      <w:pPr>
        <w:ind w:firstLine="643" w:firstLineChars="200"/>
        <w:rPr>
          <w:rFonts w:eastAsia="仿宋_GB2312"/>
          <w:b/>
          <w:sz w:val="32"/>
          <w:szCs w:val="32"/>
        </w:rPr>
      </w:pPr>
      <w:r>
        <w:rPr>
          <w:rFonts w:hint="eastAsia" w:eastAsia="仿宋_GB2312"/>
          <w:b/>
          <w:sz w:val="32"/>
          <w:szCs w:val="32"/>
        </w:rPr>
        <w:t>推进乡村绿化建设</w:t>
      </w:r>
      <w:r>
        <w:rPr>
          <w:rFonts w:hint="eastAsia" w:eastAsia="仿宋_GB2312"/>
          <w:sz w:val="32"/>
          <w:szCs w:val="32"/>
        </w:rPr>
        <w:t>。以</w:t>
      </w:r>
      <w:r>
        <w:rPr>
          <w:rFonts w:eastAsia="仿宋_GB2312"/>
          <w:sz w:val="32"/>
          <w:szCs w:val="32"/>
        </w:rPr>
        <w:t>“</w:t>
      </w:r>
      <w:r>
        <w:rPr>
          <w:rFonts w:hint="eastAsia" w:eastAsia="仿宋_GB2312"/>
          <w:sz w:val="32"/>
          <w:szCs w:val="32"/>
        </w:rPr>
        <w:t>一村万树</w:t>
      </w:r>
      <w:r>
        <w:rPr>
          <w:rFonts w:eastAsia="仿宋_GB2312"/>
          <w:sz w:val="32"/>
          <w:szCs w:val="32"/>
        </w:rPr>
        <w:t>”</w:t>
      </w:r>
      <w:r>
        <w:rPr>
          <w:rFonts w:hint="eastAsia" w:eastAsia="仿宋_GB2312"/>
          <w:sz w:val="32"/>
          <w:szCs w:val="32"/>
        </w:rPr>
        <w:t>五年行动为重要抓手，深入实施村庄绿化工程，大力发展珍贵树种、乡土树种，充分利用闲置土地开展植树造林、湿地恢复，重点加强房前屋后、进村道路、村庄四周等薄弱部位的绿化，着力构建覆盖全面、布局合理、结构优化的乡村绿化体系。健全村庄绿化长效管养制度，预防和制止各类侵绿、占绿和毁绿行为。创新义务植树尽责形式，发挥好绿化基金会作用，推进</w:t>
      </w:r>
      <w:r>
        <w:rPr>
          <w:rFonts w:eastAsia="仿宋_GB2312"/>
          <w:sz w:val="32"/>
          <w:szCs w:val="32"/>
        </w:rPr>
        <w:t>PPP</w:t>
      </w:r>
      <w:r>
        <w:rPr>
          <w:rFonts w:hint="eastAsia" w:eastAsia="仿宋_GB2312"/>
          <w:sz w:val="32"/>
          <w:szCs w:val="32"/>
        </w:rPr>
        <w:t>造林模式。</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、加快示范精品点线建设</w:t>
      </w:r>
    </w:p>
    <w:p>
      <w:pPr>
        <w:ind w:firstLine="640" w:firstLineChars="200"/>
        <w:rPr>
          <w:rFonts w:eastAsia="仿宋_GB2312"/>
          <w:sz w:val="32"/>
          <w:szCs w:val="32"/>
        </w:rPr>
      </w:pPr>
      <w:r>
        <w:rPr>
          <w:rFonts w:hint="eastAsia" w:eastAsia="仿宋_GB2312"/>
          <w:sz w:val="32"/>
          <w:szCs w:val="32"/>
        </w:rPr>
        <w:t>深入实施</w:t>
      </w:r>
      <w:r>
        <w:rPr>
          <w:rFonts w:eastAsia="仿宋_GB2312"/>
          <w:sz w:val="32"/>
          <w:szCs w:val="32"/>
        </w:rPr>
        <w:t>“</w:t>
      </w:r>
      <w:r>
        <w:rPr>
          <w:rFonts w:hint="eastAsia" w:eastAsia="仿宋_GB2312"/>
          <w:sz w:val="32"/>
          <w:szCs w:val="32"/>
        </w:rPr>
        <w:t>百村精品、千村景区</w:t>
      </w:r>
      <w:r>
        <w:rPr>
          <w:rFonts w:eastAsia="仿宋_GB2312"/>
          <w:sz w:val="32"/>
          <w:szCs w:val="32"/>
        </w:rPr>
        <w:t>”</w:t>
      </w:r>
      <w:r>
        <w:rPr>
          <w:rFonts w:hint="eastAsia" w:eastAsia="仿宋_GB2312"/>
          <w:sz w:val="32"/>
          <w:szCs w:val="32"/>
        </w:rPr>
        <w:t>工程，扎实推进美丽宜居示范村建设，积极创建美丽乡村示范区，培育美丽乡村示范乡镇和乡村振兴精品村，创建一批</w:t>
      </w:r>
      <w:r>
        <w:rPr>
          <w:rFonts w:eastAsia="仿宋_GB2312"/>
          <w:sz w:val="32"/>
          <w:szCs w:val="32"/>
        </w:rPr>
        <w:t>A</w:t>
      </w:r>
      <w:r>
        <w:rPr>
          <w:rFonts w:hint="eastAsia" w:eastAsia="仿宋_GB2312"/>
          <w:sz w:val="32"/>
          <w:szCs w:val="32"/>
        </w:rPr>
        <w:t>级景区村、森林村庄、人居环境示范村等，推进</w:t>
      </w:r>
      <w:r>
        <w:rPr>
          <w:rFonts w:eastAsia="仿宋_GB2312"/>
          <w:sz w:val="32"/>
          <w:szCs w:val="32"/>
        </w:rPr>
        <w:t>“</w:t>
      </w:r>
      <w:r>
        <w:rPr>
          <w:rFonts w:hint="eastAsia" w:eastAsia="仿宋_GB2312"/>
          <w:sz w:val="32"/>
          <w:szCs w:val="32"/>
        </w:rPr>
        <w:t>美丽庭院</w:t>
      </w:r>
      <w:r>
        <w:rPr>
          <w:rFonts w:eastAsia="仿宋_GB2312"/>
          <w:sz w:val="32"/>
          <w:szCs w:val="32"/>
        </w:rPr>
        <w:t>”</w:t>
      </w:r>
      <w:r>
        <w:rPr>
          <w:rFonts w:hint="eastAsia" w:eastAsia="仿宋_GB2312"/>
          <w:sz w:val="32"/>
          <w:szCs w:val="32"/>
        </w:rPr>
        <w:t>创建，形成多地同创、积极争创的良好局面。全面推进精品线建设，抓好公路风景线、水上风景线、美丽乡村精品线，凸显台州特有的山水韵味、历史记忆和文化基因，着力打造村庄精致、节点出彩、业态繁荣、游客不断的美丽风景线。</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7:</w:t>
            </w:r>
            <w:r>
              <w:rPr>
                <w:rFonts w:hint="eastAsia"/>
                <w:b/>
                <w:bCs/>
                <w:sz w:val="28"/>
                <w:szCs w:val="28"/>
              </w:rPr>
              <w:t>新时代美丽乡村建设重大工程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w:t>
            </w:r>
            <w:r>
              <w:rPr>
                <w:rFonts w:eastAsia="仿宋_GB2312"/>
                <w:b/>
                <w:kern w:val="0"/>
                <w:sz w:val="28"/>
                <w:szCs w:val="28"/>
              </w:rPr>
              <w:t>“</w:t>
            </w:r>
            <w:r>
              <w:rPr>
                <w:rFonts w:hint="eastAsia" w:eastAsia="仿宋_GB2312"/>
                <w:b/>
                <w:kern w:val="0"/>
                <w:sz w:val="28"/>
                <w:szCs w:val="28"/>
              </w:rPr>
              <w:t>新百千</w:t>
            </w:r>
            <w:r>
              <w:rPr>
                <w:rFonts w:eastAsia="仿宋_GB2312"/>
                <w:b/>
                <w:kern w:val="0"/>
                <w:sz w:val="28"/>
                <w:szCs w:val="28"/>
              </w:rPr>
              <w:t>”</w:t>
            </w:r>
            <w:r>
              <w:rPr>
                <w:rFonts w:hint="eastAsia" w:eastAsia="仿宋_GB2312"/>
                <w:b/>
                <w:kern w:val="0"/>
                <w:sz w:val="28"/>
                <w:szCs w:val="28"/>
              </w:rPr>
              <w:t>工程</w:t>
            </w:r>
          </w:p>
          <w:p>
            <w:pPr>
              <w:ind w:firstLine="560" w:firstLineChars="200"/>
              <w:rPr>
                <w:rFonts w:eastAsia="仿宋_GB2312"/>
                <w:kern w:val="0"/>
                <w:sz w:val="28"/>
                <w:szCs w:val="28"/>
              </w:rPr>
            </w:pPr>
            <w:r>
              <w:rPr>
                <w:rFonts w:hint="eastAsia" w:eastAsia="仿宋_GB2312"/>
                <w:kern w:val="0"/>
                <w:sz w:val="28"/>
                <w:szCs w:val="28"/>
              </w:rPr>
              <w:t>以</w:t>
            </w:r>
            <w:r>
              <w:rPr>
                <w:rFonts w:eastAsia="仿宋_GB2312"/>
                <w:kern w:val="0"/>
                <w:sz w:val="28"/>
                <w:szCs w:val="28"/>
              </w:rPr>
              <w:t>“</w:t>
            </w:r>
            <w:r>
              <w:rPr>
                <w:rFonts w:hint="eastAsia" w:eastAsia="仿宋_GB2312"/>
                <w:kern w:val="0"/>
                <w:sz w:val="28"/>
                <w:szCs w:val="28"/>
              </w:rPr>
              <w:t>百村精品、千村景区</w:t>
            </w:r>
            <w:r>
              <w:rPr>
                <w:rFonts w:eastAsia="仿宋_GB2312"/>
                <w:kern w:val="0"/>
                <w:sz w:val="28"/>
                <w:szCs w:val="28"/>
              </w:rPr>
              <w:t>”</w:t>
            </w:r>
            <w:r>
              <w:rPr>
                <w:rFonts w:hint="eastAsia" w:eastAsia="仿宋_GB2312"/>
                <w:kern w:val="0"/>
                <w:sz w:val="28"/>
                <w:szCs w:val="28"/>
              </w:rPr>
              <w:t>工程为龙头，引导乡村发展向注重风貌特色、注重区域统筹转变，继续实施农民建房带图审批和按图施工制度，建设一批具有乡土气息、台州特色、江南韵味的浙派民居，五年内创建</w:t>
            </w:r>
            <w:r>
              <w:rPr>
                <w:rFonts w:eastAsia="仿宋_GB2312"/>
                <w:kern w:val="0"/>
                <w:sz w:val="28"/>
                <w:szCs w:val="28"/>
              </w:rPr>
              <w:t>100</w:t>
            </w:r>
            <w:r>
              <w:rPr>
                <w:rFonts w:hint="eastAsia" w:eastAsia="仿宋_GB2312"/>
                <w:kern w:val="0"/>
                <w:sz w:val="28"/>
                <w:szCs w:val="28"/>
              </w:rPr>
              <w:t>个乡村振兴精品村。坚持</w:t>
            </w:r>
            <w:r>
              <w:rPr>
                <w:rFonts w:eastAsia="仿宋_GB2312"/>
                <w:kern w:val="0"/>
                <w:sz w:val="28"/>
                <w:szCs w:val="28"/>
              </w:rPr>
              <w:t>“</w:t>
            </w:r>
            <w:r>
              <w:rPr>
                <w:rFonts w:hint="eastAsia" w:eastAsia="仿宋_GB2312"/>
                <w:kern w:val="0"/>
                <w:sz w:val="28"/>
                <w:szCs w:val="28"/>
              </w:rPr>
              <w:t>洁、齐、绿、美、景、韵</w:t>
            </w:r>
            <w:r>
              <w:rPr>
                <w:rFonts w:eastAsia="仿宋_GB2312"/>
                <w:kern w:val="0"/>
                <w:sz w:val="28"/>
                <w:szCs w:val="28"/>
              </w:rPr>
              <w:t>”</w:t>
            </w:r>
            <w:r>
              <w:rPr>
                <w:rFonts w:hint="eastAsia" w:eastAsia="仿宋_GB2312"/>
                <w:kern w:val="0"/>
                <w:sz w:val="28"/>
                <w:szCs w:val="28"/>
              </w:rPr>
              <w:t>六美标准，创建美丽庭院</w:t>
            </w:r>
            <w:r>
              <w:rPr>
                <w:rFonts w:eastAsia="仿宋_GB2312"/>
                <w:kern w:val="0"/>
                <w:sz w:val="28"/>
                <w:szCs w:val="28"/>
              </w:rPr>
              <w:t>50</w:t>
            </w:r>
            <w:r>
              <w:rPr>
                <w:rFonts w:hint="eastAsia" w:eastAsia="仿宋_GB2312"/>
                <w:kern w:val="0"/>
                <w:sz w:val="28"/>
                <w:szCs w:val="28"/>
              </w:rPr>
              <w:t>万户。</w:t>
            </w:r>
            <w:r>
              <w:rPr>
                <w:rFonts w:eastAsia="仿宋_GB2312"/>
                <w:b/>
                <w:kern w:val="0"/>
                <w:sz w:val="28"/>
                <w:szCs w:val="28"/>
              </w:rPr>
              <w:t>(</w:t>
            </w:r>
            <w:r>
              <w:rPr>
                <w:rFonts w:hint="eastAsia" w:eastAsia="仿宋_GB2312"/>
                <w:b/>
                <w:kern w:val="0"/>
                <w:sz w:val="28"/>
                <w:szCs w:val="28"/>
              </w:rPr>
              <w:t>责任单位：市农业农村局、市文化和广电旅游体育局、市建设局、市自然资源和规划局</w:t>
            </w:r>
            <w:r>
              <w:rPr>
                <w:rFonts w:eastAsia="仿宋_GB2312"/>
                <w:b/>
                <w:kern w:val="0"/>
                <w:sz w:val="28"/>
                <w:szCs w:val="28"/>
              </w:rPr>
              <w:t>)</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w:t>
            </w:r>
            <w:r>
              <w:rPr>
                <w:rFonts w:eastAsia="仿宋_GB2312"/>
                <w:b/>
                <w:kern w:val="0"/>
                <w:sz w:val="28"/>
                <w:szCs w:val="28"/>
              </w:rPr>
              <w:t>“</w:t>
            </w:r>
            <w:r>
              <w:rPr>
                <w:rFonts w:hint="eastAsia" w:eastAsia="仿宋_GB2312"/>
                <w:b/>
                <w:kern w:val="0"/>
                <w:sz w:val="28"/>
                <w:szCs w:val="28"/>
              </w:rPr>
              <w:t>一村万树</w:t>
            </w:r>
            <w:r>
              <w:rPr>
                <w:rFonts w:eastAsia="仿宋_GB2312"/>
                <w:b/>
                <w:kern w:val="0"/>
                <w:sz w:val="28"/>
                <w:szCs w:val="28"/>
              </w:rPr>
              <w:t>”</w:t>
            </w:r>
            <w:r>
              <w:rPr>
                <w:rFonts w:hint="eastAsia" w:eastAsia="仿宋_GB2312"/>
                <w:b/>
                <w:kern w:val="0"/>
                <w:sz w:val="28"/>
                <w:szCs w:val="28"/>
              </w:rPr>
              <w:t>推进工程</w:t>
            </w:r>
          </w:p>
          <w:p>
            <w:pPr>
              <w:ind w:firstLine="560" w:firstLineChars="200"/>
              <w:rPr>
                <w:rFonts w:eastAsia="仿宋_GB2312"/>
                <w:b/>
                <w:kern w:val="0"/>
                <w:sz w:val="28"/>
                <w:szCs w:val="28"/>
              </w:rPr>
            </w:pPr>
            <w:r>
              <w:rPr>
                <w:rFonts w:hint="eastAsia" w:eastAsia="仿宋_GB2312"/>
                <w:kern w:val="0"/>
                <w:sz w:val="28"/>
                <w:szCs w:val="28"/>
              </w:rPr>
              <w:t>在全市实施</w:t>
            </w:r>
            <w:r>
              <w:rPr>
                <w:rFonts w:eastAsia="仿宋_GB2312"/>
                <w:kern w:val="0"/>
                <w:sz w:val="28"/>
                <w:szCs w:val="28"/>
              </w:rPr>
              <w:t>“</w:t>
            </w:r>
            <w:r>
              <w:rPr>
                <w:rFonts w:hint="eastAsia" w:eastAsia="仿宋_GB2312"/>
                <w:kern w:val="0"/>
                <w:sz w:val="28"/>
                <w:szCs w:val="28"/>
              </w:rPr>
              <w:t>一村万树</w:t>
            </w:r>
            <w:r>
              <w:rPr>
                <w:rFonts w:eastAsia="仿宋_GB2312"/>
                <w:kern w:val="0"/>
                <w:sz w:val="28"/>
                <w:szCs w:val="28"/>
              </w:rPr>
              <w:t>”</w:t>
            </w:r>
            <w:r>
              <w:rPr>
                <w:rFonts w:hint="eastAsia" w:eastAsia="仿宋_GB2312"/>
                <w:kern w:val="0"/>
                <w:sz w:val="28"/>
                <w:szCs w:val="28"/>
              </w:rPr>
              <w:t>五年行动，以</w:t>
            </w:r>
            <w:r>
              <w:rPr>
                <w:rFonts w:eastAsia="仿宋_GB2312"/>
                <w:kern w:val="0"/>
                <w:sz w:val="28"/>
                <w:szCs w:val="28"/>
              </w:rPr>
              <w:t>1</w:t>
            </w:r>
            <w:r>
              <w:rPr>
                <w:rFonts w:hint="eastAsia" w:eastAsia="仿宋_GB2312"/>
                <w:kern w:val="0"/>
                <w:sz w:val="28"/>
                <w:szCs w:val="28"/>
              </w:rPr>
              <w:t>个村新植</w:t>
            </w:r>
            <w:r>
              <w:rPr>
                <w:rFonts w:eastAsia="仿宋_GB2312"/>
                <w:kern w:val="0"/>
                <w:sz w:val="28"/>
                <w:szCs w:val="28"/>
              </w:rPr>
              <w:t>1</w:t>
            </w:r>
            <w:r>
              <w:rPr>
                <w:rFonts w:hint="eastAsia" w:eastAsia="仿宋_GB2312"/>
                <w:kern w:val="0"/>
                <w:sz w:val="28"/>
                <w:szCs w:val="28"/>
              </w:rPr>
              <w:t>万株数为载体，大力发展珍贵树种、乡土树种，持续加快农村绿化步伐，优化农业农村生态环境，着力构建覆盖全面、布局合理、结构优化的乡村绿化体系。到</w:t>
            </w:r>
            <w:r>
              <w:rPr>
                <w:rFonts w:eastAsia="仿宋_GB2312"/>
                <w:kern w:val="0"/>
                <w:sz w:val="28"/>
                <w:szCs w:val="28"/>
              </w:rPr>
              <w:t>2020</w:t>
            </w:r>
            <w:r>
              <w:rPr>
                <w:rFonts w:hint="eastAsia" w:eastAsia="仿宋_GB2312"/>
                <w:kern w:val="0"/>
                <w:sz w:val="28"/>
                <w:szCs w:val="28"/>
              </w:rPr>
              <w:t>年，实现每个乡镇建成至少</w:t>
            </w:r>
            <w:r>
              <w:rPr>
                <w:rFonts w:eastAsia="仿宋_GB2312"/>
                <w:kern w:val="0"/>
                <w:sz w:val="28"/>
                <w:szCs w:val="28"/>
              </w:rPr>
              <w:t>1</w:t>
            </w:r>
            <w:r>
              <w:rPr>
                <w:rFonts w:hint="eastAsia" w:eastAsia="仿宋_GB2312"/>
                <w:kern w:val="0"/>
                <w:sz w:val="28"/>
                <w:szCs w:val="28"/>
              </w:rPr>
              <w:t>个以上的</w:t>
            </w:r>
            <w:r>
              <w:rPr>
                <w:rFonts w:eastAsia="仿宋_GB2312"/>
                <w:kern w:val="0"/>
                <w:sz w:val="28"/>
                <w:szCs w:val="28"/>
              </w:rPr>
              <w:t>“</w:t>
            </w:r>
            <w:r>
              <w:rPr>
                <w:rFonts w:hint="eastAsia" w:eastAsia="仿宋_GB2312"/>
                <w:kern w:val="0"/>
                <w:sz w:val="28"/>
                <w:szCs w:val="28"/>
              </w:rPr>
              <w:t>一村万树</w:t>
            </w:r>
            <w:r>
              <w:rPr>
                <w:rFonts w:eastAsia="仿宋_GB2312"/>
                <w:kern w:val="0"/>
                <w:sz w:val="28"/>
                <w:szCs w:val="28"/>
              </w:rPr>
              <w:t>”</w:t>
            </w:r>
            <w:r>
              <w:rPr>
                <w:rFonts w:hint="eastAsia" w:eastAsia="仿宋_GB2312"/>
                <w:kern w:val="0"/>
                <w:sz w:val="28"/>
                <w:szCs w:val="28"/>
              </w:rPr>
              <w:t>示范村，全市建成示范村</w:t>
            </w:r>
            <w:r>
              <w:rPr>
                <w:rFonts w:eastAsia="仿宋_GB2312"/>
                <w:kern w:val="0"/>
                <w:sz w:val="28"/>
                <w:szCs w:val="28"/>
              </w:rPr>
              <w:t>100</w:t>
            </w:r>
            <w:r>
              <w:rPr>
                <w:rFonts w:hint="eastAsia" w:eastAsia="仿宋_GB2312"/>
                <w:kern w:val="0"/>
                <w:sz w:val="28"/>
                <w:szCs w:val="28"/>
              </w:rPr>
              <w:t>个以上、推进村</w:t>
            </w:r>
            <w:r>
              <w:rPr>
                <w:rFonts w:eastAsia="仿宋_GB2312"/>
                <w:kern w:val="0"/>
                <w:sz w:val="28"/>
                <w:szCs w:val="28"/>
              </w:rPr>
              <w:t>1600</w:t>
            </w:r>
            <w:r>
              <w:rPr>
                <w:rFonts w:hint="eastAsia" w:eastAsia="仿宋_GB2312"/>
                <w:kern w:val="0"/>
                <w:sz w:val="28"/>
                <w:szCs w:val="28"/>
              </w:rPr>
              <w:t>个以上。到</w:t>
            </w:r>
            <w:r>
              <w:rPr>
                <w:rFonts w:eastAsia="仿宋_GB2312"/>
                <w:kern w:val="0"/>
                <w:sz w:val="28"/>
                <w:szCs w:val="28"/>
              </w:rPr>
              <w:t>2022</w:t>
            </w:r>
            <w:r>
              <w:rPr>
                <w:rFonts w:hint="eastAsia" w:eastAsia="仿宋_GB2312"/>
                <w:kern w:val="0"/>
                <w:sz w:val="28"/>
                <w:szCs w:val="28"/>
              </w:rPr>
              <w:t>年，全市建成示范村</w:t>
            </w:r>
            <w:r>
              <w:rPr>
                <w:rFonts w:eastAsia="仿宋_GB2312"/>
                <w:kern w:val="0"/>
                <w:sz w:val="28"/>
                <w:szCs w:val="28"/>
              </w:rPr>
              <w:t>150</w:t>
            </w:r>
            <w:r>
              <w:rPr>
                <w:rFonts w:hint="eastAsia" w:eastAsia="仿宋_GB2312"/>
                <w:kern w:val="0"/>
                <w:sz w:val="28"/>
                <w:szCs w:val="28"/>
              </w:rPr>
              <w:t>个以上、推进村</w:t>
            </w:r>
            <w:r>
              <w:rPr>
                <w:rFonts w:eastAsia="仿宋_GB2312"/>
                <w:kern w:val="0"/>
                <w:sz w:val="28"/>
                <w:szCs w:val="28"/>
              </w:rPr>
              <w:t>1800</w:t>
            </w:r>
            <w:r>
              <w:rPr>
                <w:rFonts w:hint="eastAsia" w:eastAsia="仿宋_GB2312"/>
                <w:kern w:val="0"/>
                <w:sz w:val="28"/>
                <w:szCs w:val="28"/>
              </w:rPr>
              <w:t>个以上。</w:t>
            </w:r>
            <w:r>
              <w:rPr>
                <w:rFonts w:hint="eastAsia" w:eastAsia="仿宋_GB2312"/>
                <w:b/>
                <w:kern w:val="0"/>
                <w:sz w:val="28"/>
                <w:szCs w:val="28"/>
              </w:rPr>
              <w:t>（责任单位：市林业局、市自然资源和规划局、市农业农村局）</w:t>
            </w:r>
          </w:p>
          <w:p>
            <w:pPr>
              <w:ind w:firstLine="599" w:firstLineChars="213"/>
              <w:rPr>
                <w:rFonts w:eastAsia="仿宋_GB2312"/>
                <w:b/>
                <w:kern w:val="0"/>
                <w:sz w:val="28"/>
                <w:szCs w:val="28"/>
              </w:rPr>
            </w:pPr>
            <w:r>
              <w:rPr>
                <w:rFonts w:eastAsia="仿宋_GB2312"/>
                <w:b/>
                <w:kern w:val="0"/>
                <w:sz w:val="28"/>
                <w:szCs w:val="28"/>
              </w:rPr>
              <w:t>3</w:t>
            </w:r>
            <w:r>
              <w:rPr>
                <w:rFonts w:hint="eastAsia" w:eastAsia="仿宋_GB2312"/>
                <w:b/>
                <w:kern w:val="0"/>
                <w:sz w:val="28"/>
                <w:szCs w:val="28"/>
              </w:rPr>
              <w:t>、农村危房治理改造行动</w:t>
            </w:r>
          </w:p>
          <w:p>
            <w:pPr>
              <w:ind w:firstLine="560" w:firstLineChars="200"/>
              <w:rPr>
                <w:rFonts w:eastAsia="仿宋_GB2312"/>
                <w:b/>
                <w:kern w:val="0"/>
                <w:sz w:val="28"/>
                <w:szCs w:val="28"/>
              </w:rPr>
            </w:pPr>
            <w:r>
              <w:rPr>
                <w:rFonts w:eastAsia="仿宋_GB2312"/>
                <w:kern w:val="0"/>
                <w:sz w:val="28"/>
                <w:szCs w:val="28"/>
              </w:rPr>
              <w:t>2019</w:t>
            </w:r>
            <w:r>
              <w:rPr>
                <w:rFonts w:hint="eastAsia" w:eastAsia="仿宋_GB2312"/>
                <w:kern w:val="0"/>
                <w:sz w:val="28"/>
                <w:szCs w:val="28"/>
              </w:rPr>
              <w:t>年起，全面实现农村危旧房质量安全常态化管理，实行农村困难家庭住房改造即时救助保障。</w:t>
            </w:r>
            <w:r>
              <w:rPr>
                <w:rFonts w:eastAsia="仿宋_GB2312"/>
                <w:kern w:val="0"/>
                <w:sz w:val="28"/>
                <w:szCs w:val="28"/>
              </w:rPr>
              <w:t>2020</w:t>
            </w:r>
            <w:r>
              <w:rPr>
                <w:rFonts w:hint="eastAsia" w:eastAsia="仿宋_GB2312"/>
                <w:kern w:val="0"/>
                <w:sz w:val="28"/>
                <w:szCs w:val="28"/>
              </w:rPr>
              <w:t>年年底前，全面完成农村</w:t>
            </w:r>
            <w:r>
              <w:rPr>
                <w:rFonts w:eastAsia="仿宋_GB2312"/>
                <w:kern w:val="0"/>
                <w:sz w:val="28"/>
                <w:szCs w:val="28"/>
              </w:rPr>
              <w:t>C</w:t>
            </w:r>
            <w:r>
              <w:rPr>
                <w:rFonts w:hint="eastAsia" w:eastAsia="仿宋_GB2312"/>
                <w:kern w:val="0"/>
                <w:sz w:val="28"/>
                <w:szCs w:val="28"/>
              </w:rPr>
              <w:t>级危房治理改造任务，实现全市农村房屋信息化管理。</w:t>
            </w:r>
            <w:r>
              <w:rPr>
                <w:rFonts w:hint="eastAsia" w:eastAsia="仿宋_GB2312"/>
                <w:b/>
                <w:kern w:val="0"/>
                <w:sz w:val="28"/>
                <w:szCs w:val="28"/>
              </w:rPr>
              <w:t>（责任单位：市建设局）</w:t>
            </w:r>
          </w:p>
          <w:p>
            <w:pPr>
              <w:ind w:firstLine="599" w:firstLineChars="213"/>
              <w:rPr>
                <w:rFonts w:eastAsia="仿宋_GB2312"/>
                <w:b/>
                <w:kern w:val="0"/>
                <w:sz w:val="28"/>
                <w:szCs w:val="28"/>
              </w:rPr>
            </w:pPr>
            <w:r>
              <w:rPr>
                <w:rFonts w:eastAsia="仿宋_GB2312"/>
                <w:b/>
                <w:kern w:val="0"/>
                <w:sz w:val="28"/>
                <w:szCs w:val="28"/>
              </w:rPr>
              <w:t>4</w:t>
            </w:r>
            <w:r>
              <w:rPr>
                <w:rFonts w:hint="eastAsia" w:eastAsia="仿宋_GB2312"/>
                <w:b/>
                <w:kern w:val="0"/>
                <w:sz w:val="28"/>
                <w:szCs w:val="28"/>
              </w:rPr>
              <w:t>、乡村规划设计和农房设计提升工程</w:t>
            </w:r>
          </w:p>
          <w:p>
            <w:pPr>
              <w:ind w:firstLine="560" w:firstLineChars="200"/>
              <w:rPr>
                <w:rFonts w:eastAsia="仿宋_GB2312"/>
                <w:kern w:val="0"/>
                <w:sz w:val="28"/>
                <w:szCs w:val="28"/>
              </w:rPr>
            </w:pPr>
            <w:r>
              <w:rPr>
                <w:rFonts w:hint="eastAsia" w:eastAsia="仿宋_GB2312"/>
                <w:kern w:val="0"/>
                <w:sz w:val="28"/>
                <w:szCs w:val="28"/>
              </w:rPr>
              <w:t>推进县（市）域乡村建设规划编制工作，实现村庄规划、村庄设计、建房图集全面覆盖。加强规划设计服务、检查指导，实现村庄风貌、人居环境、设施功能的提升。到</w:t>
            </w:r>
            <w:r>
              <w:rPr>
                <w:rFonts w:eastAsia="仿宋_GB2312"/>
                <w:kern w:val="0"/>
                <w:sz w:val="28"/>
                <w:szCs w:val="28"/>
              </w:rPr>
              <w:t>2019</w:t>
            </w:r>
            <w:r>
              <w:rPr>
                <w:rFonts w:hint="eastAsia" w:eastAsia="仿宋_GB2312"/>
                <w:kern w:val="0"/>
                <w:sz w:val="28"/>
                <w:szCs w:val="28"/>
              </w:rPr>
              <w:t>年底，全市所有县（市）完成县（市）域乡村建设规划编制。</w:t>
            </w:r>
            <w:r>
              <w:rPr>
                <w:rFonts w:hint="eastAsia" w:eastAsia="仿宋_GB2312"/>
                <w:b/>
                <w:kern w:val="0"/>
                <w:sz w:val="28"/>
                <w:szCs w:val="28"/>
              </w:rPr>
              <w:t>（责任单位：市自然资源和规划局、市建设局）</w:t>
            </w:r>
          </w:p>
        </w:tc>
      </w:tr>
    </w:tbl>
    <w:p>
      <w:pPr>
        <w:spacing w:beforeLines="50" w:afterLines="50"/>
        <w:ind w:firstLine="643" w:firstLineChars="200"/>
        <w:outlineLvl w:val="0"/>
        <w:rPr>
          <w:rFonts w:hAnsi="仿宋_GB2312" w:eastAsia="仿宋_GB2312"/>
          <w:b/>
          <w:sz w:val="32"/>
          <w:szCs w:val="32"/>
        </w:rPr>
      </w:pPr>
      <w:bookmarkStart w:id="40" w:name="_Toc10447884"/>
      <w:bookmarkStart w:id="41" w:name="_Toc9429373"/>
      <w:r>
        <w:rPr>
          <w:rFonts w:hint="eastAsia" w:hAnsi="仿宋_GB2312" w:eastAsia="仿宋_GB2312"/>
          <w:b/>
          <w:sz w:val="32"/>
          <w:szCs w:val="32"/>
        </w:rPr>
        <w:t>六、全面塑造淳朴文明良好乡风</w:t>
      </w:r>
      <w:bookmarkEnd w:id="40"/>
      <w:bookmarkEnd w:id="41"/>
    </w:p>
    <w:p>
      <w:pPr>
        <w:ind w:firstLine="640" w:firstLineChars="200"/>
        <w:rPr>
          <w:rFonts w:eastAsia="仿宋_GB2312"/>
          <w:bCs/>
          <w:sz w:val="32"/>
          <w:szCs w:val="32"/>
        </w:rPr>
      </w:pPr>
      <w:r>
        <w:rPr>
          <w:rFonts w:hint="eastAsia" w:eastAsia="仿宋_GB2312"/>
          <w:bCs/>
          <w:sz w:val="32"/>
          <w:szCs w:val="32"/>
        </w:rPr>
        <w:t>大力弘扬和合文化和垦荒精神，以新时代文明实践中心建设为抓手，全面开展美丽台州新乡风涵育行动，夯实农村思想文化阵地建设，传承发展农村优秀传统文化，不断满足农村群众精神文化需求，积极培育文明乡风，着力打造农村精神文明建设</w:t>
      </w:r>
      <w:r>
        <w:rPr>
          <w:rFonts w:eastAsia="仿宋_GB2312"/>
          <w:bCs/>
          <w:sz w:val="32"/>
          <w:szCs w:val="32"/>
        </w:rPr>
        <w:t>“</w:t>
      </w:r>
      <w:r>
        <w:rPr>
          <w:rFonts w:hint="eastAsia" w:eastAsia="仿宋_GB2312"/>
          <w:bCs/>
          <w:sz w:val="32"/>
          <w:szCs w:val="32"/>
        </w:rPr>
        <w:t>台州模式</w:t>
      </w:r>
      <w:r>
        <w:rPr>
          <w:rFonts w:eastAsia="仿宋_GB2312"/>
          <w:bCs/>
          <w:sz w:val="32"/>
          <w:szCs w:val="32"/>
        </w:rPr>
        <w:t>”</w:t>
      </w:r>
      <w:r>
        <w:rPr>
          <w:rFonts w:hint="eastAsia" w:eastAsia="仿宋_GB2312"/>
          <w:bCs/>
          <w:sz w:val="32"/>
          <w:szCs w:val="32"/>
        </w:rPr>
        <w:t>。</w:t>
      </w:r>
      <w:bookmarkStart w:id="42" w:name="_Toc9429374"/>
    </w:p>
    <w:p>
      <w:pPr>
        <w:ind w:firstLine="643" w:firstLineChars="200"/>
        <w:rPr>
          <w:rFonts w:eastAsia="仿宋_GB2312"/>
          <w:bCs/>
          <w:sz w:val="32"/>
          <w:szCs w:val="32"/>
        </w:rPr>
      </w:pPr>
      <w:r>
        <w:rPr>
          <w:rFonts w:hint="eastAsia" w:eastAsia="仿宋_GB2312"/>
          <w:b/>
          <w:bCs/>
          <w:sz w:val="32"/>
          <w:szCs w:val="32"/>
        </w:rPr>
        <w:t>（一）大力弘扬新时代台州精神</w:t>
      </w:r>
      <w:bookmarkEnd w:id="42"/>
    </w:p>
    <w:p>
      <w:pPr>
        <w:ind w:firstLine="643" w:firstLineChars="200"/>
        <w:rPr>
          <w:rFonts w:eastAsia="仿宋_GB2312"/>
          <w:b/>
          <w:bCs/>
          <w:sz w:val="32"/>
          <w:szCs w:val="32"/>
        </w:rPr>
      </w:pPr>
      <w:r>
        <w:rPr>
          <w:rFonts w:eastAsia="仿宋_GB2312"/>
          <w:b/>
          <w:bCs/>
          <w:sz w:val="32"/>
          <w:szCs w:val="32"/>
        </w:rPr>
        <w:t>1</w:t>
      </w:r>
      <w:r>
        <w:rPr>
          <w:rFonts w:hint="eastAsia" w:eastAsia="仿宋_GB2312"/>
          <w:b/>
          <w:bCs/>
          <w:sz w:val="32"/>
          <w:szCs w:val="32"/>
        </w:rPr>
        <w:t>、全面传承和合文化</w:t>
      </w:r>
    </w:p>
    <w:p>
      <w:pPr>
        <w:ind w:firstLine="640" w:firstLineChars="200"/>
        <w:rPr>
          <w:rFonts w:eastAsia="仿宋_GB2312"/>
          <w:bCs/>
          <w:sz w:val="32"/>
          <w:szCs w:val="32"/>
        </w:rPr>
      </w:pPr>
      <w:r>
        <w:rPr>
          <w:rFonts w:hint="eastAsia" w:eastAsia="仿宋_GB2312"/>
          <w:bCs/>
          <w:sz w:val="32"/>
          <w:szCs w:val="32"/>
        </w:rPr>
        <w:t>台州是中华和合文化主要发祥地之一，是中华和合文化的典型范例和鲜活样本，要充分发掘台州和合文化基因，深入研究和合文化内涵与价值，增强和合元素在乡村文化的融合程度，积极推进农村文化礼堂建设和合讲堂，继续举办台州市和合文化节，争取将“和合”精神深刻融入到百姓心中，大力推动传承和而不同、以和为贵的“和合”精神，以“和合”精神塑造魅力乡村，助力台州加快打造“和合圣地”。</w:t>
      </w:r>
    </w:p>
    <w:p>
      <w:pPr>
        <w:ind w:firstLine="643" w:firstLineChars="200"/>
        <w:rPr>
          <w:rFonts w:eastAsia="仿宋_GB2312"/>
          <w:b/>
          <w:bCs/>
          <w:sz w:val="32"/>
          <w:szCs w:val="32"/>
        </w:rPr>
      </w:pPr>
      <w:r>
        <w:rPr>
          <w:rFonts w:eastAsia="仿宋_GB2312"/>
          <w:b/>
          <w:bCs/>
          <w:sz w:val="32"/>
          <w:szCs w:val="32"/>
        </w:rPr>
        <w:t>2</w:t>
      </w:r>
      <w:r>
        <w:rPr>
          <w:rFonts w:hint="eastAsia" w:eastAsia="仿宋_GB2312"/>
          <w:b/>
          <w:bCs/>
          <w:sz w:val="32"/>
          <w:szCs w:val="32"/>
        </w:rPr>
        <w:t>、大力弘扬垦荒精神</w:t>
      </w:r>
    </w:p>
    <w:p>
      <w:pPr>
        <w:ind w:firstLine="640" w:firstLineChars="200"/>
        <w:rPr>
          <w:rFonts w:eastAsia="仿宋_GB2312"/>
          <w:sz w:val="32"/>
          <w:szCs w:val="32"/>
        </w:rPr>
      </w:pPr>
      <w:r>
        <w:rPr>
          <w:rFonts w:hint="eastAsia" w:ascii="仿宋_GB2312" w:eastAsia="仿宋_GB2312"/>
          <w:sz w:val="32"/>
          <w:szCs w:val="32"/>
        </w:rPr>
        <w:t>牢记习近平总书记对“继承弘扬大陈岛垦荒精神”的殷切嘱托，大力弘扬与红船精神一脉相承的</w:t>
      </w:r>
      <w:r>
        <w:rPr>
          <w:rFonts w:eastAsia="仿宋_GB2312"/>
          <w:sz w:val="32"/>
          <w:szCs w:val="32"/>
        </w:rPr>
        <w:t>“</w:t>
      </w:r>
      <w:r>
        <w:rPr>
          <w:rFonts w:hint="eastAsia" w:eastAsia="仿宋_GB2312"/>
          <w:sz w:val="32"/>
          <w:szCs w:val="32"/>
        </w:rPr>
        <w:t>艰苦创业、奋发图强、无私奉献、开拓创新</w:t>
      </w:r>
      <w:r>
        <w:rPr>
          <w:rFonts w:eastAsia="仿宋_GB2312"/>
          <w:sz w:val="32"/>
          <w:szCs w:val="32"/>
        </w:rPr>
        <w:t xml:space="preserve">” </w:t>
      </w:r>
      <w:r>
        <w:rPr>
          <w:rFonts w:hint="eastAsia" w:eastAsia="仿宋_GB2312"/>
          <w:sz w:val="32"/>
          <w:szCs w:val="32"/>
        </w:rPr>
        <w:t>的</w:t>
      </w:r>
      <w:r>
        <w:rPr>
          <w:rFonts w:hint="eastAsia" w:ascii="仿宋_GB2312" w:eastAsia="仿宋_GB2312"/>
          <w:sz w:val="32"/>
          <w:szCs w:val="32"/>
        </w:rPr>
        <w:t>垦荒精神。充分挖掘大陈岛垦荒史所蕴含的思想内涵、文化精神和时代价值，加强垦荒文化精神研究和文艺创作，加快推进垦荒纪念馆、垦荒广场、垦荒旧居修缮等项目，积极创建大陈岛垦荒精神教育基地，将垦荒精神升华为台州城市精神，并转化为推动台州乡村振兴的不竭动力。</w:t>
      </w:r>
    </w:p>
    <w:p>
      <w:pPr>
        <w:ind w:firstLine="643" w:firstLineChars="200"/>
        <w:rPr>
          <w:rFonts w:eastAsia="仿宋_GB2312"/>
          <w:b/>
          <w:sz w:val="32"/>
          <w:szCs w:val="32"/>
        </w:rPr>
      </w:pPr>
      <w:r>
        <w:rPr>
          <w:rFonts w:eastAsia="仿宋_GB2312"/>
          <w:b/>
          <w:bCs/>
          <w:sz w:val="32"/>
          <w:szCs w:val="32"/>
        </w:rPr>
        <w:t>3</w:t>
      </w:r>
      <w:r>
        <w:rPr>
          <w:rFonts w:hint="eastAsia" w:eastAsia="仿宋_GB2312"/>
          <w:b/>
          <w:bCs/>
          <w:sz w:val="32"/>
          <w:szCs w:val="32"/>
        </w:rPr>
        <w:t>、积极</w:t>
      </w:r>
      <w:r>
        <w:rPr>
          <w:rFonts w:hint="eastAsia" w:eastAsia="仿宋_GB2312"/>
          <w:b/>
          <w:sz w:val="32"/>
          <w:szCs w:val="32"/>
        </w:rPr>
        <w:t>发扬台州精神</w:t>
      </w:r>
    </w:p>
    <w:p>
      <w:pPr>
        <w:ind w:firstLine="640" w:firstLineChars="200"/>
        <w:rPr>
          <w:rFonts w:eastAsia="仿宋_GB2312"/>
          <w:sz w:val="32"/>
          <w:szCs w:val="32"/>
        </w:rPr>
      </w:pPr>
      <w:r>
        <w:rPr>
          <w:rFonts w:hint="eastAsia" w:eastAsia="仿宋_GB2312"/>
          <w:sz w:val="32"/>
          <w:szCs w:val="32"/>
        </w:rPr>
        <w:t>台州是全国改革开放的先行区、民营经济的重要发祥地，继续深化对以“山的硬气、水的灵气、海的大气、人的和气”为核心的台州人文精神的研究和宣传，厚植</w:t>
      </w:r>
      <w:r>
        <w:rPr>
          <w:rFonts w:eastAsia="仿宋_GB2312"/>
          <w:sz w:val="32"/>
          <w:szCs w:val="32"/>
        </w:rPr>
        <w:t>“</w:t>
      </w:r>
      <w:r>
        <w:rPr>
          <w:rFonts w:hint="eastAsia" w:eastAsia="仿宋_GB2312"/>
          <w:sz w:val="32"/>
          <w:szCs w:val="32"/>
        </w:rPr>
        <w:t>敢冒险、有硬气、善创造、不张扬</w:t>
      </w:r>
      <w:r>
        <w:rPr>
          <w:rFonts w:eastAsia="仿宋_GB2312"/>
          <w:sz w:val="32"/>
          <w:szCs w:val="32"/>
        </w:rPr>
        <w:t>”</w:t>
      </w:r>
      <w:r>
        <w:rPr>
          <w:rFonts w:hint="eastAsia" w:eastAsia="仿宋_GB2312"/>
          <w:sz w:val="32"/>
          <w:szCs w:val="32"/>
        </w:rPr>
        <w:t>的台州创业创新文化，塑造新时期台州城市文化精神。在全社会唱响实干和创新的时代强音，成为引领</w:t>
      </w:r>
      <w:r>
        <w:rPr>
          <w:rFonts w:eastAsia="仿宋_GB2312"/>
          <w:sz w:val="32"/>
          <w:szCs w:val="32"/>
        </w:rPr>
        <w:t xml:space="preserve"> “</w:t>
      </w:r>
      <w:r>
        <w:rPr>
          <w:rFonts w:hint="eastAsia" w:eastAsia="仿宋_GB2312"/>
          <w:sz w:val="32"/>
          <w:szCs w:val="32"/>
        </w:rPr>
        <w:t>两个高水平</w:t>
      </w:r>
      <w:r>
        <w:rPr>
          <w:rFonts w:eastAsia="仿宋_GB2312"/>
          <w:sz w:val="32"/>
          <w:szCs w:val="32"/>
        </w:rPr>
        <w:t>”</w:t>
      </w:r>
      <w:r>
        <w:rPr>
          <w:rFonts w:hint="eastAsia" w:eastAsia="仿宋_GB2312"/>
          <w:sz w:val="32"/>
          <w:szCs w:val="32"/>
        </w:rPr>
        <w:t>建设的强大精神动力。</w:t>
      </w:r>
    </w:p>
    <w:p>
      <w:pPr>
        <w:ind w:left="643"/>
        <w:outlineLvl w:val="1"/>
        <w:rPr>
          <w:rFonts w:eastAsia="仿宋_GB2312"/>
          <w:b/>
          <w:bCs/>
          <w:sz w:val="32"/>
          <w:szCs w:val="32"/>
        </w:rPr>
      </w:pPr>
      <w:bookmarkStart w:id="43" w:name="_Toc10447885"/>
      <w:bookmarkStart w:id="44" w:name="_Toc9429375"/>
      <w:r>
        <w:rPr>
          <w:rFonts w:hint="eastAsia" w:eastAsia="仿宋_GB2312"/>
          <w:b/>
          <w:bCs/>
          <w:sz w:val="32"/>
          <w:szCs w:val="32"/>
        </w:rPr>
        <w:t>（二）培育农村新时代新风尚</w:t>
      </w:r>
      <w:bookmarkEnd w:id="43"/>
      <w:bookmarkEnd w:id="44"/>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、践行社会主义核心价值观</w:t>
      </w:r>
    </w:p>
    <w:p>
      <w:pPr>
        <w:ind w:firstLine="640" w:firstLineChars="200"/>
        <w:rPr>
          <w:rFonts w:eastAsia="仿宋_GB2312"/>
          <w:sz w:val="32"/>
          <w:szCs w:val="32"/>
        </w:rPr>
      </w:pPr>
      <w:r>
        <w:rPr>
          <w:rFonts w:hint="eastAsia" w:eastAsia="仿宋_GB2312"/>
          <w:sz w:val="32"/>
          <w:szCs w:val="32"/>
        </w:rPr>
        <w:t>积极培育和践行社会主义核心价值观，强化教育引导、实践养成、制度保障，采取农民群众喜闻乐见的方式，广泛开展爱国主义、集体主义、社会主义教育。注重革命传统教育，积极发挥台州市青少年红色文化教育基地、大陈岛党性教育基地、解放一江山岛烈士陵园等红色阵地的宣传教育作用，传承红色基因，用革命文化传播和滋养社会主义核心价值观。充分用好台州市民讲堂、台州科普大讲堂等文化宣传阵地以及电视、广播、网络、报刊等媒体渠道开展宣传教育，广泛普及社会主义核心价值观的基本内容，逐步把社会主义核心价值观融入到农村发展各方面，转化为村民的情感认同和行为习惯。</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、高质量推进新时代文明实践中心建设</w:t>
      </w:r>
    </w:p>
    <w:p>
      <w:pPr>
        <w:ind w:firstLine="640" w:firstLineChars="200"/>
        <w:rPr>
          <w:rFonts w:eastAsia="仿宋_GB2312"/>
          <w:sz w:val="32"/>
          <w:szCs w:val="32"/>
        </w:rPr>
      </w:pPr>
      <w:r>
        <w:rPr>
          <w:rFonts w:hint="eastAsia" w:eastAsia="仿宋_GB2312"/>
          <w:sz w:val="32"/>
          <w:szCs w:val="32"/>
        </w:rPr>
        <w:t>加快推进新时代文明实践中心建设，按照三级体系架构，在县一级成立新时代文明实践中心，在乡镇一级成立新时代文明实践所，在村级依托农村文化礼堂开展文明实践活动。整合现有公共服务阵地资源，打通用好各类活动场所，用好文化礼堂，盘活存量资源，拓展网上资源，打造理论宣传、教育服务、文化服务、科技与科普服务、健身体育服务五大平台，重点开展学习实践科学理论、宣传宣讲党的政策、培育践行主流价值、丰富活跃文化生活、持续深化移风易俗五大行动。县、乡镇、村级分别组建新时代文明实践志愿服务总队、分队和小队，做到队伍常在、服务常新、活动常态。。</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、深入推进农村道德建设</w:t>
      </w:r>
    </w:p>
    <w:p>
      <w:pPr>
        <w:ind w:firstLine="640" w:firstLineChars="200"/>
        <w:rPr>
          <w:rFonts w:eastAsia="仿宋_GB2312"/>
          <w:sz w:val="32"/>
          <w:szCs w:val="32"/>
        </w:rPr>
      </w:pPr>
      <w:r>
        <w:rPr>
          <w:rFonts w:hint="eastAsia" w:eastAsia="仿宋_GB2312"/>
          <w:sz w:val="32"/>
          <w:szCs w:val="32"/>
        </w:rPr>
        <w:t>树立农村群众身边榜样，广泛开展道德模范、身边好人、最美少年、诚信人物、好婆媳等榜样典型的评选宣传活动，探索推广慈孝基金、道德银行、红榜颂道德、乡风文明积分制等经验做法，建立一批好人馆、好人长廊、好人广场和好人群雕等，教育引导广大农村群众崇德向善、见贤思齐。注重发挥老党员、老干部、老模范、新乡贤等作用，引导群众积极参与、自我约束、自我管理。“举、用、颂、学”相联动，着力培育富有时代精神和地方特色的新乡贤文化。</w:t>
      </w:r>
    </w:p>
    <w:p>
      <w:pPr>
        <w:ind w:firstLine="643" w:firstLineChars="200"/>
        <w:outlineLvl w:val="2"/>
        <w:rPr>
          <w:rFonts w:eastAsia="仿宋_GB2312"/>
          <w:b/>
          <w:sz w:val="32"/>
          <w:szCs w:val="32"/>
        </w:rPr>
      </w:pPr>
      <w:r>
        <w:rPr>
          <w:rFonts w:eastAsia="仿宋_GB2312"/>
          <w:b/>
          <w:sz w:val="32"/>
          <w:szCs w:val="32"/>
        </w:rPr>
        <w:t>4</w:t>
      </w:r>
      <w:r>
        <w:rPr>
          <w:rFonts w:hint="eastAsia" w:eastAsia="仿宋_GB2312"/>
          <w:b/>
          <w:sz w:val="32"/>
          <w:szCs w:val="32"/>
        </w:rPr>
        <w:t>、广泛开展文明创建活动</w:t>
      </w:r>
    </w:p>
    <w:p>
      <w:pPr>
        <w:ind w:firstLine="640" w:firstLineChars="200"/>
        <w:outlineLvl w:val="2"/>
        <w:rPr>
          <w:rFonts w:eastAsia="仿宋_GB2312"/>
          <w:sz w:val="32"/>
          <w:szCs w:val="32"/>
        </w:rPr>
      </w:pPr>
      <w:r>
        <w:rPr>
          <w:rFonts w:hint="eastAsia" w:eastAsia="仿宋_GB2312"/>
          <w:sz w:val="32"/>
          <w:szCs w:val="32"/>
        </w:rPr>
        <w:t>深入开展文明村镇创建活动，完善管理体系，加大培育力度，提高创建水平，推进文明村镇创建规范化、制度化，确保全市县级以上文明村镇创建率达到</w:t>
      </w:r>
      <w:r>
        <w:rPr>
          <w:rFonts w:eastAsia="仿宋_GB2312"/>
          <w:sz w:val="32"/>
          <w:szCs w:val="32"/>
        </w:rPr>
        <w:t>80%</w:t>
      </w:r>
      <w:r>
        <w:rPr>
          <w:rFonts w:hint="eastAsia" w:eastAsia="仿宋_GB2312"/>
          <w:sz w:val="32"/>
          <w:szCs w:val="32"/>
        </w:rPr>
        <w:t>以上。因地制宜开展乡村振兴文明示范线建设，各县（市、区）分别打造</w:t>
      </w:r>
      <w:r>
        <w:rPr>
          <w:rFonts w:eastAsia="仿宋_GB2312"/>
          <w:sz w:val="32"/>
          <w:szCs w:val="32"/>
        </w:rPr>
        <w:t>3</w:t>
      </w:r>
      <w:r>
        <w:rPr>
          <w:rFonts w:hint="eastAsia" w:eastAsia="仿宋_GB2312"/>
          <w:sz w:val="32"/>
          <w:szCs w:val="32"/>
        </w:rPr>
        <w:t>条以上乡村振兴文明示范线，全市打造</w:t>
      </w:r>
      <w:r>
        <w:rPr>
          <w:rFonts w:eastAsia="仿宋_GB2312"/>
          <w:sz w:val="32"/>
          <w:szCs w:val="32"/>
        </w:rPr>
        <w:t>10</w:t>
      </w:r>
      <w:r>
        <w:rPr>
          <w:rFonts w:hint="eastAsia" w:eastAsia="仿宋_GB2312"/>
          <w:sz w:val="32"/>
          <w:szCs w:val="32"/>
        </w:rPr>
        <w:t>条精品示范线。以“垃圾不落地、出行讲秩序、办酒不铺张、邻里讲和睦”为主要内容，深化小城镇文明行动。开展以传承好家训、培育好家风、建设好家庭为主要内容的家庭文明建设，广泛开展文明家庭、最美家庭、和合家庭、星级文明户等评选活动，开展“千村万户亮家风”，有效发挥文明家庭示范引领作用。开展“乡村有礼”系列活动，提升农村居民文明素养。深入开展文明校园创建，推进“春泥计划”“苔花计划”，加强农村未成年人思想道德教育。</w:t>
      </w:r>
    </w:p>
    <w:p>
      <w:pPr>
        <w:ind w:firstLine="643" w:firstLineChars="200"/>
        <w:outlineLvl w:val="2"/>
        <w:rPr>
          <w:rFonts w:eastAsia="仿宋_GB2312"/>
          <w:b/>
          <w:sz w:val="32"/>
          <w:szCs w:val="32"/>
        </w:rPr>
      </w:pPr>
      <w:r>
        <w:rPr>
          <w:rFonts w:eastAsia="仿宋_GB2312"/>
          <w:b/>
          <w:sz w:val="32"/>
          <w:szCs w:val="32"/>
        </w:rPr>
        <w:t>5</w:t>
      </w:r>
      <w:r>
        <w:rPr>
          <w:rFonts w:hint="eastAsia" w:eastAsia="仿宋_GB2312"/>
          <w:b/>
          <w:sz w:val="32"/>
          <w:szCs w:val="32"/>
        </w:rPr>
        <w:t>、积极开展移风易俗行动</w:t>
      </w:r>
    </w:p>
    <w:p>
      <w:pPr>
        <w:ind w:firstLine="640" w:firstLineChars="200"/>
        <w:rPr>
          <w:rFonts w:eastAsia="仿宋_GB2312"/>
          <w:sz w:val="32"/>
          <w:szCs w:val="32"/>
        </w:rPr>
      </w:pPr>
      <w:r>
        <w:rPr>
          <w:rFonts w:hint="eastAsia" w:eastAsia="仿宋_GB2312"/>
          <w:sz w:val="32"/>
          <w:szCs w:val="32"/>
        </w:rPr>
        <w:t>坚持教治并举，用好村规民约、乡风评议、红白理事会等乡风教化资源，集中开展婚丧礼俗专项整治，推进移风易俗。严格实行公职人员、党员干部、“两代表一委员”“十不准”“两报告”“两严控”和城乡居民治丧活动“六严禁”“五规范”，全面推行婚事新办“三项制度”和丧事简办“三项服务”，大力倡导“婚事新办、丧事简办、其他喜事不办”，有效破除农村大操大办、厚葬薄养、封建迷信等陈规陋习。深化农村殡葬改革，积极推广椒江区全国殡葬改革试点和黄岩区全省树葬试点经验，规范乡村公益性墓地建设，加强对农村散埋乱葬、青山白化等治理，推行各类节地生态葬法。在婚姻登记中心积极推广个性化的婚礼颁证服务。</w:t>
      </w:r>
    </w:p>
    <w:p>
      <w:pPr>
        <w:ind w:left="643"/>
        <w:outlineLvl w:val="1"/>
        <w:rPr>
          <w:rFonts w:eastAsia="仿宋_GB2312"/>
          <w:b/>
          <w:bCs/>
          <w:sz w:val="32"/>
          <w:szCs w:val="32"/>
        </w:rPr>
      </w:pPr>
      <w:bookmarkStart w:id="45" w:name="_Toc10447886"/>
      <w:bookmarkStart w:id="46" w:name="_Toc9429376"/>
      <w:r>
        <w:rPr>
          <w:rFonts w:hint="eastAsia" w:eastAsia="仿宋_GB2312"/>
          <w:b/>
          <w:bCs/>
          <w:sz w:val="32"/>
          <w:szCs w:val="32"/>
        </w:rPr>
        <w:t>（三）丰富乡村文化生活</w:t>
      </w:r>
      <w:bookmarkEnd w:id="45"/>
      <w:bookmarkEnd w:id="46"/>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、完善乡村公共文化设施</w:t>
      </w:r>
    </w:p>
    <w:p>
      <w:pPr>
        <w:ind w:firstLine="643"/>
        <w:rPr>
          <w:rFonts w:eastAsia="仿宋_GB2312"/>
          <w:sz w:val="32"/>
          <w:szCs w:val="32"/>
        </w:rPr>
      </w:pPr>
      <w:r>
        <w:rPr>
          <w:rFonts w:hint="eastAsia" w:eastAsia="仿宋_GB2312"/>
          <w:b/>
          <w:bCs/>
          <w:sz w:val="32"/>
          <w:szCs w:val="32"/>
        </w:rPr>
        <w:t>健全农村公共文化服务设施</w:t>
      </w:r>
      <w:r>
        <w:rPr>
          <w:rFonts w:hint="eastAsia" w:eastAsia="仿宋_GB2312"/>
          <w:bCs/>
          <w:sz w:val="32"/>
          <w:szCs w:val="32"/>
        </w:rPr>
        <w:t>。以国家公共文化服务体系示范区创建为契机，</w:t>
      </w:r>
      <w:r>
        <w:rPr>
          <w:rFonts w:hint="eastAsia" w:eastAsia="仿宋_GB2312"/>
          <w:sz w:val="32"/>
          <w:szCs w:val="32"/>
        </w:rPr>
        <w:t>深入实施</w:t>
      </w:r>
      <w:r>
        <w:rPr>
          <w:rFonts w:eastAsia="仿宋_GB2312"/>
          <w:sz w:val="32"/>
          <w:szCs w:val="32"/>
        </w:rPr>
        <w:t>“</w:t>
      </w:r>
      <w:r>
        <w:rPr>
          <w:rFonts w:hint="eastAsia" w:eastAsia="仿宋_GB2312"/>
          <w:sz w:val="32"/>
          <w:szCs w:val="32"/>
        </w:rPr>
        <w:t>百分之一公共文化计划</w:t>
      </w:r>
      <w:r>
        <w:rPr>
          <w:rFonts w:eastAsia="仿宋_GB2312"/>
          <w:sz w:val="32"/>
          <w:szCs w:val="32"/>
        </w:rPr>
        <w:t>”</w:t>
      </w:r>
      <w:r>
        <w:rPr>
          <w:rFonts w:hint="eastAsia" w:eastAsia="仿宋_GB2312"/>
          <w:sz w:val="32"/>
          <w:szCs w:val="32"/>
        </w:rPr>
        <w:t>，推进公共文化设施由城市向乡村拓展，</w:t>
      </w:r>
      <w:r>
        <w:rPr>
          <w:rFonts w:hint="eastAsia" w:eastAsia="仿宋_GB2312"/>
          <w:bCs/>
          <w:sz w:val="32"/>
          <w:szCs w:val="32"/>
        </w:rPr>
        <w:t>加快完成市、县、乡、村四级公共文化基础设施建设。深入实施《台州市农村文化礼堂建设实施纲要（</w:t>
      </w:r>
      <w:r>
        <w:rPr>
          <w:rFonts w:eastAsia="仿宋_GB2312"/>
          <w:bCs/>
          <w:sz w:val="32"/>
          <w:szCs w:val="32"/>
        </w:rPr>
        <w:t>2019-2022</w:t>
      </w:r>
      <w:r>
        <w:rPr>
          <w:rFonts w:hint="eastAsia" w:eastAsia="仿宋_GB2312"/>
          <w:bCs/>
          <w:sz w:val="32"/>
          <w:szCs w:val="32"/>
        </w:rPr>
        <w:t>年）》，</w:t>
      </w:r>
      <w:r>
        <w:rPr>
          <w:rFonts w:hint="eastAsia" w:eastAsia="仿宋_GB2312"/>
          <w:sz w:val="32"/>
          <w:szCs w:val="32"/>
        </w:rPr>
        <w:t>全面开展农村文化礼堂百日攻坚行动，健全完善文化礼堂建设、管理等长效机制，创新实施</w:t>
      </w:r>
      <w:r>
        <w:rPr>
          <w:rFonts w:eastAsia="仿宋_GB2312"/>
          <w:sz w:val="32"/>
          <w:szCs w:val="32"/>
        </w:rPr>
        <w:t>“</w:t>
      </w:r>
      <w:r>
        <w:rPr>
          <w:rFonts w:hint="eastAsia" w:eastAsia="仿宋_GB2312"/>
          <w:sz w:val="32"/>
          <w:szCs w:val="32"/>
        </w:rPr>
        <w:t>中心村</w:t>
      </w:r>
      <w:r>
        <w:rPr>
          <w:rFonts w:eastAsia="仿宋_GB2312"/>
          <w:sz w:val="32"/>
          <w:szCs w:val="32"/>
        </w:rPr>
        <w:t>+</w:t>
      </w:r>
      <w:r>
        <w:rPr>
          <w:rFonts w:hint="eastAsia" w:eastAsia="仿宋_GB2312"/>
          <w:sz w:val="32"/>
          <w:szCs w:val="32"/>
        </w:rPr>
        <w:t>小村</w:t>
      </w:r>
      <w:r>
        <w:rPr>
          <w:rFonts w:eastAsia="仿宋_GB2312"/>
          <w:sz w:val="32"/>
          <w:szCs w:val="32"/>
        </w:rPr>
        <w:t>”“</w:t>
      </w:r>
      <w:r>
        <w:rPr>
          <w:rFonts w:hint="eastAsia" w:eastAsia="仿宋_GB2312"/>
          <w:sz w:val="32"/>
          <w:szCs w:val="32"/>
        </w:rPr>
        <w:t>大村</w:t>
      </w:r>
      <w:r>
        <w:rPr>
          <w:rFonts w:eastAsia="仿宋_GB2312"/>
          <w:sz w:val="32"/>
          <w:szCs w:val="32"/>
        </w:rPr>
        <w:t>+</w:t>
      </w:r>
      <w:r>
        <w:rPr>
          <w:rFonts w:hint="eastAsia" w:eastAsia="仿宋_GB2312"/>
          <w:sz w:val="32"/>
          <w:szCs w:val="32"/>
        </w:rPr>
        <w:t>小村</w:t>
      </w:r>
      <w:r>
        <w:rPr>
          <w:rFonts w:eastAsia="仿宋_GB2312"/>
          <w:sz w:val="32"/>
          <w:szCs w:val="32"/>
        </w:rPr>
        <w:t>”</w:t>
      </w:r>
      <w:r>
        <w:rPr>
          <w:rFonts w:hint="eastAsia" w:eastAsia="仿宋_GB2312"/>
          <w:sz w:val="32"/>
          <w:szCs w:val="32"/>
        </w:rPr>
        <w:t>等文化礼堂</w:t>
      </w:r>
      <w:r>
        <w:rPr>
          <w:rFonts w:eastAsia="仿宋_GB2312"/>
          <w:sz w:val="32"/>
          <w:szCs w:val="32"/>
        </w:rPr>
        <w:t>“</w:t>
      </w:r>
      <w:r>
        <w:rPr>
          <w:rFonts w:hint="eastAsia" w:eastAsia="仿宋_GB2312"/>
          <w:sz w:val="32"/>
          <w:szCs w:val="32"/>
        </w:rPr>
        <w:t>联建模式</w:t>
      </w:r>
      <w:r>
        <w:rPr>
          <w:rFonts w:eastAsia="仿宋_GB2312"/>
          <w:sz w:val="32"/>
          <w:szCs w:val="32"/>
        </w:rPr>
        <w:t>”</w:t>
      </w:r>
      <w:r>
        <w:rPr>
          <w:rFonts w:hint="eastAsia" w:eastAsia="仿宋_GB2312"/>
          <w:sz w:val="32"/>
          <w:szCs w:val="32"/>
        </w:rPr>
        <w:t>，推动文化礼堂建设提质扩面、提档升级。</w:t>
      </w:r>
      <w:r>
        <w:rPr>
          <w:rFonts w:hint="eastAsia" w:eastAsia="仿宋_GB2312"/>
          <w:bCs/>
          <w:sz w:val="32"/>
          <w:szCs w:val="32"/>
        </w:rPr>
        <w:t>深入实施乡镇（街道）综合文化站全面达标工程，</w:t>
      </w:r>
      <w:r>
        <w:rPr>
          <w:rFonts w:hint="eastAsia" w:eastAsia="仿宋_GB2312"/>
          <w:sz w:val="32"/>
          <w:szCs w:val="32"/>
        </w:rPr>
        <w:t>加快推进乡镇现代综合文化站高标准建设，争取每个乡镇（街道）设置综合文化站，每个村（社区）设置文化活动中心。大力推进</w:t>
      </w:r>
      <w:r>
        <w:rPr>
          <w:rFonts w:eastAsia="仿宋_GB2312"/>
          <w:sz w:val="32"/>
          <w:szCs w:val="32"/>
        </w:rPr>
        <w:t>“</w:t>
      </w:r>
      <w:r>
        <w:rPr>
          <w:rFonts w:hint="eastAsia" w:eastAsia="仿宋_GB2312"/>
          <w:sz w:val="32"/>
          <w:szCs w:val="32"/>
        </w:rPr>
        <w:t>书吧</w:t>
      </w:r>
      <w:r>
        <w:rPr>
          <w:rFonts w:eastAsia="仿宋_GB2312"/>
          <w:sz w:val="32"/>
          <w:szCs w:val="32"/>
        </w:rPr>
        <w:t>”</w:t>
      </w:r>
      <w:r>
        <w:rPr>
          <w:rFonts w:hint="eastAsia" w:eastAsia="仿宋_GB2312"/>
          <w:sz w:val="32"/>
          <w:szCs w:val="32"/>
        </w:rPr>
        <w:t>阅读模式，以</w:t>
      </w:r>
      <w:r>
        <w:rPr>
          <w:rFonts w:eastAsia="仿宋_GB2312"/>
          <w:sz w:val="32"/>
          <w:szCs w:val="32"/>
        </w:rPr>
        <w:t>“</w:t>
      </w:r>
      <w:r>
        <w:rPr>
          <w:rFonts w:hint="eastAsia" w:eastAsia="仿宋_GB2312"/>
          <w:sz w:val="32"/>
          <w:szCs w:val="32"/>
        </w:rPr>
        <w:t>小投资、小规模、多布点</w:t>
      </w:r>
      <w:r>
        <w:rPr>
          <w:rFonts w:eastAsia="仿宋_GB2312"/>
          <w:sz w:val="32"/>
          <w:szCs w:val="32"/>
        </w:rPr>
        <w:t>”</w:t>
      </w:r>
      <w:r>
        <w:rPr>
          <w:rFonts w:hint="eastAsia" w:eastAsia="仿宋_GB2312"/>
          <w:sz w:val="32"/>
          <w:szCs w:val="32"/>
        </w:rPr>
        <w:t>的手段，打造村级图书室，让公共图书馆服务体系的触角延伸到乡镇农村每一个角落。</w:t>
      </w:r>
    </w:p>
    <w:p>
      <w:pPr>
        <w:ind w:firstLine="643"/>
        <w:rPr>
          <w:rFonts w:eastAsia="仿宋_GB2312"/>
          <w:sz w:val="32"/>
          <w:szCs w:val="32"/>
        </w:rPr>
      </w:pPr>
      <w:r>
        <w:rPr>
          <w:rFonts w:hint="eastAsia" w:eastAsia="仿宋_GB2312"/>
          <w:b/>
          <w:sz w:val="32"/>
          <w:szCs w:val="32"/>
        </w:rPr>
        <w:t>加强乡村公共数字文化产品供给。</w:t>
      </w:r>
      <w:r>
        <w:rPr>
          <w:rFonts w:hint="eastAsia" w:eastAsia="仿宋_GB2312"/>
          <w:sz w:val="32"/>
          <w:szCs w:val="32"/>
        </w:rPr>
        <w:t>以国家级试点项目</w:t>
      </w:r>
      <w:r>
        <w:rPr>
          <w:rFonts w:eastAsia="仿宋_GB2312"/>
          <w:sz w:val="32"/>
          <w:szCs w:val="32"/>
        </w:rPr>
        <w:t>“</w:t>
      </w:r>
      <w:r>
        <w:rPr>
          <w:rFonts w:hint="eastAsia" w:eastAsia="仿宋_GB2312"/>
          <w:sz w:val="32"/>
          <w:szCs w:val="32"/>
        </w:rPr>
        <w:t>台州文化云</w:t>
      </w:r>
      <w:r>
        <w:rPr>
          <w:rFonts w:eastAsia="仿宋_GB2312"/>
          <w:sz w:val="32"/>
          <w:szCs w:val="32"/>
        </w:rPr>
        <w:t>”</w:t>
      </w:r>
      <w:r>
        <w:rPr>
          <w:rFonts w:hint="eastAsia" w:eastAsia="仿宋_GB2312"/>
          <w:sz w:val="32"/>
          <w:szCs w:val="32"/>
        </w:rPr>
        <w:t>为抓手，充分运用</w:t>
      </w:r>
      <w:r>
        <w:rPr>
          <w:rFonts w:eastAsia="仿宋_GB2312"/>
          <w:sz w:val="32"/>
          <w:szCs w:val="32"/>
        </w:rPr>
        <w:t>“</w:t>
      </w:r>
      <w:r>
        <w:rPr>
          <w:rFonts w:hint="eastAsia" w:eastAsia="仿宋_GB2312"/>
          <w:sz w:val="32"/>
          <w:szCs w:val="32"/>
        </w:rPr>
        <w:t>互联网</w:t>
      </w:r>
      <w:r>
        <w:rPr>
          <w:rFonts w:eastAsia="仿宋_GB2312"/>
          <w:sz w:val="32"/>
          <w:szCs w:val="32"/>
        </w:rPr>
        <w:t>+”</w:t>
      </w:r>
      <w:r>
        <w:rPr>
          <w:rFonts w:hint="eastAsia" w:eastAsia="仿宋_GB2312"/>
          <w:sz w:val="32"/>
          <w:szCs w:val="32"/>
        </w:rPr>
        <w:t>公共文化服务模式，通过</w:t>
      </w:r>
      <w:r>
        <w:rPr>
          <w:rFonts w:eastAsia="仿宋_GB2312"/>
          <w:sz w:val="32"/>
          <w:szCs w:val="32"/>
        </w:rPr>
        <w:t>“</w:t>
      </w:r>
      <w:r>
        <w:rPr>
          <w:rFonts w:hint="eastAsia" w:eastAsia="仿宋_GB2312"/>
          <w:sz w:val="32"/>
          <w:szCs w:val="32"/>
        </w:rPr>
        <w:t>线上线下</w:t>
      </w:r>
      <w:r>
        <w:rPr>
          <w:rFonts w:eastAsia="仿宋_GB2312"/>
          <w:sz w:val="32"/>
          <w:szCs w:val="32"/>
        </w:rPr>
        <w:t>”</w:t>
      </w:r>
      <w:r>
        <w:rPr>
          <w:rFonts w:hint="eastAsia" w:eastAsia="仿宋_GB2312"/>
          <w:sz w:val="32"/>
          <w:szCs w:val="32"/>
        </w:rPr>
        <w:t>联动的方式，推进农家书屋、农村文化俱乐部、农村文化礼堂与公共图书馆服务体系资源整合，实现全市范围内公共文化资源共建共享。完善乡镇、村（社区）公共文化服务场所的配套数字文化设备，推进公共电子阅览室乡镇（街道）全覆盖。进一步推动农村集镇多厅影院的发展。加快数字电视网络全覆盖，完善农村广播电视网络公共服务覆盖体系。</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、加强乡村公共文化产品和服务供给</w:t>
      </w:r>
    </w:p>
    <w:p>
      <w:pPr>
        <w:ind w:firstLine="643"/>
        <w:rPr>
          <w:rFonts w:eastAsia="仿宋_GB2312"/>
          <w:sz w:val="32"/>
          <w:szCs w:val="32"/>
        </w:rPr>
      </w:pPr>
      <w:r>
        <w:rPr>
          <w:rFonts w:hint="eastAsia" w:eastAsia="仿宋_GB2312"/>
          <w:b/>
          <w:sz w:val="32"/>
          <w:szCs w:val="32"/>
        </w:rPr>
        <w:t>深入推进文化惠民工程</w:t>
      </w:r>
      <w:r>
        <w:rPr>
          <w:rFonts w:hint="eastAsia" w:eastAsia="仿宋_GB2312"/>
          <w:sz w:val="32"/>
          <w:szCs w:val="32"/>
        </w:rPr>
        <w:t>。建立健全农民群众文化需求反馈机制，及时准确了解和掌握群众文化需求，开展菜单式、订单式服务。积极开展面向农民、农民工的公益性文化活动，持续深化送戏、送书、送电影等</w:t>
      </w:r>
      <w:r>
        <w:rPr>
          <w:rFonts w:eastAsia="仿宋_GB2312"/>
          <w:sz w:val="32"/>
          <w:szCs w:val="32"/>
        </w:rPr>
        <w:t>“</w:t>
      </w:r>
      <w:r>
        <w:rPr>
          <w:rFonts w:hint="eastAsia" w:eastAsia="仿宋_GB2312"/>
          <w:sz w:val="32"/>
          <w:szCs w:val="32"/>
        </w:rPr>
        <w:t>文化三下乡</w:t>
      </w:r>
      <w:r>
        <w:rPr>
          <w:rFonts w:eastAsia="仿宋_GB2312"/>
          <w:sz w:val="32"/>
          <w:szCs w:val="32"/>
        </w:rPr>
        <w:t>”</w:t>
      </w:r>
      <w:r>
        <w:rPr>
          <w:rFonts w:hint="eastAsia" w:eastAsia="仿宋_GB2312"/>
          <w:sz w:val="32"/>
          <w:szCs w:val="32"/>
        </w:rPr>
        <w:t>活动，把更多优秀的电影、广播电视、戏曲、书刊、文艺演出送到农民中间。以农村特殊群体为重点，面向农村实施文化帮扶项目，为农村留守妇女、留守儿童、留守老人提供适宜的文化产品和服务供给。</w:t>
      </w:r>
    </w:p>
    <w:p>
      <w:pPr>
        <w:ind w:firstLine="643"/>
        <w:rPr>
          <w:rFonts w:eastAsia="仿宋_GB2312"/>
          <w:sz w:val="32"/>
          <w:szCs w:val="32"/>
        </w:rPr>
      </w:pPr>
      <w:r>
        <w:rPr>
          <w:rFonts w:hint="eastAsia" w:eastAsia="仿宋_GB2312"/>
          <w:b/>
          <w:sz w:val="32"/>
          <w:szCs w:val="32"/>
        </w:rPr>
        <w:t>开展多种形式的群众文化活动。</w:t>
      </w:r>
      <w:r>
        <w:rPr>
          <w:rFonts w:hint="eastAsia" w:eastAsia="仿宋_GB2312"/>
          <w:sz w:val="32"/>
          <w:szCs w:val="32"/>
        </w:rPr>
        <w:t>以</w:t>
      </w:r>
      <w:r>
        <w:rPr>
          <w:rFonts w:eastAsia="仿宋_GB2312"/>
          <w:sz w:val="32"/>
          <w:szCs w:val="32"/>
        </w:rPr>
        <w:t>“</w:t>
      </w:r>
      <w:r>
        <w:rPr>
          <w:rFonts w:hint="eastAsia" w:eastAsia="仿宋_GB2312"/>
          <w:sz w:val="32"/>
          <w:szCs w:val="32"/>
        </w:rPr>
        <w:t>台州文化年</w:t>
      </w:r>
      <w:r>
        <w:rPr>
          <w:rFonts w:eastAsia="仿宋_GB2312"/>
          <w:sz w:val="32"/>
          <w:szCs w:val="32"/>
        </w:rPr>
        <w:t>”</w:t>
      </w:r>
      <w:r>
        <w:rPr>
          <w:rFonts w:hint="eastAsia" w:eastAsia="仿宋_GB2312"/>
          <w:sz w:val="32"/>
          <w:szCs w:val="32"/>
        </w:rPr>
        <w:t>惠民活动为载体，积极开展集市灯会、戏曲、杂技、文艺演出、劳动技能比赛等民间文化活动，让城乡百姓共享文化发展成果。</w:t>
      </w:r>
      <w:r>
        <w:rPr>
          <w:rFonts w:hint="eastAsia" w:eastAsia="仿宋_GB2312"/>
          <w:kern w:val="0"/>
          <w:sz w:val="32"/>
          <w:szCs w:val="32"/>
        </w:rPr>
        <w:t>搭建乡村文艺展示交流平台，鼓励和扶持农民群众自办文化，培育群众文化团队，组织群众开展示范展演和节日民俗活动，丰富群众精神文化生活。</w:t>
      </w:r>
      <w:r>
        <w:rPr>
          <w:rFonts w:hint="eastAsia" w:eastAsia="仿宋_GB2312"/>
          <w:sz w:val="32"/>
          <w:szCs w:val="32"/>
        </w:rPr>
        <w:t>积极开展科普和法治文化活动，推动全民法制进家庭、进农村。</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、培育挖掘乡土文化本土人才</w:t>
      </w:r>
    </w:p>
    <w:p>
      <w:pPr>
        <w:ind w:firstLine="643"/>
        <w:rPr>
          <w:rFonts w:eastAsia="仿宋_GB2312"/>
          <w:sz w:val="32"/>
          <w:szCs w:val="32"/>
        </w:rPr>
      </w:pPr>
      <w:r>
        <w:rPr>
          <w:rFonts w:hint="eastAsia" w:eastAsia="仿宋_GB2312"/>
          <w:b/>
          <w:sz w:val="32"/>
          <w:szCs w:val="32"/>
        </w:rPr>
        <w:t>加强基层文化人才培养</w:t>
      </w:r>
      <w:r>
        <w:rPr>
          <w:rFonts w:hint="eastAsia" w:eastAsia="仿宋_GB2312"/>
          <w:sz w:val="32"/>
          <w:szCs w:val="32"/>
        </w:rPr>
        <w:t>。深化市、县两级文化馆业务干部下基层和向村（社区）及相关企业下派</w:t>
      </w:r>
      <w:r>
        <w:rPr>
          <w:rFonts w:eastAsia="仿宋_GB2312"/>
          <w:sz w:val="32"/>
          <w:szCs w:val="32"/>
        </w:rPr>
        <w:t>“</w:t>
      </w:r>
      <w:r>
        <w:rPr>
          <w:rFonts w:hint="eastAsia" w:eastAsia="仿宋_GB2312"/>
          <w:sz w:val="32"/>
          <w:szCs w:val="32"/>
        </w:rPr>
        <w:t>文化特派员</w:t>
      </w:r>
      <w:r>
        <w:rPr>
          <w:rFonts w:eastAsia="仿宋_GB2312"/>
          <w:sz w:val="32"/>
          <w:szCs w:val="32"/>
        </w:rPr>
        <w:t>”</w:t>
      </w:r>
      <w:r>
        <w:rPr>
          <w:rFonts w:hint="eastAsia" w:eastAsia="仿宋_GB2312"/>
          <w:sz w:val="32"/>
          <w:szCs w:val="32"/>
        </w:rPr>
        <w:t>等制度，形成制度化、常态化的基层群众性文化对口帮扶工作机制。对接乡村文化需求，抓好基层文化人才建设，着力培养一批基层文化带头人。推进基于村级文化设施建设运行绩效考核制度的基层文化人才队伍奖补政策制定实施，进一步激发村级文化管理员等群体的工作热情。</w:t>
      </w:r>
    </w:p>
    <w:p>
      <w:pPr>
        <w:ind w:firstLine="643" w:firstLineChars="200"/>
        <w:rPr>
          <w:rFonts w:eastAsia="仿宋_GB2312"/>
          <w:bCs/>
          <w:sz w:val="32"/>
          <w:szCs w:val="32"/>
        </w:rPr>
      </w:pPr>
      <w:r>
        <w:rPr>
          <w:rFonts w:hint="eastAsia" w:eastAsia="仿宋_GB2312"/>
          <w:b/>
          <w:bCs/>
          <w:sz w:val="32"/>
          <w:szCs w:val="32"/>
        </w:rPr>
        <w:t>壮大乡村本土文化队伍。</w:t>
      </w:r>
      <w:r>
        <w:rPr>
          <w:rFonts w:hint="eastAsia" w:eastAsia="仿宋_GB2312"/>
          <w:sz w:val="32"/>
          <w:szCs w:val="32"/>
        </w:rPr>
        <w:t>加大对农村文化发展的投入，扶持发展农村广场舞队、民间文艺社团、民间艺人等发展。</w:t>
      </w:r>
      <w:r>
        <w:rPr>
          <w:rFonts w:hint="eastAsia" w:eastAsia="仿宋_GB2312"/>
          <w:bCs/>
          <w:sz w:val="32"/>
          <w:szCs w:val="32"/>
        </w:rPr>
        <w:t>面向农村文化礼堂管理员、指导员、文艺骨干、文艺团队，积极开展管理员培训、曲艺培训、村歌创作培训、排舞培训、美术书法培训等各项培训辅导，</w:t>
      </w:r>
      <w:r>
        <w:rPr>
          <w:rFonts w:hint="eastAsia" w:eastAsia="仿宋_GB2312"/>
          <w:sz w:val="32"/>
          <w:szCs w:val="32"/>
        </w:rPr>
        <w:t>争取每村建有相对固定的群众文艺团队</w:t>
      </w:r>
      <w:r>
        <w:rPr>
          <w:rFonts w:hint="eastAsia" w:eastAsia="仿宋_GB2312"/>
          <w:bCs/>
          <w:sz w:val="32"/>
          <w:szCs w:val="32"/>
        </w:rPr>
        <w:t>。依托</w:t>
      </w:r>
      <w:r>
        <w:rPr>
          <w:rFonts w:eastAsia="仿宋_GB2312"/>
          <w:bCs/>
          <w:sz w:val="32"/>
          <w:szCs w:val="32"/>
        </w:rPr>
        <w:t>“</w:t>
      </w:r>
      <w:r>
        <w:rPr>
          <w:rFonts w:hint="eastAsia" w:eastAsia="仿宋_GB2312"/>
          <w:bCs/>
          <w:sz w:val="32"/>
          <w:szCs w:val="32"/>
        </w:rPr>
        <w:t>文化超市</w:t>
      </w:r>
      <w:r>
        <w:rPr>
          <w:rFonts w:eastAsia="仿宋_GB2312"/>
          <w:bCs/>
          <w:sz w:val="32"/>
          <w:szCs w:val="32"/>
        </w:rPr>
        <w:t>3.0”</w:t>
      </w:r>
      <w:r>
        <w:rPr>
          <w:rFonts w:hint="eastAsia" w:eastAsia="仿宋_GB2312"/>
          <w:bCs/>
          <w:sz w:val="32"/>
          <w:szCs w:val="32"/>
        </w:rPr>
        <w:t>公益艺术培训，加强对文化志愿队伍的招募、培训与管理，充实乡村文化队伍服务力量。</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8</w:t>
            </w:r>
            <w:r>
              <w:rPr>
                <w:rFonts w:hint="eastAsia"/>
                <w:b/>
                <w:bCs/>
                <w:sz w:val="28"/>
                <w:szCs w:val="28"/>
              </w:rPr>
              <w:t>：丰富乡村文化生活重大工程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、千家文化礼堂引领工程</w:t>
            </w:r>
          </w:p>
          <w:p>
            <w:pPr>
              <w:ind w:firstLine="560" w:firstLineChars="200"/>
              <w:rPr>
                <w:rFonts w:eastAsia="仿宋_GB2312"/>
                <w:b/>
                <w:kern w:val="0"/>
                <w:sz w:val="28"/>
                <w:szCs w:val="28"/>
              </w:rPr>
            </w:pPr>
            <w:r>
              <w:rPr>
                <w:rFonts w:hint="eastAsia" w:eastAsia="仿宋_GB2312"/>
                <w:kern w:val="0"/>
                <w:sz w:val="28"/>
                <w:szCs w:val="28"/>
              </w:rPr>
              <w:t>坚持</w:t>
            </w:r>
            <w:r>
              <w:rPr>
                <w:rFonts w:eastAsia="仿宋_GB2312"/>
                <w:kern w:val="0"/>
                <w:sz w:val="28"/>
                <w:szCs w:val="28"/>
              </w:rPr>
              <w:t>“</w:t>
            </w:r>
            <w:r>
              <w:rPr>
                <w:rFonts w:hint="eastAsia" w:eastAsia="仿宋_GB2312"/>
                <w:kern w:val="0"/>
                <w:sz w:val="28"/>
                <w:szCs w:val="28"/>
              </w:rPr>
              <w:t>建、管、用、育</w:t>
            </w:r>
            <w:r>
              <w:rPr>
                <w:rFonts w:eastAsia="仿宋_GB2312"/>
                <w:kern w:val="0"/>
                <w:sz w:val="28"/>
                <w:szCs w:val="28"/>
              </w:rPr>
              <w:t>”</w:t>
            </w:r>
            <w:r>
              <w:rPr>
                <w:rFonts w:hint="eastAsia" w:eastAsia="仿宋_GB2312"/>
                <w:kern w:val="0"/>
                <w:sz w:val="28"/>
                <w:szCs w:val="28"/>
              </w:rPr>
              <w:t>并重，完善农村文化礼堂建设推进，每年新建一批集学教型、礼仪型、娱乐型为一体的农村文化礼堂，到</w:t>
            </w:r>
            <w:r>
              <w:rPr>
                <w:rFonts w:eastAsia="仿宋_GB2312"/>
                <w:kern w:val="0"/>
                <w:sz w:val="28"/>
                <w:szCs w:val="28"/>
              </w:rPr>
              <w:t>2022</w:t>
            </w:r>
            <w:r>
              <w:rPr>
                <w:rFonts w:hint="eastAsia" w:eastAsia="仿宋_GB2312"/>
                <w:kern w:val="0"/>
                <w:sz w:val="28"/>
                <w:szCs w:val="28"/>
              </w:rPr>
              <w:t>年，实现人口在</w:t>
            </w:r>
            <w:r>
              <w:rPr>
                <w:rFonts w:eastAsia="仿宋_GB2312"/>
                <w:kern w:val="0"/>
                <w:sz w:val="28"/>
                <w:szCs w:val="28"/>
              </w:rPr>
              <w:t>500</w:t>
            </w:r>
            <w:r>
              <w:rPr>
                <w:rFonts w:hint="eastAsia" w:eastAsia="仿宋_GB2312"/>
                <w:kern w:val="0"/>
                <w:sz w:val="28"/>
                <w:szCs w:val="28"/>
              </w:rPr>
              <w:t>人以上的行政村全覆盖。注重文化礼堂提档升级，丰富文化礼堂内容载体，努力打造一村一品牌、一乡一特色的农村文化群落。</w:t>
            </w:r>
            <w:r>
              <w:rPr>
                <w:rFonts w:eastAsia="仿宋_GB2312"/>
                <w:b/>
                <w:kern w:val="0"/>
                <w:sz w:val="28"/>
                <w:szCs w:val="28"/>
              </w:rPr>
              <w:t>(</w:t>
            </w:r>
            <w:r>
              <w:rPr>
                <w:rFonts w:hint="eastAsia" w:eastAsia="仿宋_GB2312"/>
                <w:b/>
                <w:kern w:val="0"/>
                <w:sz w:val="28"/>
                <w:szCs w:val="28"/>
              </w:rPr>
              <w:t>责任单位</w:t>
            </w:r>
            <w:r>
              <w:rPr>
                <w:rFonts w:eastAsia="仿宋_GB2312"/>
                <w:b/>
                <w:kern w:val="0"/>
                <w:sz w:val="28"/>
                <w:szCs w:val="28"/>
              </w:rPr>
              <w:t>:</w:t>
            </w:r>
            <w:r>
              <w:rPr>
                <w:rFonts w:hint="eastAsia" w:eastAsia="仿宋_GB2312"/>
                <w:b/>
                <w:kern w:val="0"/>
                <w:sz w:val="28"/>
                <w:szCs w:val="28"/>
              </w:rPr>
              <w:t>市文化和广电旅游体育局</w:t>
            </w:r>
            <w:r>
              <w:rPr>
                <w:rFonts w:eastAsia="仿宋_GB2312"/>
                <w:b/>
                <w:kern w:val="0"/>
                <w:sz w:val="28"/>
                <w:szCs w:val="28"/>
              </w:rPr>
              <w:t>)</w:t>
            </w:r>
          </w:p>
          <w:p>
            <w:pPr>
              <w:ind w:firstLine="562" w:firstLineChars="200"/>
              <w:rPr>
                <w:rFonts w:eastAsia="仿宋_GB2312"/>
                <w:b/>
                <w:kern w:val="0"/>
                <w:sz w:val="28"/>
                <w:szCs w:val="28"/>
              </w:rPr>
            </w:pPr>
            <w:r>
              <w:rPr>
                <w:rFonts w:eastAsia="仿宋_GB2312"/>
                <w:b/>
                <w:kern w:val="0"/>
                <w:sz w:val="28"/>
                <w:szCs w:val="28"/>
              </w:rPr>
              <w:t>2</w:t>
            </w:r>
            <w:r>
              <w:rPr>
                <w:rFonts w:hint="eastAsia" w:eastAsia="仿宋_GB2312"/>
                <w:b/>
                <w:kern w:val="0"/>
                <w:sz w:val="28"/>
                <w:szCs w:val="28"/>
              </w:rPr>
              <w:t>、“百分之一”公共文化计划</w:t>
            </w:r>
          </w:p>
          <w:p>
            <w:pPr>
              <w:ind w:firstLine="560" w:firstLineChars="200"/>
              <w:rPr>
                <w:rFonts w:eastAsia="仿宋_GB2312"/>
                <w:kern w:val="0"/>
                <w:sz w:val="28"/>
                <w:szCs w:val="28"/>
              </w:rPr>
            </w:pPr>
            <w:r>
              <w:rPr>
                <w:rFonts w:hint="eastAsia" w:eastAsia="仿宋_GB2312"/>
                <w:kern w:val="0"/>
                <w:sz w:val="28"/>
                <w:szCs w:val="28"/>
              </w:rPr>
              <w:t>深入实施</w:t>
            </w:r>
            <w:r>
              <w:rPr>
                <w:rFonts w:eastAsia="仿宋_GB2312"/>
                <w:kern w:val="0"/>
                <w:sz w:val="28"/>
                <w:szCs w:val="28"/>
              </w:rPr>
              <w:t>“</w:t>
            </w:r>
            <w:r>
              <w:rPr>
                <w:rFonts w:hint="eastAsia" w:eastAsia="仿宋_GB2312"/>
                <w:kern w:val="0"/>
                <w:sz w:val="28"/>
                <w:szCs w:val="28"/>
              </w:rPr>
              <w:t>百分之一</w:t>
            </w:r>
            <w:r>
              <w:rPr>
                <w:rFonts w:eastAsia="仿宋_GB2312"/>
                <w:kern w:val="0"/>
                <w:sz w:val="28"/>
                <w:szCs w:val="28"/>
              </w:rPr>
              <w:t>”</w:t>
            </w:r>
            <w:r>
              <w:rPr>
                <w:rFonts w:hint="eastAsia" w:eastAsia="仿宋_GB2312"/>
                <w:kern w:val="0"/>
                <w:sz w:val="28"/>
                <w:szCs w:val="28"/>
              </w:rPr>
              <w:t>公共文化计划，将“百分之一”公共文化计划资金适用范围逐步扩大至公共文化设施修缮、空间设计、设备补充、营运改善及闲置空间再造等领域。结合地域文化元素和现代技术，统筹利用“百分之一”公共文化计划资金推动和合书吧（</w:t>
            </w:r>
            <w:r>
              <w:rPr>
                <w:rFonts w:eastAsia="仿宋_GB2312"/>
                <w:kern w:val="0"/>
                <w:sz w:val="28"/>
                <w:szCs w:val="28"/>
              </w:rPr>
              <w:t>24</w:t>
            </w:r>
            <w:r>
              <w:rPr>
                <w:rFonts w:hint="eastAsia" w:eastAsia="仿宋_GB2312"/>
                <w:kern w:val="0"/>
                <w:sz w:val="28"/>
                <w:szCs w:val="28"/>
              </w:rPr>
              <w:t>小时自助图书馆）、和合书院、城市文化公园、社区文化家园等社区公共文化共享空间建设。</w:t>
            </w:r>
            <w:r>
              <w:rPr>
                <w:rFonts w:eastAsia="仿宋_GB2312"/>
                <w:b/>
                <w:kern w:val="0"/>
                <w:sz w:val="28"/>
                <w:szCs w:val="28"/>
              </w:rPr>
              <w:t>(</w:t>
            </w:r>
            <w:r>
              <w:rPr>
                <w:rFonts w:hint="eastAsia" w:eastAsia="仿宋_GB2312"/>
                <w:b/>
                <w:kern w:val="0"/>
                <w:sz w:val="28"/>
                <w:szCs w:val="28"/>
              </w:rPr>
              <w:t>责任单位</w:t>
            </w:r>
            <w:r>
              <w:rPr>
                <w:rFonts w:eastAsia="仿宋_GB2312"/>
                <w:b/>
                <w:kern w:val="0"/>
                <w:sz w:val="28"/>
                <w:szCs w:val="28"/>
              </w:rPr>
              <w:t>:</w:t>
            </w:r>
            <w:r>
              <w:rPr>
                <w:rFonts w:hint="eastAsia" w:eastAsia="仿宋_GB2312"/>
                <w:b/>
                <w:kern w:val="0"/>
                <w:sz w:val="28"/>
                <w:szCs w:val="28"/>
              </w:rPr>
              <w:t>市文化和广电旅游体育局</w:t>
            </w:r>
            <w:r>
              <w:rPr>
                <w:rFonts w:eastAsia="仿宋_GB2312"/>
                <w:b/>
                <w:kern w:val="0"/>
                <w:sz w:val="28"/>
                <w:szCs w:val="28"/>
              </w:rPr>
              <w:t>)</w:t>
            </w:r>
          </w:p>
          <w:p>
            <w:pPr>
              <w:ind w:firstLine="562" w:firstLineChars="200"/>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、农村公共数字文化工程</w:t>
            </w:r>
          </w:p>
          <w:p>
            <w:pPr>
              <w:ind w:firstLine="596" w:firstLineChars="213"/>
              <w:rPr>
                <w:rFonts w:eastAsia="仿宋_GB2312"/>
                <w:b/>
                <w:kern w:val="0"/>
                <w:sz w:val="28"/>
                <w:szCs w:val="28"/>
              </w:rPr>
            </w:pPr>
            <w:r>
              <w:rPr>
                <w:rFonts w:hint="eastAsia" w:eastAsia="仿宋_GB2312"/>
                <w:kern w:val="0"/>
                <w:sz w:val="28"/>
                <w:szCs w:val="28"/>
              </w:rPr>
              <w:t>统筹实施文化信息资源共享、数字图书馆、数字文化馆、数字博物馆、数字非遗馆、直播卫星广播电视公共服务、农村数字电影放映等项目，加快公共文化机构数字化建设，提升公共数字文化服务绩效。建立综合性多终端一站式公共文化数字化服务平台，推进农家书屋、农村文化俱乐部、农村文化礼堂与公共图书馆服务体系资源整合共享。</w:t>
            </w:r>
            <w:r>
              <w:rPr>
                <w:rFonts w:eastAsia="仿宋_GB2312"/>
                <w:b/>
                <w:kern w:val="0"/>
                <w:sz w:val="28"/>
                <w:szCs w:val="28"/>
              </w:rPr>
              <w:t>(</w:t>
            </w:r>
            <w:r>
              <w:rPr>
                <w:rFonts w:hint="eastAsia" w:eastAsia="仿宋_GB2312"/>
                <w:b/>
                <w:kern w:val="0"/>
                <w:sz w:val="28"/>
                <w:szCs w:val="28"/>
              </w:rPr>
              <w:t>责任单位</w:t>
            </w:r>
            <w:r>
              <w:rPr>
                <w:rFonts w:eastAsia="仿宋_GB2312"/>
                <w:b/>
                <w:kern w:val="0"/>
                <w:sz w:val="28"/>
                <w:szCs w:val="28"/>
              </w:rPr>
              <w:t xml:space="preserve">: </w:t>
            </w:r>
            <w:r>
              <w:rPr>
                <w:rFonts w:hint="eastAsia" w:eastAsia="仿宋_GB2312"/>
                <w:b/>
                <w:kern w:val="0"/>
                <w:sz w:val="28"/>
                <w:szCs w:val="28"/>
              </w:rPr>
              <w:t>市文化和广电旅游体育局、市经信局</w:t>
            </w:r>
            <w:r>
              <w:rPr>
                <w:rFonts w:eastAsia="仿宋_GB2312"/>
                <w:b/>
                <w:kern w:val="0"/>
                <w:sz w:val="28"/>
                <w:szCs w:val="28"/>
              </w:rPr>
              <w:t>)</w:t>
            </w:r>
          </w:p>
          <w:p>
            <w:pPr>
              <w:ind w:firstLine="599" w:firstLineChars="213"/>
              <w:rPr>
                <w:rFonts w:eastAsia="仿宋_GB2312"/>
                <w:b/>
                <w:kern w:val="0"/>
                <w:sz w:val="28"/>
                <w:szCs w:val="28"/>
              </w:rPr>
            </w:pPr>
            <w:r>
              <w:rPr>
                <w:rFonts w:eastAsia="仿宋_GB2312"/>
                <w:b/>
                <w:kern w:val="0"/>
                <w:sz w:val="28"/>
                <w:szCs w:val="28"/>
              </w:rPr>
              <w:t>4</w:t>
            </w:r>
            <w:r>
              <w:rPr>
                <w:rFonts w:hint="eastAsia" w:eastAsia="仿宋_GB2312"/>
                <w:b/>
                <w:kern w:val="0"/>
                <w:sz w:val="28"/>
                <w:szCs w:val="28"/>
              </w:rPr>
              <w:t>、文化志愿队伍服务工程</w:t>
            </w:r>
          </w:p>
          <w:p>
            <w:pPr>
              <w:ind w:firstLine="596" w:firstLineChars="213"/>
              <w:rPr>
                <w:rFonts w:eastAsia="仿宋_GB2312"/>
                <w:b/>
                <w:kern w:val="0"/>
                <w:sz w:val="28"/>
                <w:szCs w:val="28"/>
              </w:rPr>
            </w:pPr>
            <w:r>
              <w:rPr>
                <w:rFonts w:hint="eastAsia" w:eastAsia="仿宋_GB2312"/>
                <w:kern w:val="0"/>
                <w:sz w:val="28"/>
                <w:szCs w:val="28"/>
              </w:rPr>
              <w:t>建立健全文化志愿者管理机制，强化市、县（市、区）、乡镇（街道）、村（社区）四级文化志愿者队伍和招募管理网络，全市县级及以上公共文化场所</w:t>
            </w:r>
            <w:r>
              <w:rPr>
                <w:rFonts w:eastAsia="仿宋_GB2312"/>
                <w:kern w:val="0"/>
                <w:sz w:val="28"/>
                <w:szCs w:val="28"/>
              </w:rPr>
              <w:t>100%</w:t>
            </w:r>
            <w:r>
              <w:rPr>
                <w:rFonts w:hint="eastAsia" w:eastAsia="仿宋_GB2312"/>
                <w:kern w:val="0"/>
                <w:sz w:val="28"/>
                <w:szCs w:val="28"/>
              </w:rPr>
              <w:t>设立文化志愿服务站（岗），推进志愿者、服务对象和活动项目的有效衔接。</w:t>
            </w:r>
            <w:r>
              <w:rPr>
                <w:rFonts w:eastAsia="仿宋_GB2312"/>
                <w:b/>
                <w:kern w:val="0"/>
                <w:sz w:val="28"/>
                <w:szCs w:val="28"/>
              </w:rPr>
              <w:t>(</w:t>
            </w:r>
            <w:r>
              <w:rPr>
                <w:rFonts w:hint="eastAsia" w:eastAsia="仿宋_GB2312"/>
                <w:b/>
                <w:kern w:val="0"/>
                <w:sz w:val="28"/>
                <w:szCs w:val="28"/>
              </w:rPr>
              <w:t>责任单位</w:t>
            </w:r>
            <w:r>
              <w:rPr>
                <w:rFonts w:eastAsia="仿宋_GB2312"/>
                <w:b/>
                <w:kern w:val="0"/>
                <w:sz w:val="28"/>
                <w:szCs w:val="28"/>
              </w:rPr>
              <w:t>:</w:t>
            </w:r>
            <w:r>
              <w:rPr>
                <w:rFonts w:hint="eastAsia" w:eastAsia="仿宋_GB2312"/>
                <w:b/>
                <w:kern w:val="0"/>
                <w:sz w:val="28"/>
                <w:szCs w:val="28"/>
              </w:rPr>
              <w:t>市文化和广电旅游体育局</w:t>
            </w:r>
            <w:r>
              <w:rPr>
                <w:rFonts w:eastAsia="仿宋_GB2312"/>
                <w:b/>
                <w:kern w:val="0"/>
                <w:sz w:val="28"/>
                <w:szCs w:val="28"/>
              </w:rPr>
              <w:t>)</w:t>
            </w:r>
          </w:p>
          <w:p>
            <w:pPr>
              <w:ind w:firstLine="562" w:firstLineChars="200"/>
              <w:rPr>
                <w:rFonts w:eastAsia="仿宋_GB2312"/>
                <w:b/>
                <w:kern w:val="0"/>
                <w:sz w:val="28"/>
                <w:szCs w:val="28"/>
              </w:rPr>
            </w:pPr>
            <w:r>
              <w:rPr>
                <w:rFonts w:eastAsia="仿宋_GB2312"/>
                <w:b/>
                <w:kern w:val="0"/>
                <w:sz w:val="28"/>
                <w:szCs w:val="28"/>
              </w:rPr>
              <w:t>5</w:t>
            </w:r>
            <w:r>
              <w:rPr>
                <w:rFonts w:hint="eastAsia" w:eastAsia="仿宋_GB2312"/>
                <w:b/>
                <w:kern w:val="0"/>
                <w:sz w:val="28"/>
                <w:szCs w:val="28"/>
              </w:rPr>
              <w:t>、全民阅读工程</w:t>
            </w:r>
          </w:p>
          <w:p>
            <w:pPr>
              <w:ind w:firstLine="596" w:firstLineChars="213"/>
              <w:rPr>
                <w:sz w:val="30"/>
                <w:szCs w:val="30"/>
              </w:rPr>
            </w:pPr>
            <w:r>
              <w:rPr>
                <w:rFonts w:hint="eastAsia" w:eastAsia="仿宋_GB2312"/>
                <w:kern w:val="0"/>
                <w:sz w:val="28"/>
                <w:szCs w:val="28"/>
              </w:rPr>
              <w:t>筹建多个</w:t>
            </w:r>
            <w:r>
              <w:rPr>
                <w:rFonts w:eastAsia="仿宋_GB2312"/>
                <w:kern w:val="0"/>
                <w:sz w:val="28"/>
                <w:szCs w:val="28"/>
              </w:rPr>
              <w:t>24</w:t>
            </w:r>
            <w:r>
              <w:rPr>
                <w:rFonts w:hint="eastAsia" w:eastAsia="仿宋_GB2312"/>
                <w:kern w:val="0"/>
                <w:sz w:val="28"/>
                <w:szCs w:val="28"/>
              </w:rPr>
              <w:t>小时自助图书馆，有效延伸公共图书馆服务途径，降低图书馆开闭馆时间的限制性门槛，实现市民就近阅读；完善图书借阅服务，链接并延伸至乡镇（街道）图书馆（室），形成图书服务网络体系。所有公共图书馆免费开放，每周开放时间不少于</w:t>
            </w:r>
            <w:r>
              <w:rPr>
                <w:rFonts w:eastAsia="仿宋_GB2312"/>
                <w:kern w:val="0"/>
                <w:sz w:val="28"/>
                <w:szCs w:val="28"/>
              </w:rPr>
              <w:t>56</w:t>
            </w:r>
            <w:r>
              <w:rPr>
                <w:rFonts w:hint="eastAsia" w:eastAsia="仿宋_GB2312"/>
                <w:kern w:val="0"/>
                <w:sz w:val="28"/>
                <w:szCs w:val="28"/>
              </w:rPr>
              <w:t>小时；乡镇公共电子阅览室开放时间不少于</w:t>
            </w:r>
            <w:r>
              <w:rPr>
                <w:rFonts w:eastAsia="仿宋_GB2312"/>
                <w:kern w:val="0"/>
                <w:sz w:val="28"/>
                <w:szCs w:val="28"/>
              </w:rPr>
              <w:t>28</w:t>
            </w:r>
            <w:r>
              <w:rPr>
                <w:rFonts w:hint="eastAsia" w:eastAsia="仿宋_GB2312"/>
                <w:kern w:val="0"/>
                <w:sz w:val="28"/>
                <w:szCs w:val="28"/>
              </w:rPr>
              <w:t>小时。</w:t>
            </w:r>
            <w:r>
              <w:rPr>
                <w:rFonts w:eastAsia="仿宋_GB2312"/>
                <w:b/>
                <w:kern w:val="0"/>
                <w:sz w:val="28"/>
                <w:szCs w:val="28"/>
              </w:rPr>
              <w:t>(</w:t>
            </w:r>
            <w:r>
              <w:rPr>
                <w:rFonts w:hint="eastAsia" w:eastAsia="仿宋_GB2312"/>
                <w:b/>
                <w:kern w:val="0"/>
                <w:sz w:val="28"/>
                <w:szCs w:val="28"/>
              </w:rPr>
              <w:t>责任单位：市文化和广电旅游体育局</w:t>
            </w:r>
            <w:r>
              <w:rPr>
                <w:rFonts w:eastAsia="仿宋_GB2312"/>
                <w:b/>
                <w:kern w:val="0"/>
                <w:sz w:val="28"/>
                <w:szCs w:val="28"/>
              </w:rPr>
              <w:t>)</w:t>
            </w:r>
          </w:p>
        </w:tc>
      </w:tr>
    </w:tbl>
    <w:p>
      <w:pPr>
        <w:ind w:firstLine="640" w:firstLineChars="200"/>
        <w:rPr>
          <w:rFonts w:eastAsia="仿宋_GB2312"/>
          <w:bCs/>
          <w:sz w:val="32"/>
          <w:szCs w:val="32"/>
        </w:rPr>
      </w:pPr>
    </w:p>
    <w:p>
      <w:pPr>
        <w:ind w:left="643"/>
        <w:outlineLvl w:val="1"/>
        <w:rPr>
          <w:rFonts w:eastAsia="仿宋_GB2312"/>
          <w:b/>
          <w:bCs/>
          <w:sz w:val="32"/>
          <w:szCs w:val="32"/>
        </w:rPr>
      </w:pPr>
      <w:bookmarkStart w:id="47" w:name="_Toc10447887"/>
      <w:bookmarkStart w:id="48" w:name="_Toc9429377"/>
      <w:r>
        <w:rPr>
          <w:rFonts w:hint="eastAsia" w:eastAsia="仿宋_GB2312"/>
          <w:b/>
          <w:bCs/>
          <w:sz w:val="32"/>
          <w:szCs w:val="32"/>
        </w:rPr>
        <w:t>（四）传承发展提升农村优秀传统文化</w:t>
      </w:r>
      <w:bookmarkEnd w:id="47"/>
      <w:bookmarkEnd w:id="48"/>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、弘扬优秀台州乡村传统文化</w:t>
      </w:r>
    </w:p>
    <w:p>
      <w:pPr>
        <w:ind w:firstLine="643" w:firstLineChars="200"/>
        <w:rPr>
          <w:rFonts w:eastAsia="仿宋_GB2312"/>
          <w:sz w:val="32"/>
          <w:szCs w:val="32"/>
        </w:rPr>
      </w:pPr>
      <w:r>
        <w:rPr>
          <w:rFonts w:hint="eastAsia" w:eastAsia="仿宋_GB2312"/>
          <w:b/>
          <w:sz w:val="32"/>
          <w:szCs w:val="32"/>
        </w:rPr>
        <w:t>挖掘保护台州特质的传统文化</w:t>
      </w:r>
      <w:r>
        <w:rPr>
          <w:rFonts w:hint="eastAsia" w:eastAsia="仿宋_GB2312"/>
          <w:sz w:val="32"/>
          <w:szCs w:val="32"/>
        </w:rPr>
        <w:t>。深入挖掘台州山海文化、农村优秀民俗文化、农耕文化、海洋文化、节庆文化中蕴含的优秀思想观念、人文精神、道德规范，结合时代要求进行创新，充分发挥其在凝聚人心、教化群众、淳化民风中的重要作用。依托台州市博物馆、市文化馆、市非遗馆、市美术馆等各个场馆，加大对台州特质乡村文化的陈列与展示，加深群众对台州特色乡村文化的认识与理解。实施农耕文化传承保护工程，实施</w:t>
      </w:r>
      <w:r>
        <w:rPr>
          <w:rFonts w:eastAsia="仿宋_GB2312"/>
          <w:sz w:val="32"/>
          <w:szCs w:val="32"/>
        </w:rPr>
        <w:t>“</w:t>
      </w:r>
      <w:r>
        <w:rPr>
          <w:rFonts w:hint="eastAsia" w:eastAsia="仿宋_GB2312"/>
          <w:sz w:val="32"/>
          <w:szCs w:val="32"/>
        </w:rPr>
        <w:t>一地（县、乡、村）一品</w:t>
      </w:r>
      <w:r>
        <w:rPr>
          <w:rFonts w:eastAsia="仿宋_GB2312"/>
          <w:sz w:val="32"/>
          <w:szCs w:val="32"/>
        </w:rPr>
        <w:t>”</w:t>
      </w:r>
      <w:r>
        <w:rPr>
          <w:rFonts w:hint="eastAsia" w:eastAsia="仿宋_GB2312"/>
          <w:sz w:val="32"/>
          <w:szCs w:val="32"/>
        </w:rPr>
        <w:t>战略，挖掘、开发、培育一批乡村农耕文化节庆品牌。</w:t>
      </w:r>
    </w:p>
    <w:p>
      <w:pPr>
        <w:ind w:firstLine="643" w:firstLineChars="200"/>
        <w:rPr>
          <w:rFonts w:eastAsia="仿宋_GB2312"/>
          <w:kern w:val="0"/>
          <w:sz w:val="32"/>
          <w:szCs w:val="32"/>
        </w:rPr>
      </w:pPr>
      <w:r>
        <w:rPr>
          <w:rFonts w:hint="eastAsia" w:eastAsia="仿宋_GB2312"/>
          <w:b/>
          <w:sz w:val="32"/>
          <w:szCs w:val="32"/>
        </w:rPr>
        <w:t>支持非物质文化遗产的继承</w:t>
      </w:r>
      <w:r>
        <w:rPr>
          <w:rFonts w:hint="eastAsia" w:eastAsia="仿宋_GB2312"/>
          <w:sz w:val="32"/>
          <w:szCs w:val="32"/>
        </w:rPr>
        <w:t>。按照完整保护、适度改造、合理利用、传承发展的要求，切实加大古村落、古民居、古建筑、古树木、古家具、古农具文化和传统艺术、传统技艺、传统民俗等遗迹遗存和非物质文化的保护、开发和利用，重点加强对仙居下汤遗址、三门亭旁起义红色遗址群等历史遗存的保护。</w:t>
      </w:r>
      <w:r>
        <w:rPr>
          <w:rFonts w:hint="eastAsia" w:eastAsia="仿宋_GB2312"/>
          <w:kern w:val="0"/>
          <w:sz w:val="32"/>
          <w:szCs w:val="32"/>
        </w:rPr>
        <w:t>以三门祭冬</w:t>
      </w:r>
      <w:r>
        <w:rPr>
          <w:rFonts w:hint="eastAsia" w:eastAsia="仿宋_GB2312"/>
          <w:sz w:val="32"/>
          <w:szCs w:val="32"/>
        </w:rPr>
        <w:t>、坎门花龙、仙居九狮图、温岭七夕习俗等民间民俗艺术活动为基础，进一步突出主题，弘扬特色，形成品牌效应。以文化礼堂为阵地，组织开展</w:t>
      </w:r>
      <w:r>
        <w:rPr>
          <w:rFonts w:eastAsia="仿宋_GB2312"/>
          <w:sz w:val="32"/>
          <w:szCs w:val="32"/>
        </w:rPr>
        <w:t>“</w:t>
      </w:r>
      <w:r>
        <w:rPr>
          <w:rFonts w:hint="eastAsia" w:eastAsia="仿宋_GB2312"/>
          <w:sz w:val="32"/>
          <w:szCs w:val="32"/>
        </w:rPr>
        <w:t>台州刺绣</w:t>
      </w:r>
      <w:r>
        <w:rPr>
          <w:rFonts w:eastAsia="仿宋_GB2312"/>
          <w:sz w:val="32"/>
          <w:szCs w:val="32"/>
        </w:rPr>
        <w:t>”“</w:t>
      </w:r>
      <w:r>
        <w:rPr>
          <w:rFonts w:hint="eastAsia" w:eastAsia="仿宋_GB2312"/>
          <w:sz w:val="32"/>
          <w:szCs w:val="32"/>
        </w:rPr>
        <w:t>黄岩翻簧</w:t>
      </w:r>
      <w:r>
        <w:rPr>
          <w:rFonts w:eastAsia="仿宋_GB2312"/>
          <w:sz w:val="32"/>
          <w:szCs w:val="32"/>
        </w:rPr>
        <w:t>”“</w:t>
      </w:r>
      <w:r>
        <w:rPr>
          <w:rFonts w:hint="eastAsia" w:eastAsia="仿宋_GB2312"/>
          <w:sz w:val="32"/>
          <w:szCs w:val="32"/>
        </w:rPr>
        <w:t>上盘花鼓</w:t>
      </w:r>
      <w:r>
        <w:rPr>
          <w:rFonts w:eastAsia="仿宋_GB2312"/>
          <w:sz w:val="32"/>
          <w:szCs w:val="32"/>
        </w:rPr>
        <w:t>”“</w:t>
      </w:r>
      <w:r>
        <w:rPr>
          <w:rFonts w:hint="eastAsia" w:eastAsia="仿宋_GB2312"/>
          <w:sz w:val="32"/>
          <w:szCs w:val="32"/>
        </w:rPr>
        <w:t>仙居山歌</w:t>
      </w:r>
      <w:r>
        <w:rPr>
          <w:rFonts w:eastAsia="仿宋_GB2312"/>
          <w:sz w:val="32"/>
          <w:szCs w:val="32"/>
        </w:rPr>
        <w:t>”“</w:t>
      </w:r>
      <w:r>
        <w:rPr>
          <w:rFonts w:hint="eastAsia" w:eastAsia="仿宋_GB2312"/>
          <w:sz w:val="32"/>
          <w:szCs w:val="32"/>
        </w:rPr>
        <w:t>剪纸</w:t>
      </w:r>
      <w:r>
        <w:rPr>
          <w:rFonts w:eastAsia="仿宋_GB2312"/>
          <w:sz w:val="32"/>
          <w:szCs w:val="32"/>
        </w:rPr>
        <w:t>”“</w:t>
      </w:r>
      <w:r>
        <w:rPr>
          <w:rFonts w:hint="eastAsia" w:eastAsia="仿宋_GB2312"/>
          <w:sz w:val="32"/>
          <w:szCs w:val="32"/>
        </w:rPr>
        <w:t>石窗艺术</w:t>
      </w:r>
      <w:r>
        <w:rPr>
          <w:rFonts w:eastAsia="仿宋_GB2312"/>
          <w:sz w:val="32"/>
          <w:szCs w:val="32"/>
        </w:rPr>
        <w:t>”</w:t>
      </w:r>
      <w:r>
        <w:rPr>
          <w:rFonts w:hint="eastAsia" w:eastAsia="仿宋_GB2312"/>
          <w:sz w:val="32"/>
          <w:szCs w:val="32"/>
        </w:rPr>
        <w:t>“仙居针刺无骨花灯”等本土非遗项目的传承推广。</w:t>
      </w:r>
      <w:r>
        <w:rPr>
          <w:rFonts w:hint="eastAsia" w:eastAsia="仿宋_GB2312"/>
          <w:kern w:val="0"/>
          <w:sz w:val="32"/>
          <w:szCs w:val="32"/>
        </w:rPr>
        <w:t>积极开展台州</w:t>
      </w:r>
      <w:r>
        <w:rPr>
          <w:rFonts w:eastAsia="仿宋_GB2312"/>
          <w:kern w:val="0"/>
          <w:sz w:val="32"/>
          <w:szCs w:val="32"/>
        </w:rPr>
        <w:t>“</w:t>
      </w:r>
      <w:r>
        <w:rPr>
          <w:rFonts w:hint="eastAsia" w:eastAsia="仿宋_GB2312"/>
          <w:kern w:val="0"/>
          <w:sz w:val="32"/>
          <w:szCs w:val="32"/>
        </w:rPr>
        <w:t>文化遗产日</w:t>
      </w:r>
      <w:r>
        <w:rPr>
          <w:rFonts w:eastAsia="仿宋_GB2312"/>
          <w:kern w:val="0"/>
          <w:sz w:val="32"/>
          <w:szCs w:val="32"/>
        </w:rPr>
        <w:t>”</w:t>
      </w:r>
      <w:r>
        <w:rPr>
          <w:rFonts w:hint="eastAsia" w:eastAsia="仿宋_GB2312"/>
          <w:kern w:val="0"/>
          <w:sz w:val="32"/>
          <w:szCs w:val="32"/>
        </w:rPr>
        <w:t>系列活动、当地民族传统节日活动、民间文化艺术节活动以及各种民间文艺汇演、比赛、展演、博览会，推动非物质文化遗产的广泛宣传，推进非物质文化遗产的</w:t>
      </w:r>
      <w:r>
        <w:rPr>
          <w:rFonts w:eastAsia="仿宋_GB2312"/>
          <w:kern w:val="0"/>
          <w:sz w:val="32"/>
          <w:szCs w:val="32"/>
        </w:rPr>
        <w:t>“</w:t>
      </w:r>
      <w:r>
        <w:rPr>
          <w:rFonts w:hint="eastAsia" w:eastAsia="仿宋_GB2312"/>
          <w:kern w:val="0"/>
          <w:sz w:val="32"/>
          <w:szCs w:val="32"/>
        </w:rPr>
        <w:t>活态</w:t>
      </w:r>
      <w:r>
        <w:rPr>
          <w:rFonts w:eastAsia="仿宋_GB2312"/>
          <w:kern w:val="0"/>
          <w:sz w:val="32"/>
          <w:szCs w:val="32"/>
        </w:rPr>
        <w:t>”</w:t>
      </w:r>
      <w:r>
        <w:rPr>
          <w:rFonts w:hint="eastAsia" w:eastAsia="仿宋_GB2312"/>
          <w:kern w:val="0"/>
          <w:sz w:val="32"/>
          <w:szCs w:val="32"/>
        </w:rPr>
        <w:t>传承。</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、发展壮大乡村特色文化产业</w:t>
      </w:r>
    </w:p>
    <w:p>
      <w:pPr>
        <w:ind w:firstLine="643" w:firstLineChars="200"/>
        <w:rPr>
          <w:rFonts w:eastAsia="仿宋_GB2312"/>
          <w:kern w:val="0"/>
          <w:sz w:val="32"/>
          <w:szCs w:val="32"/>
        </w:rPr>
      </w:pPr>
      <w:r>
        <w:rPr>
          <w:rFonts w:hint="eastAsia" w:eastAsia="仿宋_GB2312"/>
          <w:b/>
          <w:sz w:val="32"/>
          <w:szCs w:val="32"/>
        </w:rPr>
        <w:t>发展乡村特色文化产业。</w:t>
      </w:r>
      <w:r>
        <w:rPr>
          <w:rFonts w:hint="eastAsia" w:eastAsia="仿宋_GB2312"/>
          <w:sz w:val="32"/>
          <w:szCs w:val="32"/>
        </w:rPr>
        <w:t>实施乡村传统工艺振兴计划，</w:t>
      </w:r>
      <w:r>
        <w:rPr>
          <w:rFonts w:hint="eastAsia" w:eastAsia="仿宋_GB2312"/>
          <w:kern w:val="0"/>
          <w:sz w:val="32"/>
          <w:szCs w:val="32"/>
        </w:rPr>
        <w:t>以剪纸、陶艺、竹雕、彩石镶嵌、茶等为重点，支持开发具有地域特色的乡村传统文创产品</w:t>
      </w:r>
      <w:r>
        <w:rPr>
          <w:rFonts w:hint="eastAsia" w:eastAsia="仿宋_GB2312"/>
          <w:sz w:val="32"/>
          <w:szCs w:val="32"/>
        </w:rPr>
        <w:t>。大力推广台州乱弹、越剧等民间艺术、民俗表演项目，推动台州民俗文化产业加快发展。注重农村文化资源挖掘，重点在养生文化、名人文化、节庆赛事等方面进行创意开发。充分用好古民居、古遗址、古村落、古街发展文化产业项目，重点培育一批特色突出的乡村文化类特色小镇。</w:t>
      </w:r>
      <w:r>
        <w:rPr>
          <w:rFonts w:hint="eastAsia" w:eastAsia="仿宋_GB2312"/>
          <w:kern w:val="0"/>
          <w:sz w:val="32"/>
          <w:szCs w:val="32"/>
        </w:rPr>
        <w:t>支持</w:t>
      </w:r>
      <w:r>
        <w:rPr>
          <w:rFonts w:eastAsia="仿宋_GB2312"/>
          <w:kern w:val="0"/>
          <w:sz w:val="32"/>
          <w:szCs w:val="32"/>
        </w:rPr>
        <w:t>“</w:t>
      </w:r>
      <w:r>
        <w:rPr>
          <w:rFonts w:hint="eastAsia" w:eastAsia="仿宋_GB2312"/>
          <w:kern w:val="0"/>
          <w:sz w:val="32"/>
          <w:szCs w:val="32"/>
        </w:rPr>
        <w:t>三农</w:t>
      </w:r>
      <w:r>
        <w:rPr>
          <w:rFonts w:eastAsia="仿宋_GB2312"/>
          <w:kern w:val="0"/>
          <w:sz w:val="32"/>
          <w:szCs w:val="32"/>
        </w:rPr>
        <w:t>”</w:t>
      </w:r>
      <w:r>
        <w:rPr>
          <w:rFonts w:hint="eastAsia" w:eastAsia="仿宋_GB2312"/>
          <w:kern w:val="0"/>
          <w:sz w:val="32"/>
          <w:szCs w:val="32"/>
        </w:rPr>
        <w:t>题材文艺创作，鼓励文艺工作者推出反映农民生产生活尤其是乡村振兴实践的优秀文艺作品。</w:t>
      </w:r>
      <w:r>
        <w:rPr>
          <w:rFonts w:hint="eastAsia" w:eastAsia="仿宋_GB2312"/>
          <w:sz w:val="32"/>
          <w:szCs w:val="32"/>
        </w:rPr>
        <w:t>大力发展古村休闲旅游、民间工艺作坊、乡土文化体验、传统农家农事参与等农村文化休闲旅游产业。积极发展美食文化，支持仙居八大碗、三门小海鲜、临海小吃等传统特色乡土美食大提升、大发展。</w:t>
      </w:r>
    </w:p>
    <w:p>
      <w:pPr>
        <w:ind w:firstLine="643" w:firstLineChars="200"/>
        <w:rPr>
          <w:rFonts w:eastAsia="仿宋_GB2312"/>
          <w:sz w:val="32"/>
          <w:szCs w:val="32"/>
        </w:rPr>
      </w:pPr>
      <w:r>
        <w:rPr>
          <w:rFonts w:hint="eastAsia" w:eastAsia="仿宋_GB2312"/>
          <w:b/>
          <w:sz w:val="32"/>
          <w:szCs w:val="32"/>
        </w:rPr>
        <w:t>加强乡村文化展示传播</w:t>
      </w:r>
      <w:r>
        <w:rPr>
          <w:rFonts w:hint="eastAsia" w:eastAsia="仿宋_GB2312"/>
          <w:sz w:val="32"/>
          <w:szCs w:val="32"/>
        </w:rPr>
        <w:t>。强化特色文化品牌建设，推动具有台州特色和社会影响的乡村文化形成品牌，以文化品牌带动文化传播。支持乡村文化产业优秀品牌走出去，推动乡村传统工艺品等具有实用功能和台州乡村文化元素的文化商品进入国内外市场。支持专业农产品市场建设特色农产品展览展示馆（园），推进特色农产品文化宣传交流。</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、深化历史文化村落保护利用</w:t>
      </w:r>
    </w:p>
    <w:p>
      <w:pPr>
        <w:ind w:firstLine="640" w:firstLineChars="200"/>
        <w:rPr>
          <w:rFonts w:eastAsia="仿宋_GB2312"/>
          <w:kern w:val="0"/>
          <w:sz w:val="32"/>
          <w:szCs w:val="32"/>
        </w:rPr>
      </w:pPr>
      <w:r>
        <w:rPr>
          <w:rFonts w:hint="eastAsia" w:eastAsia="仿宋_GB2312"/>
          <w:sz w:val="32"/>
          <w:szCs w:val="32"/>
        </w:rPr>
        <w:t>按照</w:t>
      </w:r>
      <w:r>
        <w:rPr>
          <w:rFonts w:eastAsia="仿宋_GB2312"/>
          <w:sz w:val="32"/>
          <w:szCs w:val="32"/>
        </w:rPr>
        <w:t>“</w:t>
      </w:r>
      <w:r>
        <w:rPr>
          <w:rFonts w:hint="eastAsia" w:eastAsia="仿宋_GB2312"/>
          <w:sz w:val="32"/>
          <w:szCs w:val="32"/>
        </w:rPr>
        <w:t>看得见山、看得见水，记得住乡愁</w:t>
      </w:r>
      <w:r>
        <w:rPr>
          <w:rFonts w:eastAsia="仿宋_GB2312"/>
          <w:sz w:val="32"/>
          <w:szCs w:val="32"/>
        </w:rPr>
        <w:t>”</w:t>
      </w:r>
      <w:r>
        <w:rPr>
          <w:rFonts w:hint="eastAsia" w:eastAsia="仿宋_GB2312"/>
          <w:sz w:val="32"/>
          <w:szCs w:val="32"/>
        </w:rPr>
        <w:t>的要求，做好入选省项目库的历史文化村落一般村和重点村保护与利用工作，鼓励</w:t>
      </w:r>
      <w:r>
        <w:rPr>
          <w:rFonts w:hint="eastAsia" w:eastAsia="仿宋_GB2312"/>
          <w:kern w:val="0"/>
          <w:sz w:val="32"/>
          <w:szCs w:val="32"/>
        </w:rPr>
        <w:t>有条件的</w:t>
      </w:r>
      <w:r>
        <w:rPr>
          <w:rFonts w:hint="eastAsia" w:eastAsia="仿宋_GB2312"/>
          <w:sz w:val="32"/>
          <w:szCs w:val="32"/>
        </w:rPr>
        <w:t>村积极申报省级历史文化重点村，成为乡村振兴的样板村。科学划定乡村建设历史文化保护线，切实保护文物古迹、传统村落、历史建筑、农业遗迹、灌溉工程遗产、渔业渔港文化、古树名木，打造一批展现乡村地域特征、产业特色、人文特点的特色文化村。充分挖掘文化村落历史人文价值、旅游价值和建筑价值等，按照保护为主、合理布局、适度开发的思路，发展旅游、文化等产业，形成历史文化村落保护开发的良性循环。强力推进三门东屏村、仙居高迁村、仙居皤滩古镇、临海桃渚古城、临海胜坑村、黄岩布袋坑村、温岭石塘石屋等古村落的保护与形象建设。</w:t>
      </w:r>
      <w:r>
        <w:rPr>
          <w:rFonts w:hint="eastAsia" w:eastAsia="仿宋_GB2312"/>
          <w:kern w:val="0"/>
          <w:sz w:val="32"/>
          <w:szCs w:val="32"/>
        </w:rPr>
        <w:t>推进台州市乡村记忆展示工程，把乡村文化保护传承与新型城镇化建设相结合，开展一批“乡村记忆”项目的设计与实施。</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9</w:t>
            </w:r>
            <w:r>
              <w:rPr>
                <w:rFonts w:hint="eastAsia"/>
                <w:b/>
                <w:bCs/>
                <w:sz w:val="28"/>
                <w:szCs w:val="28"/>
              </w:rPr>
              <w:t>：农村优秀传统文化传承发展提升重大工程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、和合文化培育工程</w:t>
            </w:r>
          </w:p>
          <w:p>
            <w:pPr>
              <w:ind w:firstLine="560" w:firstLineChars="200"/>
              <w:rPr>
                <w:rFonts w:eastAsia="仿宋_GB2312"/>
                <w:b/>
                <w:kern w:val="0"/>
                <w:sz w:val="28"/>
                <w:szCs w:val="28"/>
              </w:rPr>
            </w:pPr>
            <w:r>
              <w:rPr>
                <w:rFonts w:hint="eastAsia" w:eastAsia="仿宋_GB2312"/>
                <w:kern w:val="0"/>
                <w:sz w:val="28"/>
                <w:szCs w:val="28"/>
              </w:rPr>
              <w:t>发挥台州作为中华和合文化主要发祥地的底蕴优势，将和合元素全面融入乡村文化建设，打造生态和美、社会和睦、身心和谐的文化特质。结合地方文脉传承、乡贤文化弘扬、家风家训和文化名家展示等内容，深入推进和合圣地建设，五年内举办百场和合文化讲坛、创建百个和合书院、百个和合家庭，让和合文化厚植在广大农村。</w:t>
            </w:r>
            <w:r>
              <w:rPr>
                <w:rFonts w:hint="eastAsia" w:eastAsia="仿宋_GB2312"/>
                <w:b/>
                <w:kern w:val="0"/>
                <w:sz w:val="28"/>
                <w:szCs w:val="28"/>
              </w:rPr>
              <w:t>（责任单位：市委宣传部、市文明办、市文化和广电旅游体育局）</w:t>
            </w:r>
          </w:p>
          <w:p>
            <w:pPr>
              <w:ind w:firstLine="562" w:firstLineChars="200"/>
              <w:rPr>
                <w:rFonts w:eastAsia="仿宋_GB2312"/>
                <w:b/>
                <w:kern w:val="0"/>
                <w:sz w:val="28"/>
                <w:szCs w:val="28"/>
              </w:rPr>
            </w:pPr>
            <w:r>
              <w:rPr>
                <w:rFonts w:eastAsia="仿宋_GB2312"/>
                <w:b/>
                <w:kern w:val="0"/>
                <w:sz w:val="28"/>
                <w:szCs w:val="28"/>
              </w:rPr>
              <w:t>2</w:t>
            </w:r>
            <w:r>
              <w:rPr>
                <w:rFonts w:hint="eastAsia" w:eastAsia="仿宋_GB2312"/>
                <w:b/>
                <w:kern w:val="0"/>
                <w:sz w:val="28"/>
                <w:szCs w:val="28"/>
              </w:rPr>
              <w:t>、乡村文化凝心聚力工程</w:t>
            </w:r>
          </w:p>
          <w:p>
            <w:pPr>
              <w:ind w:firstLine="560" w:firstLineChars="200"/>
              <w:rPr>
                <w:rFonts w:eastAsia="仿宋_GB2312"/>
                <w:b/>
                <w:kern w:val="0"/>
                <w:sz w:val="28"/>
                <w:szCs w:val="28"/>
              </w:rPr>
            </w:pPr>
            <w:r>
              <w:rPr>
                <w:rFonts w:hint="eastAsia" w:eastAsia="仿宋_GB2312"/>
                <w:kern w:val="0"/>
                <w:sz w:val="28"/>
                <w:szCs w:val="28"/>
              </w:rPr>
              <w:t>统筹推进台州市农耕文化保护传承、传统工艺振兴、农家特色小吃振兴、戏曲进乡村等工作，深入挖掘整理优秀农耕文化、传统民间工艺、乡村历史文化等乡村各类优秀文化资源，保护传承乡村非物质文化遗产和重要农业文化遗产，提炼弘扬新时代乡村文化精神，出版一批乡村文化精神的研究成果和丛书、影像产品，形成一批具有影响力的地方特色文化品牌。到</w:t>
            </w:r>
            <w:r>
              <w:rPr>
                <w:rFonts w:eastAsia="仿宋_GB2312"/>
                <w:kern w:val="0"/>
                <w:sz w:val="28"/>
                <w:szCs w:val="28"/>
              </w:rPr>
              <w:t>2022</w:t>
            </w:r>
            <w:r>
              <w:rPr>
                <w:rFonts w:hint="eastAsia" w:eastAsia="仿宋_GB2312"/>
                <w:kern w:val="0"/>
                <w:sz w:val="28"/>
                <w:szCs w:val="28"/>
              </w:rPr>
              <w:t>年，争取实现“一村一文化精神、一乡一文化品牌”。</w:t>
            </w:r>
            <w:r>
              <w:rPr>
                <w:rFonts w:hint="eastAsia" w:eastAsia="仿宋_GB2312"/>
                <w:b/>
                <w:kern w:val="0"/>
                <w:sz w:val="28"/>
                <w:szCs w:val="28"/>
              </w:rPr>
              <w:t>（责任单位：市文化和广电旅游体育局）</w:t>
            </w:r>
          </w:p>
          <w:p>
            <w:pPr>
              <w:ind w:firstLine="562" w:firstLineChars="200"/>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、历史文化村落保护利用工程</w:t>
            </w:r>
          </w:p>
          <w:p>
            <w:pPr>
              <w:ind w:firstLine="596" w:firstLineChars="213"/>
              <w:rPr>
                <w:rFonts w:eastAsia="仿宋_GB2312"/>
                <w:b/>
                <w:kern w:val="0"/>
                <w:sz w:val="28"/>
                <w:szCs w:val="28"/>
              </w:rPr>
            </w:pPr>
            <w:r>
              <w:rPr>
                <w:rFonts w:hint="eastAsia" w:eastAsia="仿宋_GB2312"/>
                <w:kern w:val="0"/>
                <w:sz w:val="28"/>
                <w:szCs w:val="28"/>
              </w:rPr>
              <w:t>深化历史文化村落保护利用，按照</w:t>
            </w:r>
            <w:r>
              <w:rPr>
                <w:rFonts w:eastAsia="仿宋_GB2312"/>
                <w:kern w:val="0"/>
                <w:sz w:val="28"/>
                <w:szCs w:val="28"/>
              </w:rPr>
              <w:t>“</w:t>
            </w:r>
            <w:r>
              <w:rPr>
                <w:rFonts w:hint="eastAsia" w:eastAsia="仿宋_GB2312"/>
                <w:kern w:val="0"/>
                <w:sz w:val="28"/>
                <w:szCs w:val="28"/>
              </w:rPr>
              <w:t>一年成形、两年成景、三年成品</w:t>
            </w:r>
            <w:r>
              <w:rPr>
                <w:rFonts w:eastAsia="仿宋_GB2312"/>
                <w:kern w:val="0"/>
                <w:sz w:val="28"/>
                <w:szCs w:val="28"/>
              </w:rPr>
              <w:t>”</w:t>
            </w:r>
            <w:r>
              <w:rPr>
                <w:rFonts w:hint="eastAsia" w:eastAsia="仿宋_GB2312"/>
                <w:kern w:val="0"/>
                <w:sz w:val="28"/>
                <w:szCs w:val="28"/>
              </w:rPr>
              <w:t>的要求，争取五年内完成第四批至第八批省级历史文化重点村和一般村的项目建设，力争重点村项目获得省级示范等级评定，成为乡村振兴的样板村。强化历史文化村落建设成果转化和长效管理，深入挖掘推广农村传统特色乡土美食，着力打造一批特色文化村。</w:t>
            </w:r>
            <w:r>
              <w:rPr>
                <w:rFonts w:eastAsia="仿宋_GB2312"/>
                <w:b/>
                <w:kern w:val="0"/>
                <w:sz w:val="28"/>
                <w:szCs w:val="28"/>
              </w:rPr>
              <w:t>(</w:t>
            </w:r>
            <w:r>
              <w:rPr>
                <w:rFonts w:hint="eastAsia" w:eastAsia="仿宋_GB2312"/>
                <w:b/>
                <w:kern w:val="0"/>
                <w:sz w:val="28"/>
                <w:szCs w:val="28"/>
              </w:rPr>
              <w:t>责任单位：市农业农村局、市建设局、市文化和广电旅游体育局</w:t>
            </w:r>
            <w:r>
              <w:rPr>
                <w:rFonts w:eastAsia="仿宋_GB2312"/>
                <w:b/>
                <w:kern w:val="0"/>
                <w:sz w:val="28"/>
                <w:szCs w:val="28"/>
              </w:rPr>
              <w:t>)</w:t>
            </w:r>
          </w:p>
          <w:p>
            <w:pPr>
              <w:ind w:firstLine="562" w:firstLineChars="200"/>
              <w:rPr>
                <w:rFonts w:eastAsia="仿宋_GB2312"/>
                <w:b/>
                <w:kern w:val="0"/>
                <w:sz w:val="28"/>
                <w:szCs w:val="28"/>
              </w:rPr>
            </w:pPr>
            <w:r>
              <w:rPr>
                <w:rFonts w:eastAsia="仿宋_GB2312"/>
                <w:b/>
                <w:kern w:val="0"/>
                <w:sz w:val="28"/>
                <w:szCs w:val="28"/>
              </w:rPr>
              <w:t>4</w:t>
            </w:r>
            <w:r>
              <w:rPr>
                <w:rFonts w:hint="eastAsia" w:eastAsia="仿宋_GB2312"/>
                <w:b/>
                <w:kern w:val="0"/>
                <w:sz w:val="28"/>
                <w:szCs w:val="28"/>
              </w:rPr>
              <w:t>、台州市乡村记忆展示工程</w:t>
            </w:r>
          </w:p>
          <w:p>
            <w:pPr>
              <w:ind w:firstLine="596" w:firstLineChars="213"/>
              <w:rPr>
                <w:sz w:val="30"/>
                <w:szCs w:val="30"/>
              </w:rPr>
            </w:pPr>
            <w:r>
              <w:rPr>
                <w:rFonts w:hint="eastAsia" w:eastAsia="仿宋_GB2312"/>
                <w:kern w:val="0"/>
                <w:sz w:val="28"/>
                <w:szCs w:val="28"/>
              </w:rPr>
              <w:t>推进台州市乡村记忆展示工程，加大对民俗文化村、农村历史街区、传统民居院落和生产生活民俗的挖掘保护，建设</w:t>
            </w:r>
            <w:r>
              <w:rPr>
                <w:rFonts w:eastAsia="仿宋_GB2312"/>
                <w:kern w:val="0"/>
                <w:sz w:val="28"/>
                <w:szCs w:val="28"/>
              </w:rPr>
              <w:t>100</w:t>
            </w:r>
            <w:r>
              <w:rPr>
                <w:rFonts w:hint="eastAsia" w:eastAsia="仿宋_GB2312"/>
                <w:kern w:val="0"/>
                <w:sz w:val="28"/>
                <w:szCs w:val="28"/>
              </w:rPr>
              <w:t>家民俗文化村，使乡村成为有历史记忆、地域特色的文化之乡、精神家园。</w:t>
            </w:r>
            <w:r>
              <w:rPr>
                <w:rFonts w:hint="eastAsia" w:eastAsia="仿宋_GB2312"/>
                <w:b/>
                <w:kern w:val="0"/>
                <w:sz w:val="28"/>
                <w:szCs w:val="28"/>
              </w:rPr>
              <w:t>（责任单位：市文化和广电旅游体育局、市建设局）</w:t>
            </w:r>
          </w:p>
        </w:tc>
      </w:tr>
    </w:tbl>
    <w:p>
      <w:pPr>
        <w:ind w:firstLine="640" w:firstLineChars="200"/>
        <w:rPr>
          <w:rFonts w:eastAsia="仿宋_GB2312"/>
          <w:sz w:val="32"/>
          <w:szCs w:val="32"/>
        </w:rPr>
      </w:pPr>
    </w:p>
    <w:p>
      <w:pPr>
        <w:spacing w:beforeLines="50" w:afterLines="50"/>
        <w:ind w:firstLine="643" w:firstLineChars="200"/>
        <w:outlineLvl w:val="0"/>
        <w:rPr>
          <w:rFonts w:hAnsi="仿宋_GB2312" w:eastAsia="仿宋_GB2312"/>
          <w:b/>
          <w:sz w:val="32"/>
          <w:szCs w:val="32"/>
        </w:rPr>
      </w:pPr>
      <w:bookmarkStart w:id="49" w:name="_Toc10447888"/>
      <w:bookmarkStart w:id="50" w:name="_Toc9429378"/>
      <w:r>
        <w:rPr>
          <w:rFonts w:hint="eastAsia" w:hAnsi="仿宋_GB2312" w:eastAsia="仿宋_GB2312"/>
          <w:b/>
          <w:sz w:val="32"/>
          <w:szCs w:val="32"/>
        </w:rPr>
        <w:t>七、健全现代化乡村治理体系</w:t>
      </w:r>
      <w:bookmarkEnd w:id="49"/>
      <w:bookmarkEnd w:id="50"/>
    </w:p>
    <w:p>
      <w:pPr>
        <w:ind w:firstLine="640" w:firstLineChars="200"/>
        <w:rPr>
          <w:rFonts w:eastAsia="仿宋_GB2312"/>
          <w:sz w:val="32"/>
          <w:szCs w:val="32"/>
        </w:rPr>
      </w:pPr>
      <w:r>
        <w:rPr>
          <w:rFonts w:hint="eastAsia" w:eastAsia="仿宋_GB2312"/>
          <w:sz w:val="32"/>
          <w:szCs w:val="32"/>
        </w:rPr>
        <w:t>切实加强党对乡村振兴工作的全面领导，推进自治、法治、德治“三治融合”，强化平安乡村建设，形成共建共治共享的乡村善治格局，确保乡村社会充满活力、安定有序。</w:t>
      </w:r>
    </w:p>
    <w:p>
      <w:pPr>
        <w:ind w:left="643"/>
        <w:outlineLvl w:val="1"/>
        <w:rPr>
          <w:rFonts w:eastAsia="仿宋_GB2312"/>
          <w:b/>
          <w:bCs/>
          <w:sz w:val="32"/>
          <w:szCs w:val="32"/>
        </w:rPr>
      </w:pPr>
      <w:bookmarkStart w:id="51" w:name="_Toc9429379"/>
      <w:bookmarkStart w:id="52" w:name="_Toc10447889"/>
      <w:r>
        <w:rPr>
          <w:rFonts w:hint="eastAsia" w:eastAsia="仿宋_GB2312"/>
          <w:b/>
          <w:bCs/>
          <w:sz w:val="32"/>
          <w:szCs w:val="32"/>
        </w:rPr>
        <w:t>（一）加强基层党组织建设</w:t>
      </w:r>
      <w:bookmarkEnd w:id="51"/>
      <w:bookmarkEnd w:id="52"/>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、强化基层党组织领导力</w:t>
      </w:r>
    </w:p>
    <w:p>
      <w:pPr>
        <w:ind w:firstLine="643" w:firstLineChars="200"/>
        <w:rPr>
          <w:rFonts w:eastAsia="仿宋_GB2312"/>
          <w:sz w:val="32"/>
          <w:szCs w:val="32"/>
        </w:rPr>
      </w:pPr>
      <w:r>
        <w:rPr>
          <w:rFonts w:hint="eastAsia" w:eastAsia="仿宋_GB2312"/>
          <w:b/>
          <w:sz w:val="32"/>
          <w:szCs w:val="32"/>
        </w:rPr>
        <w:t>强化基层党组织政治领导核心地位。</w:t>
      </w:r>
      <w:r>
        <w:rPr>
          <w:rFonts w:hint="eastAsia" w:eastAsia="仿宋_GB2312"/>
          <w:sz w:val="32"/>
          <w:szCs w:val="32"/>
        </w:rPr>
        <w:t>打造以乡镇为龙头、建制村为主体、行业为补充、多元主体共同参与的农村党建组织体系。突出有效管理和作用发挥，进一步优化调整党的组织设置。鼓励引导村党组织书记通过法定程序担任村民委员会主任和集体经济组织、农民合作组织负责人。积极推进村</w:t>
      </w:r>
      <w:r>
        <w:rPr>
          <w:rFonts w:eastAsia="仿宋_GB2312"/>
          <w:sz w:val="32"/>
          <w:szCs w:val="32"/>
        </w:rPr>
        <w:t>“</w:t>
      </w:r>
      <w:r>
        <w:rPr>
          <w:rFonts w:hint="eastAsia" w:eastAsia="仿宋_GB2312"/>
          <w:sz w:val="32"/>
          <w:szCs w:val="32"/>
        </w:rPr>
        <w:t>两委</w:t>
      </w:r>
      <w:r>
        <w:rPr>
          <w:rFonts w:eastAsia="仿宋_GB2312"/>
          <w:sz w:val="32"/>
          <w:szCs w:val="32"/>
        </w:rPr>
        <w:t>”</w:t>
      </w:r>
      <w:r>
        <w:rPr>
          <w:rFonts w:hint="eastAsia" w:eastAsia="仿宋_GB2312"/>
          <w:sz w:val="32"/>
          <w:szCs w:val="32"/>
        </w:rPr>
        <w:t>班子成员交叉兼职，提高</w:t>
      </w:r>
      <w:r>
        <w:rPr>
          <w:rFonts w:eastAsia="仿宋_GB2312"/>
          <w:sz w:val="32"/>
          <w:szCs w:val="32"/>
        </w:rPr>
        <w:t>“</w:t>
      </w:r>
      <w:r>
        <w:rPr>
          <w:rFonts w:hint="eastAsia" w:eastAsia="仿宋_GB2312"/>
          <w:sz w:val="32"/>
          <w:szCs w:val="32"/>
        </w:rPr>
        <w:t>一肩挑</w:t>
      </w:r>
      <w:r>
        <w:rPr>
          <w:rFonts w:eastAsia="仿宋_GB2312"/>
          <w:sz w:val="32"/>
          <w:szCs w:val="32"/>
        </w:rPr>
        <w:t>”</w:t>
      </w:r>
      <w:r>
        <w:rPr>
          <w:rFonts w:hint="eastAsia" w:eastAsia="仿宋_GB2312"/>
          <w:sz w:val="32"/>
          <w:szCs w:val="32"/>
        </w:rPr>
        <w:t>比例。不断强化村党组织在基层事务中的领导权，建立健全农村重大事项、重要问题、重要工作都由党组织主导决策的机制。</w:t>
      </w:r>
    </w:p>
    <w:p>
      <w:pPr>
        <w:ind w:firstLine="643" w:firstLineChars="200"/>
        <w:rPr>
          <w:rFonts w:eastAsia="仿宋_GB2312"/>
          <w:sz w:val="32"/>
          <w:szCs w:val="32"/>
        </w:rPr>
      </w:pPr>
      <w:r>
        <w:rPr>
          <w:rFonts w:hint="eastAsia" w:eastAsia="仿宋_GB2312"/>
          <w:b/>
          <w:sz w:val="32"/>
          <w:szCs w:val="32"/>
        </w:rPr>
        <w:t>推进农村基层党组织规范化建设。</w:t>
      </w:r>
    </w:p>
    <w:p>
      <w:pPr>
        <w:ind w:firstLine="640" w:firstLineChars="200"/>
        <w:rPr>
          <w:rFonts w:eastAsia="仿宋_GB2312"/>
          <w:sz w:val="32"/>
          <w:szCs w:val="32"/>
        </w:rPr>
      </w:pPr>
      <w:r>
        <w:rPr>
          <w:rFonts w:hint="eastAsia" w:eastAsia="仿宋_GB2312"/>
          <w:sz w:val="32"/>
          <w:szCs w:val="32"/>
        </w:rPr>
        <w:t>深入实施支部建设“千个示范、万个规范”专项行动，围绕基本组织、基本队伍、基本制度、基本阵地、基本经费等工作，促进党支部积极推行</w:t>
      </w:r>
      <w:r>
        <w:rPr>
          <w:rFonts w:eastAsia="仿宋_GB2312"/>
          <w:sz w:val="32"/>
          <w:szCs w:val="32"/>
        </w:rPr>
        <w:t>“B+T+N”</w:t>
      </w:r>
      <w:r>
        <w:rPr>
          <w:rFonts w:hint="eastAsia" w:eastAsia="仿宋_GB2312"/>
          <w:sz w:val="32"/>
          <w:szCs w:val="32"/>
        </w:rPr>
        <w:t>建设</w:t>
      </w:r>
      <w:r>
        <w:rPr>
          <w:rFonts w:eastAsia="仿宋_GB2312"/>
          <w:sz w:val="32"/>
          <w:szCs w:val="32"/>
        </w:rPr>
        <w:t>(</w:t>
      </w:r>
      <w:r>
        <w:rPr>
          <w:rFonts w:hint="eastAsia" w:eastAsia="仿宋_GB2312"/>
          <w:sz w:val="32"/>
          <w:szCs w:val="32"/>
        </w:rPr>
        <w:t>即标准</w:t>
      </w:r>
      <w:r>
        <w:rPr>
          <w:rFonts w:eastAsia="仿宋_GB2312"/>
          <w:sz w:val="32"/>
          <w:szCs w:val="32"/>
        </w:rPr>
        <w:t>+</w:t>
      </w:r>
      <w:r>
        <w:rPr>
          <w:rFonts w:hint="eastAsia" w:eastAsia="仿宋_GB2312"/>
          <w:sz w:val="32"/>
          <w:szCs w:val="32"/>
        </w:rPr>
        <w:t>特色</w:t>
      </w:r>
      <w:r>
        <w:rPr>
          <w:rFonts w:eastAsia="仿宋_GB2312"/>
          <w:sz w:val="32"/>
          <w:szCs w:val="32"/>
        </w:rPr>
        <w:t>+</w:t>
      </w:r>
      <w:r>
        <w:rPr>
          <w:rFonts w:hint="eastAsia" w:eastAsia="仿宋_GB2312"/>
          <w:sz w:val="32"/>
          <w:szCs w:val="32"/>
        </w:rPr>
        <w:t>若干任务</w:t>
      </w:r>
      <w:r>
        <w:rPr>
          <w:rFonts w:eastAsia="仿宋_GB2312"/>
          <w:sz w:val="32"/>
          <w:szCs w:val="32"/>
        </w:rPr>
        <w:t>)</w:t>
      </w:r>
      <w:r>
        <w:rPr>
          <w:rFonts w:hint="eastAsia" w:eastAsia="仿宋_GB2312"/>
          <w:sz w:val="32"/>
          <w:szCs w:val="32"/>
        </w:rPr>
        <w:t>。全面落实</w:t>
      </w:r>
      <w:r>
        <w:rPr>
          <w:rFonts w:eastAsia="仿宋_GB2312"/>
          <w:sz w:val="32"/>
          <w:szCs w:val="32"/>
        </w:rPr>
        <w:t>“</w:t>
      </w:r>
      <w:r>
        <w:rPr>
          <w:rFonts w:hint="eastAsia" w:eastAsia="仿宋_GB2312"/>
          <w:sz w:val="32"/>
          <w:szCs w:val="32"/>
        </w:rPr>
        <w:t>三会一课</w:t>
      </w:r>
      <w:r>
        <w:rPr>
          <w:rFonts w:eastAsia="仿宋_GB2312"/>
          <w:sz w:val="32"/>
          <w:szCs w:val="32"/>
        </w:rPr>
        <w:t>”</w:t>
      </w:r>
      <w:r>
        <w:rPr>
          <w:rFonts w:hint="eastAsia" w:eastAsia="仿宋_GB2312"/>
          <w:sz w:val="32"/>
          <w:szCs w:val="32"/>
        </w:rPr>
        <w:t>、支部主题党日等制度。深化完善基层党组织</w:t>
      </w:r>
      <w:r>
        <w:rPr>
          <w:rFonts w:eastAsia="仿宋_GB2312"/>
          <w:sz w:val="32"/>
          <w:szCs w:val="32"/>
        </w:rPr>
        <w:t>“</w:t>
      </w:r>
      <w:r>
        <w:rPr>
          <w:rFonts w:hint="eastAsia" w:eastAsia="仿宋_GB2312"/>
          <w:sz w:val="32"/>
          <w:szCs w:val="32"/>
        </w:rPr>
        <w:t>堡垒指数</w:t>
      </w:r>
      <w:r>
        <w:rPr>
          <w:rFonts w:eastAsia="仿宋_GB2312"/>
          <w:sz w:val="32"/>
          <w:szCs w:val="32"/>
        </w:rPr>
        <w:t>”</w:t>
      </w:r>
      <w:r>
        <w:rPr>
          <w:rFonts w:hint="eastAsia" w:eastAsia="仿宋_GB2312"/>
          <w:sz w:val="32"/>
          <w:szCs w:val="32"/>
        </w:rPr>
        <w:t>星级评定工作，严格“十二条底线”管理，持续整改后进党支部。积极推进“最美党建示范带”建设。</w:t>
      </w:r>
    </w:p>
    <w:p>
      <w:pPr>
        <w:ind w:firstLine="640" w:firstLineChars="200"/>
        <w:rPr>
          <w:rFonts w:eastAsia="仿宋_GB2312"/>
          <w:sz w:val="32"/>
          <w:szCs w:val="32"/>
        </w:rPr>
      </w:pPr>
    </w:p>
    <w:p>
      <w:pPr>
        <w:ind w:firstLine="643" w:firstLineChars="200"/>
        <w:rPr>
          <w:rFonts w:eastAsia="仿宋_GB2312"/>
          <w:sz w:val="32"/>
          <w:szCs w:val="32"/>
        </w:rPr>
      </w:pPr>
      <w:r>
        <w:rPr>
          <w:rFonts w:hint="eastAsia" w:eastAsia="仿宋_GB2312"/>
          <w:b/>
          <w:sz w:val="32"/>
          <w:szCs w:val="32"/>
        </w:rPr>
        <w:t>加强党对农村新领域新业态的</w:t>
      </w:r>
      <w:r>
        <w:rPr>
          <w:rFonts w:eastAsia="仿宋_GB2312"/>
          <w:b/>
          <w:sz w:val="32"/>
          <w:szCs w:val="32"/>
        </w:rPr>
        <w:t>“</w:t>
      </w:r>
      <w:r>
        <w:rPr>
          <w:rFonts w:hint="eastAsia" w:eastAsia="仿宋_GB2312"/>
          <w:b/>
          <w:sz w:val="32"/>
          <w:szCs w:val="32"/>
        </w:rPr>
        <w:t>双覆盖</w:t>
      </w:r>
      <w:r>
        <w:rPr>
          <w:rFonts w:eastAsia="仿宋_GB2312"/>
          <w:b/>
          <w:sz w:val="32"/>
          <w:szCs w:val="32"/>
        </w:rPr>
        <w:t>”</w:t>
      </w:r>
      <w:r>
        <w:rPr>
          <w:rFonts w:hint="eastAsia" w:eastAsia="仿宋_GB2312"/>
          <w:b/>
          <w:sz w:val="32"/>
          <w:szCs w:val="32"/>
        </w:rPr>
        <w:t>。</w:t>
      </w:r>
      <w:r>
        <w:rPr>
          <w:rFonts w:hint="eastAsia" w:eastAsia="仿宋_GB2312"/>
          <w:sz w:val="32"/>
          <w:szCs w:val="32"/>
        </w:rPr>
        <w:t>大力推进党建联盟建设，通过单独组建、联合组建、行业联建等方式，推进党的组织覆盖和工作覆盖。积极适应农村现代化要求，加大在农民专业合作社、农民合作经济组织联合会、农村企业、农民社会化服务组织、农民工聚居地等建立党组织力度。适应新兴产业集群发展的特点，重点抓好楼宇小区、特色小镇、商圈市场、创业园区等区域党建工作。对产业发达的乡村，依托行业协会、商会、产业链设立行业性党组织，消除新兴领域空白点。推进国有企业</w:t>
      </w:r>
      <w:r>
        <w:rPr>
          <w:rFonts w:eastAsia="仿宋_GB2312"/>
          <w:sz w:val="32"/>
          <w:szCs w:val="32"/>
        </w:rPr>
        <w:t>“</w:t>
      </w:r>
      <w:r>
        <w:rPr>
          <w:rFonts w:hint="eastAsia" w:eastAsia="仿宋_GB2312"/>
          <w:sz w:val="32"/>
          <w:szCs w:val="32"/>
        </w:rPr>
        <w:t>强根固魂</w:t>
      </w:r>
      <w:r>
        <w:rPr>
          <w:rFonts w:eastAsia="仿宋_GB2312"/>
          <w:sz w:val="32"/>
          <w:szCs w:val="32"/>
        </w:rPr>
        <w:t>”</w:t>
      </w:r>
      <w:r>
        <w:rPr>
          <w:rFonts w:hint="eastAsia" w:eastAsia="仿宋_GB2312"/>
          <w:sz w:val="32"/>
          <w:szCs w:val="32"/>
        </w:rPr>
        <w:t>工程，加大小微企业党组织组建力度。积极探索“红色物业”建设。</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、增强基层党组织向心力</w:t>
      </w:r>
    </w:p>
    <w:p>
      <w:pPr>
        <w:ind w:firstLine="643" w:firstLineChars="200"/>
        <w:rPr>
          <w:rFonts w:eastAsia="仿宋_GB2312"/>
          <w:sz w:val="32"/>
          <w:szCs w:val="32"/>
        </w:rPr>
      </w:pPr>
      <w:r>
        <w:rPr>
          <w:rFonts w:hint="eastAsia" w:eastAsia="仿宋_GB2312"/>
          <w:b/>
          <w:sz w:val="32"/>
          <w:szCs w:val="32"/>
        </w:rPr>
        <w:t>提升基层党组织能力。</w:t>
      </w:r>
      <w:r>
        <w:rPr>
          <w:rFonts w:hint="eastAsia" w:eastAsia="仿宋_GB2312"/>
          <w:sz w:val="32"/>
          <w:szCs w:val="32"/>
        </w:rPr>
        <w:t>深化</w:t>
      </w:r>
      <w:r>
        <w:rPr>
          <w:rFonts w:eastAsia="仿宋_GB2312"/>
          <w:sz w:val="32"/>
          <w:szCs w:val="32"/>
        </w:rPr>
        <w:t>“</w:t>
      </w:r>
      <w:r>
        <w:rPr>
          <w:rFonts w:hint="eastAsia" w:eastAsia="仿宋_GB2312"/>
          <w:sz w:val="32"/>
          <w:szCs w:val="32"/>
        </w:rPr>
        <w:t>整乡推进、整县提升</w:t>
      </w:r>
      <w:r>
        <w:rPr>
          <w:rFonts w:eastAsia="仿宋_GB2312"/>
          <w:sz w:val="32"/>
          <w:szCs w:val="32"/>
        </w:rPr>
        <w:t>”</w:t>
      </w:r>
      <w:r>
        <w:rPr>
          <w:rFonts w:hint="eastAsia" w:eastAsia="仿宋_GB2312"/>
          <w:sz w:val="32"/>
          <w:szCs w:val="32"/>
        </w:rPr>
        <w:t>行动，高标准实施浙江农村基层党建</w:t>
      </w:r>
      <w:r>
        <w:rPr>
          <w:rFonts w:eastAsia="仿宋_GB2312"/>
          <w:sz w:val="32"/>
          <w:szCs w:val="32"/>
        </w:rPr>
        <w:t>“</w:t>
      </w:r>
      <w:r>
        <w:rPr>
          <w:rFonts w:hint="eastAsia" w:eastAsia="仿宋_GB2312"/>
          <w:sz w:val="32"/>
          <w:szCs w:val="32"/>
        </w:rPr>
        <w:t>二十条</w:t>
      </w:r>
      <w:r>
        <w:rPr>
          <w:rFonts w:eastAsia="仿宋_GB2312"/>
          <w:sz w:val="32"/>
          <w:szCs w:val="32"/>
        </w:rPr>
        <w:t>”</w:t>
      </w:r>
      <w:r>
        <w:rPr>
          <w:rFonts w:hint="eastAsia" w:eastAsia="仿宋_GB2312"/>
          <w:sz w:val="32"/>
          <w:szCs w:val="32"/>
        </w:rPr>
        <w:t>和台州提升基层党建</w:t>
      </w:r>
      <w:r>
        <w:rPr>
          <w:rFonts w:eastAsia="仿宋_GB2312"/>
          <w:sz w:val="32"/>
          <w:szCs w:val="32"/>
        </w:rPr>
        <w:t>“</w:t>
      </w:r>
      <w:r>
        <w:rPr>
          <w:rFonts w:hint="eastAsia" w:eastAsia="仿宋_GB2312"/>
          <w:sz w:val="32"/>
          <w:szCs w:val="32"/>
        </w:rPr>
        <w:t>三十条</w:t>
      </w:r>
      <w:r>
        <w:rPr>
          <w:rFonts w:eastAsia="仿宋_GB2312"/>
          <w:sz w:val="32"/>
          <w:szCs w:val="32"/>
        </w:rPr>
        <w:t>”</w:t>
      </w:r>
      <w:r>
        <w:rPr>
          <w:rFonts w:hint="eastAsia" w:eastAsia="仿宋_GB2312"/>
          <w:sz w:val="32"/>
          <w:szCs w:val="32"/>
        </w:rPr>
        <w:t>，深入开展基层党组织“双强争先”“争星夺旗、和美共创”专项行动，滚动推进示范村、提升村、达标村和示范乡镇、提升乡镇晋位升级。整合第一书记、农村工作指导员等资源，实现帮扶重点村、软弱落后村、集体经济薄弱村派驻全覆盖。</w:t>
      </w:r>
    </w:p>
    <w:p>
      <w:pPr>
        <w:ind w:firstLine="643" w:firstLineChars="200"/>
        <w:rPr>
          <w:rFonts w:eastAsia="仿宋_GB2312"/>
          <w:sz w:val="32"/>
          <w:szCs w:val="32"/>
        </w:rPr>
      </w:pPr>
      <w:r>
        <w:rPr>
          <w:rFonts w:hint="eastAsia" w:eastAsia="仿宋_GB2312"/>
          <w:b/>
          <w:sz w:val="32"/>
          <w:szCs w:val="32"/>
        </w:rPr>
        <w:t>提升村党组织带头人能力。</w:t>
      </w:r>
      <w:r>
        <w:rPr>
          <w:rFonts w:hint="eastAsia" w:eastAsia="仿宋_GB2312"/>
          <w:sz w:val="32"/>
          <w:szCs w:val="32"/>
        </w:rPr>
        <w:t>实施农村基层</w:t>
      </w:r>
      <w:r>
        <w:rPr>
          <w:rFonts w:eastAsia="仿宋_GB2312"/>
          <w:sz w:val="32"/>
          <w:szCs w:val="32"/>
        </w:rPr>
        <w:t>“</w:t>
      </w:r>
      <w:r>
        <w:rPr>
          <w:rFonts w:hint="eastAsia" w:eastAsia="仿宋_GB2312"/>
          <w:sz w:val="32"/>
          <w:szCs w:val="32"/>
        </w:rPr>
        <w:t>领头雁工程</w:t>
      </w:r>
      <w:r>
        <w:rPr>
          <w:rFonts w:eastAsia="仿宋_GB2312"/>
          <w:sz w:val="32"/>
          <w:szCs w:val="32"/>
        </w:rPr>
        <w:t>”</w:t>
      </w:r>
      <w:r>
        <w:rPr>
          <w:rFonts w:hint="eastAsia" w:eastAsia="仿宋_GB2312"/>
          <w:sz w:val="32"/>
          <w:szCs w:val="32"/>
        </w:rPr>
        <w:t>，在农村致富带头人、乡土人才、新乡贤、返乡人员、退役士兵、优秀大学生村官等党员中优选村党组织书记，实行村党组织书记县级备案管理。推进后备干部</w:t>
      </w:r>
      <w:r>
        <w:rPr>
          <w:rFonts w:eastAsia="仿宋_GB2312"/>
          <w:sz w:val="32"/>
          <w:szCs w:val="32"/>
        </w:rPr>
        <w:t>“</w:t>
      </w:r>
      <w:r>
        <w:rPr>
          <w:rFonts w:hint="eastAsia" w:eastAsia="仿宋_GB2312"/>
          <w:sz w:val="32"/>
          <w:szCs w:val="32"/>
        </w:rPr>
        <w:t>雏雁计划</w:t>
      </w:r>
      <w:r>
        <w:rPr>
          <w:rFonts w:eastAsia="仿宋_GB2312"/>
          <w:sz w:val="32"/>
          <w:szCs w:val="32"/>
        </w:rPr>
        <w:t>”</w:t>
      </w:r>
      <w:r>
        <w:rPr>
          <w:rFonts w:hint="eastAsia" w:eastAsia="仿宋_GB2312"/>
          <w:sz w:val="32"/>
          <w:szCs w:val="32"/>
        </w:rPr>
        <w:t>，每村确定培养</w:t>
      </w:r>
      <w:r>
        <w:rPr>
          <w:rFonts w:eastAsia="仿宋_GB2312"/>
          <w:sz w:val="32"/>
          <w:szCs w:val="32"/>
        </w:rPr>
        <w:t>2</w:t>
      </w:r>
      <w:r>
        <w:rPr>
          <w:rFonts w:hint="eastAsia" w:eastAsia="仿宋_GB2312"/>
          <w:sz w:val="32"/>
          <w:szCs w:val="32"/>
        </w:rPr>
        <w:t>名左右村主职后备干部。加强村党组织书记履职能力建设，继续实施两新组织“红领英才”培育工程，全面推动村干部“学历提升计划”和“万名书记进党校”，持续开展全员轮训村社党组织书记活动和</w:t>
      </w:r>
      <w:r>
        <w:rPr>
          <w:rFonts w:eastAsia="仿宋_GB2312"/>
          <w:sz w:val="32"/>
          <w:szCs w:val="32"/>
        </w:rPr>
        <w:t>“</w:t>
      </w:r>
      <w:r>
        <w:rPr>
          <w:rFonts w:hint="eastAsia" w:eastAsia="仿宋_GB2312"/>
          <w:sz w:val="32"/>
          <w:szCs w:val="32"/>
        </w:rPr>
        <w:t>和合好班子</w:t>
      </w:r>
      <w:r>
        <w:rPr>
          <w:rFonts w:eastAsia="仿宋_GB2312"/>
          <w:sz w:val="32"/>
          <w:szCs w:val="32"/>
        </w:rPr>
        <w:t>”“</w:t>
      </w:r>
      <w:r>
        <w:rPr>
          <w:rFonts w:hint="eastAsia" w:eastAsia="仿宋_GB2312"/>
          <w:sz w:val="32"/>
          <w:szCs w:val="32"/>
        </w:rPr>
        <w:t>和合好搭档</w:t>
      </w:r>
      <w:r>
        <w:rPr>
          <w:rFonts w:eastAsia="仿宋_GB2312"/>
          <w:sz w:val="32"/>
          <w:szCs w:val="32"/>
        </w:rPr>
        <w:t>”</w:t>
      </w:r>
      <w:r>
        <w:rPr>
          <w:rFonts w:hint="eastAsia" w:eastAsia="仿宋_GB2312"/>
          <w:sz w:val="32"/>
          <w:szCs w:val="32"/>
        </w:rPr>
        <w:t>联创联评活动，加大从优秀村党组织书记中选用乡镇（街道）公务员、领导干部、事业编制人员探索力度。大力推行实行不称职村干部</w:t>
      </w:r>
      <w:r>
        <w:rPr>
          <w:rFonts w:eastAsia="仿宋_GB2312"/>
          <w:sz w:val="32"/>
          <w:szCs w:val="32"/>
        </w:rPr>
        <w:t>“</w:t>
      </w:r>
      <w:r>
        <w:rPr>
          <w:rFonts w:hint="eastAsia" w:eastAsia="仿宋_GB2312"/>
          <w:sz w:val="32"/>
          <w:szCs w:val="32"/>
        </w:rPr>
        <w:t>歇职教育</w:t>
      </w:r>
      <w:r>
        <w:rPr>
          <w:rFonts w:eastAsia="仿宋_GB2312"/>
          <w:sz w:val="32"/>
          <w:szCs w:val="32"/>
        </w:rPr>
        <w:t>”</w:t>
      </w:r>
      <w:r>
        <w:rPr>
          <w:rFonts w:hint="eastAsia" w:eastAsia="仿宋_GB2312"/>
          <w:sz w:val="32"/>
          <w:szCs w:val="32"/>
        </w:rPr>
        <w:t>。</w:t>
      </w:r>
    </w:p>
    <w:p>
      <w:pPr>
        <w:ind w:firstLine="643" w:firstLineChars="200"/>
        <w:rPr>
          <w:rFonts w:eastAsia="仿宋_GB2312"/>
          <w:sz w:val="32"/>
          <w:szCs w:val="32"/>
        </w:rPr>
      </w:pPr>
      <w:r>
        <w:rPr>
          <w:rFonts w:hint="eastAsia" w:eastAsia="仿宋_GB2312"/>
          <w:b/>
          <w:sz w:val="32"/>
          <w:szCs w:val="32"/>
        </w:rPr>
        <w:t>强化农村党员队伍建设。</w:t>
      </w:r>
      <w:r>
        <w:rPr>
          <w:rFonts w:hint="eastAsia" w:eastAsia="仿宋_GB2312"/>
          <w:sz w:val="32"/>
          <w:szCs w:val="32"/>
        </w:rPr>
        <w:t>着眼建设一支</w:t>
      </w:r>
      <w:r>
        <w:rPr>
          <w:rFonts w:eastAsia="仿宋_GB2312"/>
          <w:sz w:val="32"/>
          <w:szCs w:val="32"/>
        </w:rPr>
        <w:t>“</w:t>
      </w:r>
      <w:r>
        <w:rPr>
          <w:rFonts w:hint="eastAsia" w:eastAsia="仿宋_GB2312"/>
          <w:sz w:val="32"/>
          <w:szCs w:val="32"/>
        </w:rPr>
        <w:t>四个合格</w:t>
      </w:r>
      <w:r>
        <w:rPr>
          <w:rFonts w:eastAsia="仿宋_GB2312"/>
          <w:sz w:val="32"/>
          <w:szCs w:val="32"/>
        </w:rPr>
        <w:t>”</w:t>
      </w:r>
      <w:r>
        <w:rPr>
          <w:rFonts w:hint="eastAsia" w:eastAsia="仿宋_GB2312"/>
          <w:sz w:val="32"/>
          <w:szCs w:val="32"/>
        </w:rPr>
        <w:t>新时代党员队伍，自觉用习近平新时代中国特色社会主义思想武装头脑，推进</w:t>
      </w:r>
      <w:r>
        <w:rPr>
          <w:rFonts w:eastAsia="仿宋_GB2312"/>
          <w:sz w:val="32"/>
          <w:szCs w:val="32"/>
        </w:rPr>
        <w:t>“</w:t>
      </w:r>
      <w:r>
        <w:rPr>
          <w:rFonts w:hint="eastAsia" w:eastAsia="仿宋_GB2312"/>
          <w:sz w:val="32"/>
          <w:szCs w:val="32"/>
        </w:rPr>
        <w:t>两学一做</w:t>
      </w:r>
      <w:r>
        <w:rPr>
          <w:rFonts w:eastAsia="仿宋_GB2312"/>
          <w:sz w:val="32"/>
          <w:szCs w:val="32"/>
        </w:rPr>
        <w:t>”</w:t>
      </w:r>
      <w:r>
        <w:rPr>
          <w:rFonts w:hint="eastAsia" w:eastAsia="仿宋_GB2312"/>
          <w:sz w:val="32"/>
          <w:szCs w:val="32"/>
        </w:rPr>
        <w:t>学习教育常态化制度化，争做</w:t>
      </w:r>
      <w:r>
        <w:rPr>
          <w:rFonts w:eastAsia="仿宋_GB2312"/>
          <w:sz w:val="32"/>
          <w:szCs w:val="32"/>
        </w:rPr>
        <w:t>“</w:t>
      </w:r>
      <w:r>
        <w:rPr>
          <w:rFonts w:hint="eastAsia" w:eastAsia="仿宋_GB2312"/>
          <w:sz w:val="32"/>
          <w:szCs w:val="32"/>
        </w:rPr>
        <w:t>四讲四有</w:t>
      </w:r>
      <w:r>
        <w:rPr>
          <w:rFonts w:eastAsia="仿宋_GB2312"/>
          <w:sz w:val="32"/>
          <w:szCs w:val="32"/>
        </w:rPr>
        <w:t>”</w:t>
      </w:r>
      <w:r>
        <w:rPr>
          <w:rFonts w:hint="eastAsia" w:eastAsia="仿宋_GB2312"/>
          <w:sz w:val="32"/>
          <w:szCs w:val="32"/>
        </w:rPr>
        <w:t>党员。严肃党内政治生活，坚持和落实</w:t>
      </w:r>
      <w:r>
        <w:rPr>
          <w:rFonts w:eastAsia="仿宋_GB2312"/>
          <w:sz w:val="32"/>
          <w:szCs w:val="32"/>
        </w:rPr>
        <w:t>“</w:t>
      </w:r>
      <w:r>
        <w:rPr>
          <w:rFonts w:hint="eastAsia" w:eastAsia="仿宋_GB2312"/>
          <w:sz w:val="32"/>
          <w:szCs w:val="32"/>
        </w:rPr>
        <w:t>三会一课</w:t>
      </w:r>
      <w:r>
        <w:rPr>
          <w:rFonts w:eastAsia="仿宋_GB2312"/>
          <w:sz w:val="32"/>
          <w:szCs w:val="32"/>
        </w:rPr>
        <w:t>”</w:t>
      </w:r>
      <w:r>
        <w:rPr>
          <w:rFonts w:hint="eastAsia" w:eastAsia="仿宋_GB2312"/>
          <w:sz w:val="32"/>
          <w:szCs w:val="32"/>
        </w:rPr>
        <w:t>、民主生活会、组织生活会等制度。落实《全面提升发展党员质量十条意见》，压实乡镇党委政治审查把关责任，做好发展党员工作。推行党员十二分制管理、农村党员先锋指数考评等有效制度，全面深化</w:t>
      </w:r>
      <w:r>
        <w:rPr>
          <w:rFonts w:eastAsia="仿宋_GB2312"/>
          <w:sz w:val="32"/>
          <w:szCs w:val="32"/>
        </w:rPr>
        <w:t>“</w:t>
      </w:r>
      <w:r>
        <w:rPr>
          <w:rFonts w:hint="eastAsia" w:eastAsia="仿宋_GB2312"/>
          <w:sz w:val="32"/>
          <w:szCs w:val="32"/>
        </w:rPr>
        <w:t>党性体检、民主评议</w:t>
      </w:r>
      <w:r>
        <w:rPr>
          <w:rFonts w:eastAsia="仿宋_GB2312"/>
          <w:sz w:val="32"/>
          <w:szCs w:val="32"/>
        </w:rPr>
        <w:t>”</w:t>
      </w:r>
      <w:r>
        <w:rPr>
          <w:rFonts w:hint="eastAsia" w:eastAsia="仿宋_GB2312"/>
          <w:sz w:val="32"/>
          <w:szCs w:val="32"/>
        </w:rPr>
        <w:t>，严格执行党员管理</w:t>
      </w:r>
      <w:r>
        <w:rPr>
          <w:rFonts w:eastAsia="仿宋_GB2312"/>
          <w:sz w:val="32"/>
          <w:szCs w:val="32"/>
        </w:rPr>
        <w:t>“</w:t>
      </w:r>
      <w:r>
        <w:rPr>
          <w:rFonts w:hint="eastAsia" w:eastAsia="仿宋_GB2312"/>
          <w:sz w:val="32"/>
          <w:szCs w:val="32"/>
        </w:rPr>
        <w:t>十条红线</w:t>
      </w:r>
      <w:r>
        <w:rPr>
          <w:rFonts w:eastAsia="仿宋_GB2312"/>
          <w:sz w:val="32"/>
          <w:szCs w:val="32"/>
        </w:rPr>
        <w:t>”</w:t>
      </w:r>
      <w:r>
        <w:rPr>
          <w:rFonts w:hint="eastAsia" w:eastAsia="仿宋_GB2312"/>
          <w:sz w:val="32"/>
          <w:szCs w:val="32"/>
        </w:rPr>
        <w:t>，稳妥开展不合格党员处置工作，推动农村党员发挥示范带头作用。</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、强化农村基层党组织责任建设</w:t>
      </w:r>
    </w:p>
    <w:p>
      <w:pPr>
        <w:ind w:firstLine="643" w:firstLineChars="200"/>
        <w:rPr>
          <w:rFonts w:eastAsia="仿宋_GB2312"/>
          <w:sz w:val="32"/>
          <w:szCs w:val="32"/>
        </w:rPr>
      </w:pPr>
      <w:r>
        <w:rPr>
          <w:rFonts w:hint="eastAsia" w:eastAsia="仿宋_GB2312"/>
          <w:b/>
          <w:sz w:val="32"/>
          <w:szCs w:val="32"/>
        </w:rPr>
        <w:t>建立基层党组织长效考核机制。</w:t>
      </w:r>
      <w:r>
        <w:rPr>
          <w:rFonts w:hint="eastAsia" w:eastAsia="仿宋_GB2312"/>
          <w:sz w:val="32"/>
          <w:szCs w:val="32"/>
        </w:rPr>
        <w:t>严格落实党委（党组）书记抓基层党建述职评议考核、领办项目等制度，推动全面从严治党向纵深发展、向基层延伸。严格落实各级党委尤其是县级党委主体责任，将抓党建促脱贫攻坚、促乡村振兴情况作为领导班子综合评价和选拔任用领导干部的重要依据。</w:t>
      </w:r>
    </w:p>
    <w:p>
      <w:pPr>
        <w:ind w:firstLine="643" w:firstLineChars="200"/>
        <w:rPr>
          <w:rFonts w:eastAsia="仿宋_GB2312"/>
          <w:sz w:val="32"/>
          <w:szCs w:val="32"/>
        </w:rPr>
      </w:pPr>
      <w:r>
        <w:rPr>
          <w:rFonts w:hint="eastAsia" w:eastAsia="仿宋_GB2312"/>
          <w:b/>
          <w:sz w:val="32"/>
          <w:szCs w:val="32"/>
        </w:rPr>
        <w:t>加强农村基层党风廉政建设。</w:t>
      </w:r>
      <w:r>
        <w:rPr>
          <w:rFonts w:hint="eastAsia" w:eastAsia="仿宋_GB2312"/>
          <w:sz w:val="32"/>
          <w:szCs w:val="32"/>
        </w:rPr>
        <w:t>研究开展</w:t>
      </w:r>
      <w:r>
        <w:rPr>
          <w:rFonts w:eastAsia="仿宋_GB2312"/>
          <w:sz w:val="32"/>
          <w:szCs w:val="32"/>
        </w:rPr>
        <w:t>“</w:t>
      </w:r>
      <w:r>
        <w:rPr>
          <w:rFonts w:hint="eastAsia" w:eastAsia="仿宋_GB2312"/>
          <w:sz w:val="32"/>
          <w:szCs w:val="32"/>
        </w:rPr>
        <w:t>和合养廉</w:t>
      </w:r>
      <w:r>
        <w:rPr>
          <w:rFonts w:eastAsia="仿宋_GB2312"/>
          <w:sz w:val="32"/>
          <w:szCs w:val="32"/>
        </w:rPr>
        <w:t>”</w:t>
      </w:r>
      <w:r>
        <w:rPr>
          <w:rFonts w:hint="eastAsia" w:eastAsia="仿宋_GB2312"/>
          <w:sz w:val="32"/>
          <w:szCs w:val="32"/>
        </w:rPr>
        <w:t>工程。实现农村小微权力清单制度全覆盖，严肃查处</w:t>
      </w:r>
      <w:r>
        <w:rPr>
          <w:rFonts w:eastAsia="仿宋_GB2312"/>
          <w:sz w:val="32"/>
          <w:szCs w:val="32"/>
        </w:rPr>
        <w:t>“</w:t>
      </w:r>
      <w:r>
        <w:rPr>
          <w:rFonts w:hint="eastAsia" w:eastAsia="仿宋_GB2312"/>
          <w:sz w:val="32"/>
          <w:szCs w:val="32"/>
        </w:rPr>
        <w:t>酒局</w:t>
      </w:r>
      <w:r>
        <w:rPr>
          <w:rFonts w:eastAsia="仿宋_GB2312"/>
          <w:sz w:val="32"/>
          <w:szCs w:val="32"/>
        </w:rPr>
        <w:t>”“</w:t>
      </w:r>
      <w:r>
        <w:rPr>
          <w:rFonts w:hint="eastAsia" w:eastAsia="仿宋_GB2312"/>
          <w:sz w:val="32"/>
          <w:szCs w:val="32"/>
        </w:rPr>
        <w:t>牌局</w:t>
      </w:r>
      <w:r>
        <w:rPr>
          <w:rFonts w:eastAsia="仿宋_GB2312"/>
          <w:sz w:val="32"/>
          <w:szCs w:val="32"/>
        </w:rPr>
        <w:t>”</w:t>
      </w:r>
      <w:r>
        <w:rPr>
          <w:rFonts w:hint="eastAsia" w:eastAsia="仿宋_GB2312"/>
          <w:sz w:val="32"/>
          <w:szCs w:val="32"/>
        </w:rPr>
        <w:t>，防止基层</w:t>
      </w:r>
      <w:r>
        <w:rPr>
          <w:rFonts w:eastAsia="仿宋_GB2312"/>
          <w:sz w:val="32"/>
          <w:szCs w:val="32"/>
        </w:rPr>
        <w:t>“</w:t>
      </w:r>
      <w:r>
        <w:rPr>
          <w:rFonts w:hint="eastAsia" w:eastAsia="仿宋_GB2312"/>
          <w:sz w:val="32"/>
          <w:szCs w:val="32"/>
        </w:rPr>
        <w:t>微腐败</w:t>
      </w:r>
      <w:r>
        <w:rPr>
          <w:rFonts w:eastAsia="仿宋_GB2312"/>
          <w:sz w:val="32"/>
          <w:szCs w:val="32"/>
        </w:rPr>
        <w:t>”</w:t>
      </w:r>
      <w:r>
        <w:rPr>
          <w:rFonts w:hint="eastAsia" w:eastAsia="仿宋_GB2312"/>
          <w:sz w:val="32"/>
          <w:szCs w:val="32"/>
        </w:rPr>
        <w:t>。建立完善农村党员干部廉洁履职负面清单，推动深化党务、村务、财务</w:t>
      </w:r>
      <w:r>
        <w:rPr>
          <w:rFonts w:eastAsia="仿宋_GB2312"/>
          <w:sz w:val="32"/>
          <w:szCs w:val="32"/>
        </w:rPr>
        <w:t>“</w:t>
      </w:r>
      <w:r>
        <w:rPr>
          <w:rFonts w:hint="eastAsia" w:eastAsia="仿宋_GB2312"/>
          <w:sz w:val="32"/>
          <w:szCs w:val="32"/>
        </w:rPr>
        <w:t>三务</w:t>
      </w:r>
      <w:r>
        <w:rPr>
          <w:rFonts w:eastAsia="仿宋_GB2312"/>
          <w:sz w:val="32"/>
          <w:szCs w:val="32"/>
        </w:rPr>
        <w:t>”</w:t>
      </w:r>
      <w:r>
        <w:rPr>
          <w:rFonts w:hint="eastAsia" w:eastAsia="仿宋_GB2312"/>
          <w:sz w:val="32"/>
          <w:szCs w:val="32"/>
        </w:rPr>
        <w:t>公开。强化农村基层干部和党员日常教育管理监督，弘扬新风正气，抵制歪风邪气，坚决防止和纠正“近亲繁殖”“带病入党”等违规违纪发展党员现象。严厉整治惠农补贴、征地拆迁、生态环保和农村</w:t>
      </w:r>
      <w:r>
        <w:rPr>
          <w:rFonts w:eastAsia="仿宋_GB2312"/>
          <w:sz w:val="32"/>
          <w:szCs w:val="32"/>
        </w:rPr>
        <w:t>“</w:t>
      </w:r>
      <w:r>
        <w:rPr>
          <w:rFonts w:hint="eastAsia" w:eastAsia="仿宋_GB2312"/>
          <w:sz w:val="32"/>
          <w:szCs w:val="32"/>
        </w:rPr>
        <w:t>三资</w:t>
      </w:r>
      <w:r>
        <w:rPr>
          <w:rFonts w:eastAsia="仿宋_GB2312"/>
          <w:sz w:val="32"/>
          <w:szCs w:val="32"/>
        </w:rPr>
        <w:t>”</w:t>
      </w:r>
      <w:r>
        <w:rPr>
          <w:rFonts w:hint="eastAsia" w:eastAsia="仿宋_GB2312"/>
          <w:sz w:val="32"/>
          <w:szCs w:val="32"/>
        </w:rPr>
        <w:t>管理等领域侵害农民利益的不正之风和腐败问题。</w:t>
      </w:r>
    </w:p>
    <w:p>
      <w:pPr>
        <w:ind w:firstLine="643" w:firstLineChars="200"/>
        <w:rPr>
          <w:rFonts w:eastAsia="仿宋_GB2312"/>
          <w:sz w:val="32"/>
          <w:szCs w:val="32"/>
        </w:rPr>
      </w:pPr>
      <w:r>
        <w:rPr>
          <w:rFonts w:hint="eastAsia" w:eastAsia="仿宋_GB2312"/>
          <w:b/>
          <w:sz w:val="32"/>
          <w:szCs w:val="32"/>
        </w:rPr>
        <w:t>健全联系服务群众长效机制。</w:t>
      </w:r>
      <w:r>
        <w:rPr>
          <w:rFonts w:hint="eastAsia" w:eastAsia="仿宋_GB2312"/>
          <w:sz w:val="32"/>
          <w:szCs w:val="32"/>
        </w:rPr>
        <w:t>全面落实</w:t>
      </w:r>
      <w:r>
        <w:rPr>
          <w:rFonts w:eastAsia="仿宋_GB2312"/>
          <w:sz w:val="32"/>
          <w:szCs w:val="32"/>
        </w:rPr>
        <w:t>“</w:t>
      </w:r>
      <w:r>
        <w:rPr>
          <w:rFonts w:hint="eastAsia" w:eastAsia="仿宋_GB2312"/>
          <w:sz w:val="32"/>
          <w:szCs w:val="32"/>
        </w:rPr>
        <w:t>三个走遍</w:t>
      </w:r>
      <w:r>
        <w:rPr>
          <w:rFonts w:eastAsia="仿宋_GB2312"/>
          <w:sz w:val="32"/>
          <w:szCs w:val="32"/>
        </w:rPr>
        <w:t>”</w:t>
      </w:r>
      <w:r>
        <w:rPr>
          <w:rFonts w:hint="eastAsia" w:eastAsia="仿宋_GB2312"/>
          <w:sz w:val="32"/>
          <w:szCs w:val="32"/>
        </w:rPr>
        <w:t>要求，届期内市委书记要走遍所有乡镇（街道），区、县（市）委书记要走遍所有村，乡镇（街道）党（工）委书记要走遍所有自然村（社区）和困难户。全面开展</w:t>
      </w:r>
      <w:r>
        <w:rPr>
          <w:rFonts w:eastAsia="仿宋_GB2312"/>
          <w:sz w:val="32"/>
          <w:szCs w:val="32"/>
        </w:rPr>
        <w:t>“</w:t>
      </w:r>
      <w:r>
        <w:rPr>
          <w:rFonts w:hint="eastAsia" w:eastAsia="仿宋_GB2312"/>
          <w:sz w:val="32"/>
          <w:szCs w:val="32"/>
        </w:rPr>
        <w:t>三联系</w:t>
      </w:r>
      <w:r>
        <w:rPr>
          <w:rFonts w:eastAsia="仿宋_GB2312"/>
          <w:sz w:val="32"/>
          <w:szCs w:val="32"/>
        </w:rPr>
        <w:t>”</w:t>
      </w:r>
      <w:r>
        <w:rPr>
          <w:rFonts w:hint="eastAsia" w:eastAsia="仿宋_GB2312"/>
          <w:sz w:val="32"/>
          <w:szCs w:val="32"/>
        </w:rPr>
        <w:t>活动，在机关，实行机关党员结对联系，深化</w:t>
      </w:r>
      <w:r>
        <w:rPr>
          <w:rFonts w:eastAsia="仿宋_GB2312"/>
          <w:sz w:val="32"/>
          <w:szCs w:val="32"/>
        </w:rPr>
        <w:t>“</w:t>
      </w:r>
      <w:r>
        <w:rPr>
          <w:rFonts w:hint="eastAsia" w:eastAsia="仿宋_GB2312"/>
          <w:sz w:val="32"/>
          <w:szCs w:val="32"/>
        </w:rPr>
        <w:t>强基惠民村村帮</w:t>
      </w:r>
      <w:r>
        <w:rPr>
          <w:rFonts w:eastAsia="仿宋_GB2312"/>
          <w:sz w:val="32"/>
          <w:szCs w:val="32"/>
        </w:rPr>
        <w:t>”“</w:t>
      </w:r>
      <w:r>
        <w:rPr>
          <w:rFonts w:hint="eastAsia" w:eastAsia="仿宋_GB2312"/>
          <w:sz w:val="32"/>
          <w:szCs w:val="32"/>
        </w:rPr>
        <w:t>认领微心愿</w:t>
      </w:r>
      <w:r>
        <w:rPr>
          <w:rFonts w:eastAsia="仿宋_GB2312"/>
          <w:sz w:val="32"/>
          <w:szCs w:val="32"/>
        </w:rPr>
        <w:t>”</w:t>
      </w:r>
      <w:r>
        <w:rPr>
          <w:rFonts w:hint="eastAsia" w:eastAsia="仿宋_GB2312"/>
          <w:sz w:val="32"/>
          <w:szCs w:val="32"/>
        </w:rPr>
        <w:t>等工作，定期与困难群众、困难党员开展结对帮扶；在乡镇（街道），实行基层干部包片联系，坚持</w:t>
      </w:r>
      <w:r>
        <w:rPr>
          <w:rFonts w:eastAsia="仿宋_GB2312"/>
          <w:sz w:val="32"/>
          <w:szCs w:val="32"/>
        </w:rPr>
        <w:t>“</w:t>
      </w:r>
      <w:r>
        <w:rPr>
          <w:rFonts w:hint="eastAsia" w:eastAsia="仿宋_GB2312"/>
          <w:sz w:val="32"/>
          <w:szCs w:val="32"/>
        </w:rPr>
        <w:t>走村不漏户、户户见干部</w:t>
      </w:r>
      <w:r>
        <w:rPr>
          <w:rFonts w:eastAsia="仿宋_GB2312"/>
          <w:sz w:val="32"/>
          <w:szCs w:val="32"/>
        </w:rPr>
        <w:t>”“</w:t>
      </w:r>
      <w:r>
        <w:rPr>
          <w:rFonts w:hint="eastAsia" w:eastAsia="仿宋_GB2312"/>
          <w:sz w:val="32"/>
          <w:szCs w:val="32"/>
        </w:rPr>
        <w:t>驻村百晓</w:t>
      </w:r>
      <w:r>
        <w:rPr>
          <w:rFonts w:eastAsia="仿宋_GB2312"/>
          <w:sz w:val="32"/>
          <w:szCs w:val="32"/>
        </w:rPr>
        <w:t>”</w:t>
      </w:r>
      <w:r>
        <w:rPr>
          <w:rFonts w:hint="eastAsia" w:eastAsia="仿宋_GB2312"/>
          <w:sz w:val="32"/>
          <w:szCs w:val="32"/>
        </w:rPr>
        <w:t>等制度；在农村，实行农村党员常态联系，落实</w:t>
      </w:r>
      <w:r>
        <w:rPr>
          <w:rFonts w:eastAsia="仿宋_GB2312"/>
          <w:sz w:val="32"/>
          <w:szCs w:val="32"/>
        </w:rPr>
        <w:t>“</w:t>
      </w:r>
      <w:r>
        <w:rPr>
          <w:rFonts w:hint="eastAsia" w:eastAsia="仿宋_GB2312"/>
          <w:sz w:val="32"/>
          <w:szCs w:val="32"/>
        </w:rPr>
        <w:t>联系不漏户、党群心贴心</w:t>
      </w:r>
      <w:r>
        <w:rPr>
          <w:rFonts w:eastAsia="仿宋_GB2312"/>
          <w:sz w:val="32"/>
          <w:szCs w:val="32"/>
        </w:rPr>
        <w:t>”“</w:t>
      </w:r>
      <w:r>
        <w:rPr>
          <w:rFonts w:hint="eastAsia" w:eastAsia="仿宋_GB2312"/>
          <w:sz w:val="32"/>
          <w:szCs w:val="32"/>
        </w:rPr>
        <w:t>四必到四必访</w:t>
      </w:r>
      <w:r>
        <w:rPr>
          <w:rFonts w:eastAsia="仿宋_GB2312"/>
          <w:sz w:val="32"/>
          <w:szCs w:val="32"/>
        </w:rPr>
        <w:t>”</w:t>
      </w:r>
      <w:r>
        <w:rPr>
          <w:rFonts w:hint="eastAsia" w:eastAsia="仿宋_GB2312"/>
          <w:sz w:val="32"/>
          <w:szCs w:val="32"/>
        </w:rPr>
        <w:t>。深化推进</w:t>
      </w:r>
      <w:r>
        <w:rPr>
          <w:rFonts w:eastAsia="仿宋_GB2312"/>
          <w:sz w:val="32"/>
          <w:szCs w:val="32"/>
        </w:rPr>
        <w:t>96345</w:t>
      </w:r>
      <w:r>
        <w:rPr>
          <w:rFonts w:hint="eastAsia" w:eastAsia="仿宋_GB2312"/>
          <w:sz w:val="32"/>
          <w:szCs w:val="32"/>
        </w:rPr>
        <w:t>党员志愿服务工作，推广</w:t>
      </w:r>
      <w:r>
        <w:rPr>
          <w:rFonts w:eastAsia="仿宋_GB2312"/>
          <w:sz w:val="32"/>
          <w:szCs w:val="32"/>
        </w:rPr>
        <w:t>“</w:t>
      </w:r>
      <w:r>
        <w:rPr>
          <w:rFonts w:hint="eastAsia" w:eastAsia="仿宋_GB2312"/>
          <w:sz w:val="32"/>
          <w:szCs w:val="32"/>
        </w:rPr>
        <w:t>统一平台</w:t>
      </w:r>
      <w:r>
        <w:rPr>
          <w:rFonts w:eastAsia="仿宋_GB2312"/>
          <w:sz w:val="32"/>
          <w:szCs w:val="32"/>
        </w:rPr>
        <w:t>+</w:t>
      </w:r>
      <w:r>
        <w:rPr>
          <w:rFonts w:hint="eastAsia" w:eastAsia="仿宋_GB2312"/>
          <w:sz w:val="32"/>
          <w:szCs w:val="32"/>
        </w:rPr>
        <w:t>专业团队</w:t>
      </w:r>
      <w:r>
        <w:rPr>
          <w:rFonts w:eastAsia="仿宋_GB2312"/>
          <w:sz w:val="32"/>
          <w:szCs w:val="32"/>
        </w:rPr>
        <w:t>+</w:t>
      </w:r>
      <w:r>
        <w:rPr>
          <w:rFonts w:hint="eastAsia" w:eastAsia="仿宋_GB2312"/>
          <w:sz w:val="32"/>
          <w:szCs w:val="32"/>
        </w:rPr>
        <w:t>常态服务</w:t>
      </w:r>
      <w:r>
        <w:rPr>
          <w:rFonts w:eastAsia="仿宋_GB2312"/>
          <w:sz w:val="32"/>
          <w:szCs w:val="32"/>
        </w:rPr>
        <w:t>”</w:t>
      </w:r>
      <w:r>
        <w:rPr>
          <w:rFonts w:hint="eastAsia" w:eastAsia="仿宋_GB2312"/>
          <w:sz w:val="32"/>
          <w:szCs w:val="32"/>
        </w:rPr>
        <w:t>模式。</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10:</w:t>
            </w:r>
            <w:r>
              <w:rPr>
                <w:rFonts w:hint="eastAsia"/>
                <w:b/>
                <w:bCs/>
                <w:sz w:val="28"/>
                <w:szCs w:val="28"/>
              </w:rPr>
              <w:t>基层党组织建设重大工程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、基层党组织组织力提升工程</w:t>
            </w:r>
          </w:p>
          <w:p>
            <w:pPr>
              <w:ind w:firstLine="560" w:firstLineChars="200"/>
              <w:rPr>
                <w:rFonts w:eastAsia="仿宋_GB2312"/>
                <w:b/>
                <w:kern w:val="0"/>
                <w:sz w:val="28"/>
                <w:szCs w:val="28"/>
              </w:rPr>
            </w:pPr>
            <w:r>
              <w:rPr>
                <w:rFonts w:hint="eastAsia" w:eastAsia="仿宋_GB2312"/>
                <w:kern w:val="0"/>
                <w:sz w:val="28"/>
                <w:szCs w:val="28"/>
              </w:rPr>
              <w:t>深化基层党建，高标准推动浙江农村基层党建</w:t>
            </w:r>
            <w:r>
              <w:rPr>
                <w:rFonts w:eastAsia="仿宋_GB2312"/>
                <w:kern w:val="0"/>
                <w:sz w:val="28"/>
                <w:szCs w:val="28"/>
              </w:rPr>
              <w:t>“</w:t>
            </w:r>
            <w:r>
              <w:rPr>
                <w:rFonts w:hint="eastAsia" w:eastAsia="仿宋_GB2312"/>
                <w:kern w:val="0"/>
                <w:sz w:val="28"/>
                <w:szCs w:val="28"/>
              </w:rPr>
              <w:t>二十条</w:t>
            </w:r>
            <w:r>
              <w:rPr>
                <w:rFonts w:eastAsia="仿宋_GB2312"/>
                <w:kern w:val="0"/>
                <w:sz w:val="28"/>
                <w:szCs w:val="28"/>
              </w:rPr>
              <w:t>”</w:t>
            </w:r>
            <w:r>
              <w:rPr>
                <w:rFonts w:hint="eastAsia" w:eastAsia="仿宋_GB2312"/>
                <w:kern w:val="0"/>
                <w:sz w:val="28"/>
                <w:szCs w:val="28"/>
              </w:rPr>
              <w:t>和台州提升基层党建</w:t>
            </w:r>
            <w:r>
              <w:rPr>
                <w:rFonts w:eastAsia="仿宋_GB2312"/>
                <w:kern w:val="0"/>
                <w:sz w:val="28"/>
                <w:szCs w:val="28"/>
              </w:rPr>
              <w:t>“</w:t>
            </w:r>
            <w:r>
              <w:rPr>
                <w:rFonts w:hint="eastAsia" w:eastAsia="仿宋_GB2312"/>
                <w:kern w:val="0"/>
                <w:sz w:val="28"/>
                <w:szCs w:val="28"/>
              </w:rPr>
              <w:t>三十条</w:t>
            </w:r>
            <w:r>
              <w:rPr>
                <w:rFonts w:eastAsia="仿宋_GB2312"/>
                <w:kern w:val="0"/>
                <w:sz w:val="28"/>
                <w:szCs w:val="28"/>
              </w:rPr>
              <w:t>”</w:t>
            </w:r>
            <w:r>
              <w:rPr>
                <w:rFonts w:hint="eastAsia" w:eastAsia="仿宋_GB2312"/>
                <w:kern w:val="0"/>
                <w:sz w:val="28"/>
                <w:szCs w:val="28"/>
              </w:rPr>
              <w:t>落地生根。积极稳妥推进行政村规模调整后续工作，完善农村党组织设置。创新村级组织带头人选拔培养、教育培训、监督管理和激励保障机制。加强村党组织书记履职能力建设，开展</w:t>
            </w:r>
            <w:r>
              <w:rPr>
                <w:rFonts w:eastAsia="仿宋_GB2312"/>
                <w:kern w:val="0"/>
                <w:sz w:val="28"/>
                <w:szCs w:val="28"/>
              </w:rPr>
              <w:t>“</w:t>
            </w:r>
            <w:r>
              <w:rPr>
                <w:rFonts w:hint="eastAsia" w:eastAsia="仿宋_GB2312"/>
                <w:kern w:val="0"/>
                <w:sz w:val="28"/>
                <w:szCs w:val="28"/>
              </w:rPr>
              <w:t>和合好班子</w:t>
            </w:r>
            <w:r>
              <w:rPr>
                <w:rFonts w:eastAsia="仿宋_GB2312"/>
                <w:kern w:val="0"/>
                <w:sz w:val="28"/>
                <w:szCs w:val="28"/>
              </w:rPr>
              <w:t>”“</w:t>
            </w:r>
            <w:r>
              <w:rPr>
                <w:rFonts w:hint="eastAsia" w:eastAsia="仿宋_GB2312"/>
                <w:kern w:val="0"/>
                <w:sz w:val="28"/>
                <w:szCs w:val="28"/>
              </w:rPr>
              <w:t>和合好搭档</w:t>
            </w:r>
            <w:r>
              <w:rPr>
                <w:rFonts w:eastAsia="仿宋_GB2312"/>
                <w:kern w:val="0"/>
                <w:sz w:val="28"/>
                <w:szCs w:val="28"/>
              </w:rPr>
              <w:t>”</w:t>
            </w:r>
            <w:r>
              <w:rPr>
                <w:rFonts w:hint="eastAsia" w:eastAsia="仿宋_GB2312"/>
                <w:kern w:val="0"/>
                <w:sz w:val="28"/>
                <w:szCs w:val="28"/>
              </w:rPr>
              <w:t>联创联评活动。完善基层党组织评星定级制度，健全后进村党组织有效整转及防反弹机制。</w:t>
            </w:r>
            <w:r>
              <w:rPr>
                <w:rFonts w:hint="eastAsia" w:eastAsia="仿宋_GB2312"/>
                <w:b/>
                <w:kern w:val="0"/>
                <w:sz w:val="28"/>
                <w:szCs w:val="28"/>
              </w:rPr>
              <w:t>（责任单位：市委组织部）</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、农村基层</w:t>
            </w:r>
            <w:r>
              <w:rPr>
                <w:rFonts w:eastAsia="仿宋_GB2312"/>
                <w:b/>
                <w:kern w:val="0"/>
                <w:sz w:val="28"/>
                <w:szCs w:val="28"/>
              </w:rPr>
              <w:t>“</w:t>
            </w:r>
            <w:r>
              <w:rPr>
                <w:rFonts w:hint="eastAsia" w:eastAsia="仿宋_GB2312"/>
                <w:b/>
                <w:kern w:val="0"/>
                <w:sz w:val="28"/>
                <w:szCs w:val="28"/>
              </w:rPr>
              <w:t>领头雁工程</w:t>
            </w:r>
            <w:r>
              <w:rPr>
                <w:rFonts w:eastAsia="仿宋_GB2312"/>
                <w:b/>
                <w:kern w:val="0"/>
                <w:sz w:val="28"/>
                <w:szCs w:val="28"/>
              </w:rPr>
              <w:t>”</w:t>
            </w:r>
          </w:p>
          <w:p>
            <w:pPr>
              <w:ind w:firstLine="560" w:firstLineChars="200"/>
              <w:rPr>
                <w:rFonts w:eastAsia="仿宋_GB2312"/>
                <w:b/>
                <w:kern w:val="0"/>
                <w:sz w:val="28"/>
                <w:szCs w:val="28"/>
              </w:rPr>
            </w:pPr>
            <w:r>
              <w:rPr>
                <w:rFonts w:hint="eastAsia" w:eastAsia="仿宋_GB2312"/>
                <w:kern w:val="0"/>
                <w:sz w:val="28"/>
                <w:szCs w:val="28"/>
              </w:rPr>
              <w:t>强化乡镇党委对人选把关的主导作用，培育和选树政治强、能带富、善治理的村党组织带头人。加强村干部履职能力培训，建立实训基地、选聘治村导师，确保所有村党组织书记每年培训不少于</w:t>
            </w:r>
            <w:r>
              <w:rPr>
                <w:rFonts w:eastAsia="仿宋_GB2312"/>
                <w:kern w:val="0"/>
                <w:sz w:val="28"/>
                <w:szCs w:val="28"/>
              </w:rPr>
              <w:t>56</w:t>
            </w:r>
            <w:r>
              <w:rPr>
                <w:rFonts w:hint="eastAsia" w:eastAsia="仿宋_GB2312"/>
                <w:kern w:val="0"/>
                <w:sz w:val="28"/>
                <w:szCs w:val="28"/>
              </w:rPr>
              <w:t>学时。大力推进农村</w:t>
            </w:r>
            <w:r>
              <w:rPr>
                <w:rFonts w:eastAsia="仿宋_GB2312"/>
                <w:kern w:val="0"/>
                <w:sz w:val="28"/>
                <w:szCs w:val="28"/>
              </w:rPr>
              <w:t>“</w:t>
            </w:r>
            <w:r>
              <w:rPr>
                <w:rFonts w:hint="eastAsia" w:eastAsia="仿宋_GB2312"/>
                <w:kern w:val="0"/>
                <w:sz w:val="28"/>
                <w:szCs w:val="28"/>
              </w:rPr>
              <w:t>乡贤回归</w:t>
            </w:r>
            <w:r>
              <w:rPr>
                <w:rFonts w:eastAsia="仿宋_GB2312"/>
                <w:kern w:val="0"/>
                <w:sz w:val="28"/>
                <w:szCs w:val="28"/>
              </w:rPr>
              <w:t>”</w:t>
            </w:r>
            <w:r>
              <w:rPr>
                <w:rFonts w:hint="eastAsia" w:eastAsia="仿宋_GB2312"/>
                <w:kern w:val="0"/>
                <w:sz w:val="28"/>
                <w:szCs w:val="28"/>
              </w:rPr>
              <w:t>。深入实施后备干部</w:t>
            </w:r>
            <w:r>
              <w:rPr>
                <w:rFonts w:eastAsia="仿宋_GB2312"/>
                <w:kern w:val="0"/>
                <w:sz w:val="28"/>
                <w:szCs w:val="28"/>
              </w:rPr>
              <w:t>“</w:t>
            </w:r>
            <w:r>
              <w:rPr>
                <w:rFonts w:hint="eastAsia" w:eastAsia="仿宋_GB2312"/>
                <w:kern w:val="0"/>
                <w:sz w:val="28"/>
                <w:szCs w:val="28"/>
              </w:rPr>
              <w:t>雏雁计划</w:t>
            </w:r>
            <w:r>
              <w:rPr>
                <w:rFonts w:eastAsia="仿宋_GB2312"/>
                <w:kern w:val="0"/>
                <w:sz w:val="28"/>
                <w:szCs w:val="28"/>
              </w:rPr>
              <w:t>”</w:t>
            </w:r>
            <w:r>
              <w:rPr>
                <w:rFonts w:hint="eastAsia" w:eastAsia="仿宋_GB2312"/>
                <w:kern w:val="0"/>
                <w:sz w:val="28"/>
                <w:szCs w:val="28"/>
              </w:rPr>
              <w:t>，每村确定培养</w:t>
            </w:r>
            <w:r>
              <w:rPr>
                <w:rFonts w:eastAsia="仿宋_GB2312"/>
                <w:kern w:val="0"/>
                <w:sz w:val="28"/>
                <w:szCs w:val="28"/>
              </w:rPr>
              <w:t>2</w:t>
            </w:r>
            <w:r>
              <w:rPr>
                <w:rFonts w:hint="eastAsia" w:eastAsia="仿宋_GB2312"/>
                <w:kern w:val="0"/>
                <w:sz w:val="28"/>
                <w:szCs w:val="28"/>
              </w:rPr>
              <w:t>名左右村主职后备干部。</w:t>
            </w:r>
            <w:r>
              <w:rPr>
                <w:rFonts w:hint="eastAsia" w:eastAsia="仿宋_GB2312"/>
                <w:b/>
                <w:kern w:val="0"/>
                <w:sz w:val="28"/>
                <w:szCs w:val="28"/>
              </w:rPr>
              <w:t>（责任单位：市委组织部）</w:t>
            </w:r>
          </w:p>
        </w:tc>
      </w:tr>
    </w:tbl>
    <w:p>
      <w:pPr>
        <w:ind w:firstLine="643" w:firstLineChars="200"/>
        <w:rPr>
          <w:rFonts w:ascii="仿宋_GB2312" w:hAnsi="仿宋_GB2312" w:eastAsia="仿宋_GB2312" w:cs="仿宋_GB2312"/>
          <w:b/>
          <w:bCs/>
          <w:sz w:val="32"/>
          <w:szCs w:val="32"/>
        </w:rPr>
      </w:pPr>
    </w:p>
    <w:p>
      <w:pPr>
        <w:ind w:left="643"/>
        <w:outlineLvl w:val="1"/>
        <w:rPr>
          <w:rFonts w:eastAsia="仿宋_GB2312"/>
          <w:b/>
          <w:bCs/>
          <w:sz w:val="32"/>
          <w:szCs w:val="32"/>
        </w:rPr>
      </w:pPr>
      <w:bookmarkStart w:id="53" w:name="_Toc10447890"/>
      <w:bookmarkStart w:id="54" w:name="_Toc9429380"/>
      <w:r>
        <w:rPr>
          <w:rFonts w:hint="eastAsia" w:eastAsia="仿宋_GB2312"/>
          <w:b/>
          <w:bCs/>
          <w:sz w:val="32"/>
          <w:szCs w:val="32"/>
        </w:rPr>
        <w:t>（二）推进乡村自治法治德治有机结合</w:t>
      </w:r>
      <w:bookmarkEnd w:id="53"/>
      <w:bookmarkEnd w:id="54"/>
    </w:p>
    <w:p>
      <w:pPr>
        <w:ind w:firstLine="643" w:firstLineChars="200"/>
        <w:rPr>
          <w:rFonts w:eastAsia="仿宋_GB2312"/>
          <w:b/>
          <w:sz w:val="32"/>
          <w:szCs w:val="32"/>
        </w:rPr>
      </w:pPr>
      <w:r>
        <w:rPr>
          <w:rFonts w:eastAsia="仿宋_GB2312"/>
          <w:b/>
          <w:sz w:val="32"/>
          <w:szCs w:val="32"/>
        </w:rPr>
        <w:t>1</w:t>
      </w:r>
      <w:r>
        <w:rPr>
          <w:rFonts w:hint="eastAsia" w:eastAsia="仿宋_GB2312"/>
          <w:b/>
          <w:sz w:val="32"/>
          <w:szCs w:val="32"/>
        </w:rPr>
        <w:t>、深化农村自治实践</w:t>
      </w:r>
    </w:p>
    <w:p>
      <w:pPr>
        <w:ind w:firstLine="643" w:firstLineChars="200"/>
        <w:rPr>
          <w:rFonts w:eastAsia="仿宋_GB2312"/>
          <w:sz w:val="32"/>
          <w:szCs w:val="32"/>
        </w:rPr>
      </w:pPr>
      <w:r>
        <w:rPr>
          <w:rFonts w:hint="eastAsia" w:eastAsia="仿宋_GB2312"/>
          <w:b/>
          <w:sz w:val="32"/>
          <w:szCs w:val="32"/>
        </w:rPr>
        <w:t>健全乡村自治机制。</w:t>
      </w:r>
      <w:r>
        <w:rPr>
          <w:rFonts w:hint="eastAsia" w:eastAsia="仿宋_GB2312"/>
          <w:sz w:val="32"/>
          <w:szCs w:val="32"/>
        </w:rPr>
        <w:t>加强村民委员会和村务监督委员会建设，落实</w:t>
      </w:r>
      <w:r>
        <w:rPr>
          <w:rFonts w:eastAsia="仿宋_GB2312"/>
          <w:sz w:val="32"/>
          <w:szCs w:val="32"/>
        </w:rPr>
        <w:t>“</w:t>
      </w:r>
      <w:r>
        <w:rPr>
          <w:rFonts w:hint="eastAsia" w:eastAsia="仿宋_GB2312"/>
          <w:sz w:val="32"/>
          <w:szCs w:val="32"/>
        </w:rPr>
        <w:t>五议两公开</w:t>
      </w:r>
      <w:r>
        <w:rPr>
          <w:rFonts w:eastAsia="仿宋_GB2312"/>
          <w:sz w:val="32"/>
          <w:szCs w:val="32"/>
        </w:rPr>
        <w:t>”</w:t>
      </w:r>
      <w:r>
        <w:rPr>
          <w:rFonts w:hint="eastAsia" w:eastAsia="仿宋_GB2312"/>
          <w:sz w:val="32"/>
          <w:szCs w:val="32"/>
        </w:rPr>
        <w:t>决策程序，完善农村民主决策、民主管理、民主监督、民主协商机制。继续完善统战性“</w:t>
      </w:r>
      <w:r>
        <w:rPr>
          <w:rFonts w:eastAsia="仿宋_GB2312"/>
          <w:sz w:val="32"/>
          <w:szCs w:val="32"/>
        </w:rPr>
        <w:t>1+X+4</w:t>
      </w:r>
      <w:r>
        <w:rPr>
          <w:rFonts w:hint="eastAsia" w:eastAsia="仿宋_GB2312"/>
          <w:sz w:val="32"/>
          <w:szCs w:val="32"/>
        </w:rPr>
        <w:t>”基层民主协商民主台州模式，推广建立乡镇（街道）民主协商议事会，广泛开展社情民意工作室、民主恳谈会、同心会客室、圆桌会商、网络</w:t>
      </w:r>
      <w:r>
        <w:rPr>
          <w:rFonts w:eastAsia="仿宋_GB2312"/>
          <w:sz w:val="32"/>
          <w:szCs w:val="32"/>
        </w:rPr>
        <w:t>e</w:t>
      </w:r>
      <w:r>
        <w:rPr>
          <w:rFonts w:hint="eastAsia" w:eastAsia="仿宋_GB2312"/>
          <w:sz w:val="32"/>
          <w:szCs w:val="32"/>
        </w:rPr>
        <w:t>政厅等形式多样的协商模式。大力推进村务公开，建立务实管用的村务监督机制，推行村级事务阳光工程。充分发挥自治章程、村规民约在农村基层治理中的独特功能，弘扬公序良俗。畅通非户籍居民社区参与渠道，外来人口在</w:t>
      </w:r>
      <w:r>
        <w:rPr>
          <w:rFonts w:eastAsia="仿宋_GB2312"/>
          <w:sz w:val="32"/>
          <w:szCs w:val="32"/>
        </w:rPr>
        <w:t>100</w:t>
      </w:r>
      <w:r>
        <w:rPr>
          <w:rFonts w:hint="eastAsia" w:eastAsia="仿宋_GB2312"/>
          <w:sz w:val="32"/>
          <w:szCs w:val="32"/>
        </w:rPr>
        <w:t>人以上的农村社区，应建立户籍居民和非户籍居民共同参与的议事协调机制。</w:t>
      </w:r>
    </w:p>
    <w:p>
      <w:pPr>
        <w:ind w:firstLine="643" w:firstLineChars="200"/>
        <w:rPr>
          <w:rFonts w:eastAsia="仿宋_GB2312"/>
          <w:sz w:val="32"/>
          <w:szCs w:val="32"/>
        </w:rPr>
      </w:pPr>
      <w:r>
        <w:rPr>
          <w:rFonts w:hint="eastAsia" w:eastAsia="仿宋_GB2312"/>
          <w:b/>
          <w:sz w:val="32"/>
          <w:szCs w:val="32"/>
        </w:rPr>
        <w:t>培育新型社会组织参与自治。</w:t>
      </w:r>
      <w:r>
        <w:rPr>
          <w:rFonts w:hint="eastAsia" w:eastAsia="仿宋_GB2312"/>
          <w:sz w:val="32"/>
          <w:szCs w:val="32"/>
        </w:rPr>
        <w:t>鼓励县、镇两级成立社会组织服务管理中心，健全社会组织培育孵化管理机制，推进社会组织规范化发展。依托农民合作经济组织联合会，通过购买服务、直接资助、公益创投和提供场地等方式，积极培育乡村振兴促进会、文体协会、环保协会、调解组织、志愿者队伍等服务型、互助性、公益性新型社会组织，推动其参与乡村治理。继续创新乡贤参与基层治理的“台州模式”，鼓励发展乡贤理事会、参事会、议事会等乡贤组织，发挥乡贤在村级治理中的补位和辅助作用，推进</w:t>
      </w:r>
      <w:r>
        <w:rPr>
          <w:rFonts w:eastAsia="仿宋_GB2312"/>
          <w:sz w:val="32"/>
          <w:szCs w:val="32"/>
        </w:rPr>
        <w:t>“</w:t>
      </w:r>
      <w:r>
        <w:rPr>
          <w:rFonts w:hint="eastAsia" w:eastAsia="仿宋_GB2312"/>
          <w:sz w:val="32"/>
          <w:szCs w:val="32"/>
        </w:rPr>
        <w:t>帮扶</w:t>
      </w:r>
      <w:r>
        <w:rPr>
          <w:rFonts w:eastAsia="仿宋_GB2312"/>
          <w:sz w:val="32"/>
          <w:szCs w:val="32"/>
        </w:rPr>
        <w:t>+</w:t>
      </w:r>
      <w:r>
        <w:rPr>
          <w:rFonts w:hint="eastAsia" w:eastAsia="仿宋_GB2312"/>
          <w:sz w:val="32"/>
          <w:szCs w:val="32"/>
        </w:rPr>
        <w:t>教化</w:t>
      </w:r>
      <w:r>
        <w:rPr>
          <w:rFonts w:eastAsia="仿宋_GB2312"/>
          <w:sz w:val="32"/>
          <w:szCs w:val="32"/>
        </w:rPr>
        <w:t>+</w:t>
      </w:r>
      <w:r>
        <w:rPr>
          <w:rFonts w:hint="eastAsia" w:eastAsia="仿宋_GB2312"/>
          <w:sz w:val="32"/>
          <w:szCs w:val="32"/>
        </w:rPr>
        <w:t>扶治</w:t>
      </w:r>
      <w:r>
        <w:rPr>
          <w:rFonts w:eastAsia="仿宋_GB2312"/>
          <w:sz w:val="32"/>
          <w:szCs w:val="32"/>
        </w:rPr>
        <w:t>”</w:t>
      </w:r>
      <w:r>
        <w:rPr>
          <w:rFonts w:hint="eastAsia" w:eastAsia="仿宋_GB2312"/>
          <w:sz w:val="32"/>
          <w:szCs w:val="32"/>
        </w:rPr>
        <w:t>治理创新，推动项目回归、信息回馈、人才回乡、技术回援、文化反哺。探索</w:t>
      </w:r>
      <w:r>
        <w:rPr>
          <w:rFonts w:eastAsia="仿宋_GB2312"/>
          <w:sz w:val="32"/>
          <w:szCs w:val="32"/>
        </w:rPr>
        <w:t>“</w:t>
      </w:r>
      <w:r>
        <w:rPr>
          <w:rFonts w:hint="eastAsia" w:eastAsia="仿宋_GB2312"/>
          <w:sz w:val="32"/>
          <w:szCs w:val="32"/>
        </w:rPr>
        <w:t>以村民小组或自然村为基本单元的村民自治</w:t>
      </w:r>
      <w:r>
        <w:rPr>
          <w:rFonts w:eastAsia="仿宋_GB2312"/>
          <w:sz w:val="32"/>
          <w:szCs w:val="32"/>
        </w:rPr>
        <w:t>”“</w:t>
      </w:r>
      <w:r>
        <w:rPr>
          <w:rFonts w:hint="eastAsia" w:eastAsia="仿宋_GB2312"/>
          <w:sz w:val="32"/>
          <w:szCs w:val="32"/>
        </w:rPr>
        <w:t>院落自治</w:t>
      </w:r>
      <w:r>
        <w:rPr>
          <w:rFonts w:eastAsia="仿宋_GB2312"/>
          <w:sz w:val="32"/>
          <w:szCs w:val="32"/>
        </w:rPr>
        <w:t>”</w:t>
      </w:r>
      <w:r>
        <w:rPr>
          <w:rFonts w:hint="eastAsia" w:eastAsia="仿宋_GB2312"/>
          <w:sz w:val="32"/>
          <w:szCs w:val="32"/>
        </w:rPr>
        <w:t>等微自治形式，有效实现村民自我约束和自我管理。</w:t>
      </w:r>
    </w:p>
    <w:p>
      <w:pPr>
        <w:ind w:firstLine="643" w:firstLineChars="200"/>
        <w:rPr>
          <w:rFonts w:eastAsia="仿宋_GB2312"/>
          <w:sz w:val="32"/>
          <w:szCs w:val="32"/>
        </w:rPr>
      </w:pPr>
      <w:r>
        <w:rPr>
          <w:rFonts w:hint="eastAsia" w:eastAsia="仿宋_GB2312"/>
          <w:b/>
          <w:sz w:val="32"/>
          <w:szCs w:val="32"/>
        </w:rPr>
        <w:t>创新自治新模式。</w:t>
      </w:r>
      <w:r>
        <w:rPr>
          <w:rFonts w:hint="eastAsia" w:eastAsia="仿宋_GB2312"/>
          <w:sz w:val="32"/>
          <w:szCs w:val="32"/>
        </w:rPr>
        <w:t>创新</w:t>
      </w:r>
      <w:r>
        <w:rPr>
          <w:rFonts w:eastAsia="仿宋_GB2312"/>
          <w:sz w:val="32"/>
          <w:szCs w:val="32"/>
        </w:rPr>
        <w:t>“</w:t>
      </w:r>
      <w:r>
        <w:rPr>
          <w:rFonts w:hint="eastAsia" w:eastAsia="仿宋_GB2312"/>
          <w:sz w:val="32"/>
          <w:szCs w:val="32"/>
        </w:rPr>
        <w:t>互联网</w:t>
      </w:r>
      <w:r>
        <w:rPr>
          <w:rFonts w:eastAsia="仿宋_GB2312"/>
          <w:sz w:val="32"/>
          <w:szCs w:val="32"/>
        </w:rPr>
        <w:t>+”</w:t>
      </w:r>
      <w:r>
        <w:rPr>
          <w:rFonts w:hint="eastAsia" w:eastAsia="仿宋_GB2312"/>
          <w:sz w:val="32"/>
          <w:szCs w:val="32"/>
        </w:rPr>
        <w:t>模式，建立乡村网上服务站点，实行农村社区网格化管理，有序推进社区综合信息管理和服务平台向农村延伸，逐步形成完善的乡村便民服务体系。推广仙居</w:t>
      </w:r>
      <w:r>
        <w:rPr>
          <w:rFonts w:eastAsia="仿宋_GB2312"/>
          <w:sz w:val="32"/>
          <w:szCs w:val="32"/>
        </w:rPr>
        <w:t>“</w:t>
      </w:r>
      <w:r>
        <w:rPr>
          <w:rFonts w:hint="eastAsia" w:eastAsia="仿宋_GB2312"/>
          <w:sz w:val="32"/>
          <w:szCs w:val="32"/>
        </w:rPr>
        <w:t>三绿</w:t>
      </w:r>
      <w:r>
        <w:rPr>
          <w:rFonts w:eastAsia="仿宋_GB2312"/>
          <w:sz w:val="32"/>
          <w:szCs w:val="32"/>
        </w:rPr>
        <w:t>”</w:t>
      </w:r>
      <w:r>
        <w:rPr>
          <w:rFonts w:hint="eastAsia" w:eastAsia="仿宋_GB2312"/>
          <w:sz w:val="32"/>
          <w:szCs w:val="32"/>
        </w:rPr>
        <w:t>模式，完善绿色公约、绿色货币、绿色调解等制度，把绿色发展理念融入乡村治理。推行村民说事制度，构建</w:t>
      </w:r>
      <w:r>
        <w:rPr>
          <w:rFonts w:eastAsia="仿宋_GB2312"/>
          <w:sz w:val="32"/>
          <w:szCs w:val="32"/>
        </w:rPr>
        <w:t>“</w:t>
      </w:r>
      <w:r>
        <w:rPr>
          <w:rFonts w:hint="eastAsia" w:eastAsia="仿宋_GB2312"/>
          <w:sz w:val="32"/>
          <w:szCs w:val="32"/>
        </w:rPr>
        <w:t>村民说事、村务会商、民事村办、村事民评</w:t>
      </w:r>
      <w:r>
        <w:rPr>
          <w:rFonts w:eastAsia="仿宋_GB2312"/>
          <w:sz w:val="32"/>
          <w:szCs w:val="32"/>
        </w:rPr>
        <w:t>”</w:t>
      </w:r>
      <w:r>
        <w:rPr>
          <w:rFonts w:hint="eastAsia" w:eastAsia="仿宋_GB2312"/>
          <w:sz w:val="32"/>
          <w:szCs w:val="32"/>
        </w:rPr>
        <w:t>的闭环系统。探索乡贤和合顾问制度，引导乡贤参与制定村规民约，使法律法规的刚性治理与乡贤治理的柔性辅助相互促进，共同促进社会和谐。</w:t>
      </w:r>
    </w:p>
    <w:p>
      <w:pPr>
        <w:ind w:firstLine="643" w:firstLineChars="200"/>
        <w:rPr>
          <w:rFonts w:eastAsia="仿宋_GB2312"/>
          <w:b/>
          <w:sz w:val="32"/>
          <w:szCs w:val="32"/>
        </w:rPr>
      </w:pPr>
      <w:r>
        <w:rPr>
          <w:rFonts w:eastAsia="仿宋_GB2312"/>
          <w:b/>
          <w:sz w:val="32"/>
          <w:szCs w:val="32"/>
        </w:rPr>
        <w:t>2</w:t>
      </w:r>
      <w:r>
        <w:rPr>
          <w:rFonts w:hint="eastAsia" w:eastAsia="仿宋_GB2312"/>
          <w:b/>
          <w:sz w:val="32"/>
          <w:szCs w:val="32"/>
        </w:rPr>
        <w:t>、深化农村法治建设</w:t>
      </w:r>
    </w:p>
    <w:p>
      <w:pPr>
        <w:ind w:firstLine="643" w:firstLineChars="200"/>
        <w:rPr>
          <w:rFonts w:eastAsia="仿宋_GB2312"/>
          <w:sz w:val="32"/>
          <w:szCs w:val="32"/>
        </w:rPr>
      </w:pPr>
      <w:r>
        <w:rPr>
          <w:rFonts w:hint="eastAsia" w:eastAsia="仿宋_GB2312"/>
          <w:b/>
          <w:sz w:val="32"/>
          <w:szCs w:val="32"/>
        </w:rPr>
        <w:t>深化民主法治村（社区）创建活动。</w:t>
      </w:r>
      <w:r>
        <w:rPr>
          <w:rFonts w:hint="eastAsia" w:eastAsia="仿宋_GB2312"/>
          <w:sz w:val="32"/>
          <w:szCs w:val="32"/>
        </w:rPr>
        <w:t>按照民主法治村（社区）建设指导标准，深入实施民主法治村（社区）建设</w:t>
      </w:r>
      <w:r>
        <w:rPr>
          <w:rFonts w:eastAsia="仿宋_GB2312"/>
          <w:sz w:val="32"/>
          <w:szCs w:val="32"/>
        </w:rPr>
        <w:t>“</w:t>
      </w:r>
      <w:r>
        <w:rPr>
          <w:rFonts w:hint="eastAsia" w:eastAsia="仿宋_GB2312"/>
          <w:sz w:val="32"/>
          <w:szCs w:val="32"/>
        </w:rPr>
        <w:t>亮牌提升</w:t>
      </w:r>
      <w:r>
        <w:rPr>
          <w:rFonts w:eastAsia="仿宋_GB2312"/>
          <w:sz w:val="32"/>
          <w:szCs w:val="32"/>
        </w:rPr>
        <w:t>”“</w:t>
      </w:r>
      <w:r>
        <w:rPr>
          <w:rFonts w:hint="eastAsia" w:eastAsia="仿宋_GB2312"/>
          <w:sz w:val="32"/>
          <w:szCs w:val="32"/>
        </w:rPr>
        <w:t>阵地建设</w:t>
      </w:r>
      <w:r>
        <w:rPr>
          <w:rFonts w:eastAsia="仿宋_GB2312"/>
          <w:sz w:val="32"/>
          <w:szCs w:val="32"/>
        </w:rPr>
        <w:t>”“</w:t>
      </w:r>
      <w:r>
        <w:rPr>
          <w:rFonts w:hint="eastAsia" w:eastAsia="仿宋_GB2312"/>
          <w:sz w:val="32"/>
          <w:szCs w:val="32"/>
        </w:rPr>
        <w:t>法治人才</w:t>
      </w:r>
      <w:r>
        <w:rPr>
          <w:rFonts w:eastAsia="仿宋_GB2312"/>
          <w:sz w:val="32"/>
          <w:szCs w:val="32"/>
        </w:rPr>
        <w:t>”“</w:t>
      </w:r>
      <w:r>
        <w:rPr>
          <w:rFonts w:hint="eastAsia" w:eastAsia="仿宋_GB2312"/>
          <w:sz w:val="32"/>
          <w:szCs w:val="32"/>
        </w:rPr>
        <w:t>法治惠民</w:t>
      </w:r>
      <w:r>
        <w:rPr>
          <w:rFonts w:eastAsia="仿宋_GB2312"/>
          <w:sz w:val="32"/>
          <w:szCs w:val="32"/>
        </w:rPr>
        <w:t>”</w:t>
      </w:r>
      <w:r>
        <w:rPr>
          <w:rFonts w:hint="eastAsia" w:eastAsia="仿宋_GB2312"/>
          <w:sz w:val="32"/>
          <w:szCs w:val="32"/>
        </w:rPr>
        <w:t>四大工程，引导农村干部群众通过民主恳谈、民主议事五步法等合法途径，表达利益诉求、维护合法权益，致力打造无案件、无诉讼、无信访</w:t>
      </w:r>
      <w:r>
        <w:rPr>
          <w:rFonts w:eastAsia="仿宋_GB2312"/>
          <w:sz w:val="32"/>
          <w:szCs w:val="32"/>
        </w:rPr>
        <w:t>“</w:t>
      </w:r>
      <w:r>
        <w:rPr>
          <w:rFonts w:hint="eastAsia" w:eastAsia="仿宋_GB2312"/>
          <w:sz w:val="32"/>
          <w:szCs w:val="32"/>
        </w:rPr>
        <w:t>三无</w:t>
      </w:r>
      <w:r>
        <w:rPr>
          <w:rFonts w:eastAsia="仿宋_GB2312"/>
          <w:sz w:val="32"/>
          <w:szCs w:val="32"/>
        </w:rPr>
        <w:t>”</w:t>
      </w:r>
      <w:r>
        <w:rPr>
          <w:rFonts w:hint="eastAsia" w:eastAsia="仿宋_GB2312"/>
          <w:sz w:val="32"/>
          <w:szCs w:val="32"/>
        </w:rPr>
        <w:t>村，到</w:t>
      </w:r>
      <w:r>
        <w:rPr>
          <w:rFonts w:eastAsia="仿宋_GB2312"/>
          <w:sz w:val="32"/>
          <w:szCs w:val="32"/>
        </w:rPr>
        <w:t>2022</w:t>
      </w:r>
      <w:r>
        <w:rPr>
          <w:rFonts w:hint="eastAsia" w:eastAsia="仿宋_GB2312"/>
          <w:sz w:val="32"/>
          <w:szCs w:val="32"/>
        </w:rPr>
        <w:t>年建成省级民主法治示范村</w:t>
      </w:r>
      <w:r>
        <w:rPr>
          <w:rFonts w:eastAsia="仿宋_GB2312"/>
          <w:sz w:val="32"/>
          <w:szCs w:val="32"/>
        </w:rPr>
        <w:t>200</w:t>
      </w:r>
      <w:r>
        <w:rPr>
          <w:rFonts w:hint="eastAsia" w:eastAsia="仿宋_GB2312"/>
          <w:sz w:val="32"/>
          <w:szCs w:val="32"/>
        </w:rPr>
        <w:t>个。</w:t>
      </w:r>
    </w:p>
    <w:p>
      <w:pPr>
        <w:ind w:firstLine="643" w:firstLineChars="200"/>
        <w:rPr>
          <w:rFonts w:eastAsia="仿宋_GB2312"/>
          <w:sz w:val="32"/>
          <w:szCs w:val="32"/>
        </w:rPr>
      </w:pPr>
      <w:r>
        <w:rPr>
          <w:rFonts w:hint="eastAsia" w:eastAsia="仿宋_GB2312"/>
          <w:b/>
          <w:sz w:val="32"/>
          <w:szCs w:val="32"/>
        </w:rPr>
        <w:t>强化农村法治教育宣传。</w:t>
      </w:r>
      <w:r>
        <w:rPr>
          <w:rFonts w:hint="eastAsia" w:eastAsia="仿宋_GB2312"/>
          <w:sz w:val="32"/>
          <w:szCs w:val="32"/>
        </w:rPr>
        <w:t>深入实施</w:t>
      </w:r>
      <w:r>
        <w:rPr>
          <w:rFonts w:eastAsia="仿宋_GB2312"/>
          <w:sz w:val="32"/>
          <w:szCs w:val="32"/>
        </w:rPr>
        <w:t>“</w:t>
      </w:r>
      <w:r>
        <w:rPr>
          <w:rFonts w:hint="eastAsia" w:eastAsia="仿宋_GB2312"/>
          <w:sz w:val="32"/>
          <w:szCs w:val="32"/>
        </w:rPr>
        <w:t>七五</w:t>
      </w:r>
      <w:r>
        <w:rPr>
          <w:rFonts w:eastAsia="仿宋_GB2312"/>
          <w:sz w:val="32"/>
          <w:szCs w:val="32"/>
        </w:rPr>
        <w:t>”</w:t>
      </w:r>
      <w:r>
        <w:rPr>
          <w:rFonts w:hint="eastAsia" w:eastAsia="仿宋_GB2312"/>
          <w:sz w:val="32"/>
          <w:szCs w:val="32"/>
        </w:rPr>
        <w:t>普法规划，继续开展</w:t>
      </w:r>
      <w:r>
        <w:rPr>
          <w:rFonts w:eastAsia="仿宋_GB2312"/>
          <w:sz w:val="32"/>
          <w:szCs w:val="32"/>
        </w:rPr>
        <w:t>“</w:t>
      </w:r>
      <w:r>
        <w:rPr>
          <w:rFonts w:hint="eastAsia" w:eastAsia="仿宋_GB2312"/>
          <w:sz w:val="32"/>
          <w:szCs w:val="32"/>
        </w:rPr>
        <w:t>法治宣传规范化乡镇（街道）</w:t>
      </w:r>
      <w:r>
        <w:rPr>
          <w:rFonts w:eastAsia="仿宋_GB2312"/>
          <w:sz w:val="32"/>
          <w:szCs w:val="32"/>
        </w:rPr>
        <w:t>”</w:t>
      </w:r>
      <w:r>
        <w:rPr>
          <w:rFonts w:hint="eastAsia" w:eastAsia="仿宋_GB2312"/>
          <w:sz w:val="32"/>
          <w:szCs w:val="32"/>
        </w:rPr>
        <w:t>建设。以</w:t>
      </w:r>
      <w:r>
        <w:rPr>
          <w:rFonts w:eastAsia="仿宋_GB2312"/>
          <w:sz w:val="32"/>
          <w:szCs w:val="32"/>
        </w:rPr>
        <w:t>“</w:t>
      </w:r>
      <w:r>
        <w:rPr>
          <w:rFonts w:hint="eastAsia" w:eastAsia="仿宋_GB2312"/>
          <w:sz w:val="32"/>
          <w:szCs w:val="32"/>
        </w:rPr>
        <w:t>五民主三公开</w:t>
      </w:r>
      <w:r>
        <w:rPr>
          <w:rFonts w:eastAsia="仿宋_GB2312"/>
          <w:sz w:val="32"/>
          <w:szCs w:val="32"/>
        </w:rPr>
        <w:t>”</w:t>
      </w:r>
      <w:r>
        <w:rPr>
          <w:rFonts w:hint="eastAsia" w:eastAsia="仿宋_GB2312"/>
          <w:sz w:val="32"/>
          <w:szCs w:val="32"/>
        </w:rPr>
        <w:t>为核心，通过</w:t>
      </w:r>
      <w:r>
        <w:rPr>
          <w:rFonts w:eastAsia="仿宋_GB2312"/>
          <w:sz w:val="32"/>
          <w:szCs w:val="32"/>
        </w:rPr>
        <w:t>“</w:t>
      </w:r>
      <w:r>
        <w:rPr>
          <w:rFonts w:hint="eastAsia" w:eastAsia="仿宋_GB2312"/>
          <w:sz w:val="32"/>
          <w:szCs w:val="32"/>
        </w:rPr>
        <w:t>送法进乡村</w:t>
      </w:r>
      <w:r>
        <w:rPr>
          <w:rFonts w:eastAsia="仿宋_GB2312"/>
          <w:sz w:val="32"/>
          <w:szCs w:val="32"/>
        </w:rPr>
        <w:t>”“</w:t>
      </w:r>
      <w:r>
        <w:rPr>
          <w:rFonts w:hint="eastAsia" w:eastAsia="仿宋_GB2312"/>
          <w:sz w:val="32"/>
          <w:szCs w:val="32"/>
        </w:rPr>
        <w:t>送法进社区</w:t>
      </w:r>
      <w:r>
        <w:rPr>
          <w:rFonts w:eastAsia="仿宋_GB2312"/>
          <w:sz w:val="32"/>
          <w:szCs w:val="32"/>
        </w:rPr>
        <w:t>”</w:t>
      </w:r>
      <w:r>
        <w:rPr>
          <w:rFonts w:hint="eastAsia" w:eastAsia="仿宋_GB2312"/>
          <w:sz w:val="32"/>
          <w:szCs w:val="32"/>
        </w:rPr>
        <w:t>等方式，开展</w:t>
      </w:r>
      <w:r>
        <w:rPr>
          <w:rFonts w:eastAsia="仿宋_GB2312"/>
          <w:sz w:val="32"/>
          <w:szCs w:val="32"/>
        </w:rPr>
        <w:t>“</w:t>
      </w:r>
      <w:r>
        <w:rPr>
          <w:rFonts w:hint="eastAsia" w:eastAsia="仿宋_GB2312"/>
          <w:sz w:val="32"/>
          <w:szCs w:val="32"/>
        </w:rPr>
        <w:t>以案释法</w:t>
      </w:r>
      <w:r>
        <w:rPr>
          <w:rFonts w:eastAsia="仿宋_GB2312"/>
          <w:sz w:val="32"/>
          <w:szCs w:val="32"/>
        </w:rPr>
        <w:t>”</w:t>
      </w:r>
      <w:r>
        <w:rPr>
          <w:rFonts w:hint="eastAsia" w:eastAsia="仿宋_GB2312"/>
          <w:sz w:val="32"/>
          <w:szCs w:val="32"/>
        </w:rPr>
        <w:t>、文艺演出、宣讲培训等活动，加强农村社区普法宣传教育，引导农村居民依法反映诉求、解决矛盾纠纷。重视法治文化阵地建设，积极推进法治微公园、长廊、广场、墙绘等建设，探索开展法治庭院创建；用好农村广播，做强</w:t>
      </w:r>
      <w:r>
        <w:rPr>
          <w:rFonts w:eastAsia="仿宋_GB2312"/>
          <w:sz w:val="32"/>
          <w:szCs w:val="32"/>
        </w:rPr>
        <w:t>“</w:t>
      </w:r>
      <w:r>
        <w:rPr>
          <w:rFonts w:hint="eastAsia" w:eastAsia="仿宋_GB2312"/>
          <w:sz w:val="32"/>
          <w:szCs w:val="32"/>
        </w:rPr>
        <w:t>问法说事</w:t>
      </w:r>
      <w:r>
        <w:rPr>
          <w:rFonts w:eastAsia="仿宋_GB2312"/>
          <w:sz w:val="32"/>
          <w:szCs w:val="32"/>
        </w:rPr>
        <w:t>”“</w:t>
      </w:r>
      <w:r>
        <w:rPr>
          <w:rFonts w:hint="eastAsia" w:eastAsia="仿宋_GB2312"/>
          <w:sz w:val="32"/>
          <w:szCs w:val="32"/>
        </w:rPr>
        <w:t>阳光热线</w:t>
      </w:r>
      <w:r>
        <w:rPr>
          <w:rFonts w:eastAsia="仿宋_GB2312"/>
          <w:sz w:val="32"/>
          <w:szCs w:val="32"/>
        </w:rPr>
        <w:t>”</w:t>
      </w:r>
      <w:r>
        <w:rPr>
          <w:rFonts w:hint="eastAsia" w:eastAsia="仿宋_GB2312"/>
          <w:sz w:val="32"/>
          <w:szCs w:val="32"/>
        </w:rPr>
        <w:t>等普法栏目，增强居民尊法学法守法用法的法治观念和行为自觉。积极开展精准普法，大力宣传与农村产权制度改革密切相关的法律法规政策及与农民生产、生活息息相关的各项法律法规，进一步普及法律知识。</w:t>
      </w:r>
    </w:p>
    <w:p>
      <w:pPr>
        <w:ind w:firstLine="643" w:firstLineChars="200"/>
        <w:rPr>
          <w:rFonts w:eastAsia="仿宋_GB2312"/>
          <w:sz w:val="32"/>
          <w:szCs w:val="32"/>
        </w:rPr>
      </w:pPr>
      <w:r>
        <w:rPr>
          <w:rFonts w:hint="eastAsia" w:eastAsia="仿宋_GB2312"/>
          <w:b/>
          <w:sz w:val="32"/>
          <w:szCs w:val="32"/>
        </w:rPr>
        <w:t>优化基层法律服务。</w:t>
      </w:r>
      <w:r>
        <w:rPr>
          <w:rFonts w:hint="eastAsia" w:eastAsia="仿宋_GB2312"/>
          <w:sz w:val="32"/>
          <w:szCs w:val="32"/>
        </w:rPr>
        <w:t>完善农村公共法律服务体系建设，拓展镇</w:t>
      </w:r>
      <w:r>
        <w:rPr>
          <w:rFonts w:eastAsia="仿宋_GB2312"/>
          <w:sz w:val="32"/>
          <w:szCs w:val="32"/>
        </w:rPr>
        <w:t>(</w:t>
      </w:r>
      <w:r>
        <w:rPr>
          <w:rFonts w:hint="eastAsia" w:eastAsia="仿宋_GB2312"/>
          <w:sz w:val="32"/>
          <w:szCs w:val="32"/>
        </w:rPr>
        <w:t>街道</w:t>
      </w:r>
      <w:r>
        <w:rPr>
          <w:rFonts w:eastAsia="仿宋_GB2312"/>
          <w:sz w:val="32"/>
          <w:szCs w:val="32"/>
        </w:rPr>
        <w:t>)</w:t>
      </w:r>
      <w:r>
        <w:rPr>
          <w:rFonts w:hint="eastAsia" w:eastAsia="仿宋_GB2312"/>
          <w:sz w:val="32"/>
          <w:szCs w:val="32"/>
        </w:rPr>
        <w:t>公共法律服务站、村</w:t>
      </w:r>
      <w:r>
        <w:rPr>
          <w:rFonts w:eastAsia="仿宋_GB2312"/>
          <w:sz w:val="32"/>
          <w:szCs w:val="32"/>
        </w:rPr>
        <w:t>(</w:t>
      </w:r>
      <w:r>
        <w:rPr>
          <w:rFonts w:hint="eastAsia" w:eastAsia="仿宋_GB2312"/>
          <w:sz w:val="32"/>
          <w:szCs w:val="32"/>
        </w:rPr>
        <w:t>社区</w:t>
      </w:r>
      <w:r>
        <w:rPr>
          <w:rFonts w:eastAsia="仿宋_GB2312"/>
          <w:sz w:val="32"/>
          <w:szCs w:val="32"/>
        </w:rPr>
        <w:t>)</w:t>
      </w:r>
      <w:r>
        <w:rPr>
          <w:rFonts w:hint="eastAsia" w:eastAsia="仿宋_GB2312"/>
          <w:sz w:val="32"/>
          <w:szCs w:val="32"/>
        </w:rPr>
        <w:t>公共法律服务点的服务功能，按照</w:t>
      </w:r>
      <w:r>
        <w:rPr>
          <w:rFonts w:eastAsia="仿宋_GB2312"/>
          <w:sz w:val="32"/>
          <w:szCs w:val="32"/>
        </w:rPr>
        <w:t>“3+X”</w:t>
      </w:r>
      <w:r>
        <w:rPr>
          <w:rFonts w:hint="eastAsia" w:eastAsia="仿宋_GB2312"/>
          <w:sz w:val="32"/>
          <w:szCs w:val="32"/>
        </w:rPr>
        <w:t>建设模式，强化法律援助、人民调解、法律咨询基本职能，发挥农村社区法律顾问作用，拓宽服务覆盖面。依托</w:t>
      </w:r>
      <w:r>
        <w:rPr>
          <w:rFonts w:eastAsia="仿宋_GB2312"/>
          <w:sz w:val="32"/>
          <w:szCs w:val="32"/>
        </w:rPr>
        <w:t>12348</w:t>
      </w:r>
      <w:r>
        <w:rPr>
          <w:rFonts w:hint="eastAsia" w:eastAsia="仿宋_GB2312"/>
          <w:sz w:val="32"/>
          <w:szCs w:val="32"/>
        </w:rPr>
        <w:t>浙江法网</w:t>
      </w:r>
      <w:r>
        <w:rPr>
          <w:rFonts w:hint="eastAsia" w:ascii="仿宋_GB2312" w:hAnsi="仿宋_GB2312" w:cs="仿宋_GB2312"/>
          <w:szCs w:val="32"/>
        </w:rPr>
        <w:t>·</w:t>
      </w:r>
      <w:r>
        <w:rPr>
          <w:rFonts w:hint="eastAsia" w:eastAsia="仿宋_GB2312"/>
          <w:sz w:val="32"/>
          <w:szCs w:val="32"/>
        </w:rPr>
        <w:t>台州站，完善远程视频法律咨询指导调解工作。整合农村社区层面法治力量，推动法治工作网络、机制和人员向农村社区延伸。加强对农民及困难群众的法律援助和司法救助，强化农村法律援助工作宣传，深入推进法律援助扩面降槛提质工作。完善矛盾纠纷多元化解机制，推进农村人民调解组织全覆盖，完善人民调解、行政调解、司法调解联动工作体系，建立健全调处化解农村社区矛盾纠纷协调配合机制，有效预防和就地化解矛盾纠纷。</w:t>
      </w:r>
    </w:p>
    <w:p>
      <w:pPr>
        <w:ind w:firstLine="643" w:firstLineChars="200"/>
        <w:rPr>
          <w:rFonts w:eastAsia="仿宋_GB2312"/>
          <w:b/>
          <w:sz w:val="32"/>
          <w:szCs w:val="32"/>
        </w:rPr>
      </w:pPr>
      <w:r>
        <w:rPr>
          <w:rFonts w:eastAsia="仿宋_GB2312"/>
          <w:b/>
          <w:sz w:val="32"/>
          <w:szCs w:val="32"/>
        </w:rPr>
        <w:t>3</w:t>
      </w:r>
      <w:r>
        <w:rPr>
          <w:rFonts w:hint="eastAsia" w:eastAsia="仿宋_GB2312"/>
          <w:b/>
          <w:sz w:val="32"/>
          <w:szCs w:val="32"/>
        </w:rPr>
        <w:t>、深化乡村德治建设</w:t>
      </w:r>
    </w:p>
    <w:p>
      <w:pPr>
        <w:ind w:firstLine="643" w:firstLineChars="200"/>
        <w:rPr>
          <w:rFonts w:eastAsia="仿宋_GB2312"/>
          <w:sz w:val="32"/>
          <w:szCs w:val="32"/>
        </w:rPr>
      </w:pPr>
      <w:r>
        <w:rPr>
          <w:rFonts w:hint="eastAsia" w:eastAsia="仿宋_GB2312"/>
          <w:b/>
          <w:sz w:val="32"/>
          <w:szCs w:val="32"/>
        </w:rPr>
        <w:t>强化道德教化作用。</w:t>
      </w:r>
      <w:r>
        <w:rPr>
          <w:rFonts w:hint="eastAsia" w:eastAsia="仿宋_GB2312"/>
          <w:sz w:val="32"/>
          <w:szCs w:val="32"/>
        </w:rPr>
        <w:t>发挥中华传统文化、伦理道德的教化滋养作用，大力弘扬社会主义核心价值观，把乡村振兴建立在较高的道德水准上。深入开展</w:t>
      </w:r>
      <w:r>
        <w:rPr>
          <w:rFonts w:eastAsia="仿宋_GB2312"/>
          <w:sz w:val="32"/>
          <w:szCs w:val="32"/>
        </w:rPr>
        <w:t xml:space="preserve"> “</w:t>
      </w:r>
      <w:r>
        <w:rPr>
          <w:rFonts w:hint="eastAsia" w:eastAsia="仿宋_GB2312"/>
          <w:sz w:val="32"/>
          <w:szCs w:val="32"/>
        </w:rPr>
        <w:t>台州市道德模范</w:t>
      </w:r>
      <w:r>
        <w:rPr>
          <w:rFonts w:eastAsia="仿宋_GB2312"/>
          <w:sz w:val="32"/>
          <w:szCs w:val="32"/>
        </w:rPr>
        <w:t>”</w:t>
      </w:r>
      <w:r>
        <w:rPr>
          <w:rFonts w:hint="eastAsia" w:eastAsia="仿宋_GB2312"/>
          <w:sz w:val="32"/>
          <w:szCs w:val="32"/>
        </w:rPr>
        <w:t>等活动，挖掘乡村熟人社会蕴含的道德规范，结合时代要求进行创新，引导农民向上向善、孝老爱亲、重义守信、勤俭持家。加大道德讲堂、文化礼堂等德育阵地建设，设立道德红榜人物墙、举办图片展，大力宣传道德模范、身边好人的典型事迹。建立道德激励约束机制，引导农民自我管理、自我教育、自我服务、自我提高，实现家庭和睦、邻里和谐、干群融洽。</w:t>
      </w:r>
    </w:p>
    <w:p>
      <w:pPr>
        <w:ind w:firstLine="643" w:firstLineChars="200"/>
        <w:outlineLvl w:val="2"/>
        <w:rPr>
          <w:rFonts w:eastAsia="仿宋_GB2312"/>
          <w:sz w:val="32"/>
          <w:szCs w:val="32"/>
        </w:rPr>
      </w:pPr>
      <w:r>
        <w:rPr>
          <w:rFonts w:hint="eastAsia" w:eastAsia="仿宋_GB2312"/>
          <w:b/>
          <w:sz w:val="32"/>
          <w:szCs w:val="32"/>
        </w:rPr>
        <w:t>发挥村规民约作用。</w:t>
      </w:r>
      <w:r>
        <w:rPr>
          <w:rFonts w:hint="eastAsia" w:eastAsia="仿宋_GB2312"/>
          <w:sz w:val="32"/>
          <w:szCs w:val="32"/>
        </w:rPr>
        <w:t>提升完善村规民约，重点把社会主义核心价值观和乡风文明的要求体现到村规民约之中，并借助专业法律机构力量，确保村规民约不与国家法律、法规、政策相抵触，做到主体合法、程序合法、内容合法、实施合法。增强提高村规民约的针对性，结合乡村实际，把制（修）订村规民约与解决村务管理纠纷、家庭邻里纠纷、环境污染纠纷等基层实际问题有机结合。依法建立村规民约的审查机制，尽快修订或废止违反法律法规和公序良俗的村规民约。加强优秀村规民约宣传，发挥典型示范作用。</w:t>
      </w:r>
    </w:p>
    <w:p>
      <w:pPr>
        <w:ind w:firstLine="640" w:firstLineChars="200"/>
        <w:outlineLvl w:val="2"/>
        <w:rPr>
          <w:rFonts w:eastAsia="仿宋_GB2312"/>
          <w:b/>
          <w:sz w:val="32"/>
          <w:szCs w:val="32"/>
        </w:rPr>
      </w:pPr>
      <w:r>
        <w:rPr>
          <w:rFonts w:eastAsia="仿宋_GB2312"/>
          <w:sz w:val="32"/>
          <w:szCs w:val="32"/>
        </w:rPr>
        <w:t>4</w:t>
      </w:r>
      <w:r>
        <w:rPr>
          <w:rFonts w:hint="eastAsia" w:eastAsia="仿宋_GB2312"/>
          <w:sz w:val="32"/>
          <w:szCs w:val="32"/>
        </w:rPr>
        <w:t>、</w:t>
      </w:r>
      <w:r>
        <w:rPr>
          <w:rFonts w:hint="eastAsia" w:eastAsia="仿宋_GB2312"/>
          <w:b/>
          <w:sz w:val="32"/>
          <w:szCs w:val="32"/>
        </w:rPr>
        <w:t>创新“三治融合”实现形式</w:t>
      </w:r>
    </w:p>
    <w:p>
      <w:pPr>
        <w:ind w:firstLine="640" w:firstLineChars="200"/>
        <w:rPr>
          <w:rFonts w:eastAsia="仿宋_GB2312"/>
          <w:sz w:val="32"/>
          <w:szCs w:val="32"/>
        </w:rPr>
      </w:pPr>
      <w:r>
        <w:rPr>
          <w:rFonts w:hint="eastAsia" w:eastAsia="仿宋_GB2312"/>
          <w:sz w:val="32"/>
          <w:szCs w:val="32"/>
        </w:rPr>
        <w:t>持续深化村级治理“三化十二制”，打造“三治融合”台州模式。针对乡村的社会形态和“熟人社会”特性，把自治、法治、德治结合起来，统筹推进源头治理、系统治理、综合治理、依法治理。重点推进村规民约、村民议事会、乡贤参事会以及百事服务团、法律服务团、道德评判团等“一约两会三团”社会治理新载体，致力打造以“无案件、无诉讼、无信访”等为主要内容的“三无村”建设。加快推进基层普遍形成“大事一起干、好坏大家评、事事有人管”的社会治理新格局。</w:t>
      </w:r>
    </w:p>
    <w:p>
      <w:pPr>
        <w:ind w:left="643"/>
        <w:outlineLvl w:val="1"/>
        <w:rPr>
          <w:rFonts w:eastAsia="仿宋_GB2312"/>
          <w:b/>
          <w:bCs/>
          <w:sz w:val="32"/>
          <w:szCs w:val="32"/>
        </w:rPr>
      </w:pPr>
      <w:bookmarkStart w:id="55" w:name="_Toc10447891"/>
      <w:bookmarkStart w:id="56" w:name="_Toc9429381"/>
      <w:r>
        <w:rPr>
          <w:rFonts w:hint="eastAsia" w:eastAsia="仿宋_GB2312"/>
          <w:b/>
          <w:bCs/>
          <w:sz w:val="32"/>
          <w:szCs w:val="32"/>
        </w:rPr>
        <w:t>（三）建设平安乡村</w:t>
      </w:r>
      <w:bookmarkEnd w:id="55"/>
      <w:bookmarkEnd w:id="56"/>
    </w:p>
    <w:p>
      <w:pPr>
        <w:ind w:firstLine="643" w:firstLineChars="200"/>
        <w:rPr>
          <w:rFonts w:eastAsia="仿宋_GB2312"/>
          <w:sz w:val="32"/>
          <w:szCs w:val="32"/>
        </w:rPr>
      </w:pPr>
      <w:r>
        <w:rPr>
          <w:rFonts w:hint="eastAsia" w:eastAsia="仿宋_GB2312"/>
          <w:b/>
          <w:sz w:val="32"/>
          <w:szCs w:val="32"/>
        </w:rPr>
        <w:t>深化网格化服务管理。</w:t>
      </w:r>
      <w:r>
        <w:rPr>
          <w:rFonts w:hint="eastAsia" w:eastAsia="仿宋_GB2312"/>
          <w:sz w:val="32"/>
          <w:szCs w:val="32"/>
        </w:rPr>
        <w:t>进一步完善</w:t>
      </w:r>
      <w:r>
        <w:rPr>
          <w:rFonts w:eastAsia="仿宋_GB2312"/>
          <w:sz w:val="32"/>
          <w:szCs w:val="32"/>
        </w:rPr>
        <w:t>“</w:t>
      </w:r>
      <w:r>
        <w:rPr>
          <w:rFonts w:hint="eastAsia" w:eastAsia="仿宋_GB2312"/>
          <w:sz w:val="32"/>
          <w:szCs w:val="32"/>
        </w:rPr>
        <w:t>网格化管理、组团式服务</w:t>
      </w:r>
      <w:r>
        <w:rPr>
          <w:rFonts w:eastAsia="仿宋_GB2312"/>
          <w:sz w:val="32"/>
          <w:szCs w:val="32"/>
        </w:rPr>
        <w:t>”</w:t>
      </w:r>
      <w:r>
        <w:rPr>
          <w:rFonts w:hint="eastAsia" w:eastAsia="仿宋_GB2312"/>
          <w:sz w:val="32"/>
          <w:szCs w:val="32"/>
        </w:rPr>
        <w:t>的农村社区管理新模式，促进乡镇（街道）综治工作、市场监管、综合执法、便民服务</w:t>
      </w:r>
      <w:r>
        <w:rPr>
          <w:rFonts w:eastAsia="仿宋_GB2312"/>
          <w:sz w:val="32"/>
          <w:szCs w:val="32"/>
        </w:rPr>
        <w:t>“</w:t>
      </w:r>
      <w:r>
        <w:rPr>
          <w:rFonts w:hint="eastAsia" w:eastAsia="仿宋_GB2312"/>
          <w:sz w:val="32"/>
          <w:szCs w:val="32"/>
        </w:rPr>
        <w:t>基层治理四平台</w:t>
      </w:r>
      <w:r>
        <w:rPr>
          <w:rFonts w:eastAsia="仿宋_GB2312"/>
          <w:sz w:val="32"/>
          <w:szCs w:val="32"/>
        </w:rPr>
        <w:t>”</w:t>
      </w:r>
      <w:r>
        <w:rPr>
          <w:rFonts w:hint="eastAsia" w:eastAsia="仿宋_GB2312"/>
          <w:sz w:val="32"/>
          <w:szCs w:val="32"/>
        </w:rPr>
        <w:t>向村级延伸，拓展网格功能，打造</w:t>
      </w:r>
      <w:r>
        <w:rPr>
          <w:rFonts w:eastAsia="仿宋_GB2312"/>
          <w:sz w:val="32"/>
          <w:szCs w:val="32"/>
        </w:rPr>
        <w:t>“</w:t>
      </w:r>
      <w:r>
        <w:rPr>
          <w:rFonts w:hint="eastAsia" w:eastAsia="仿宋_GB2312"/>
          <w:sz w:val="32"/>
          <w:szCs w:val="32"/>
        </w:rPr>
        <w:t>枫桥经验</w:t>
      </w:r>
      <w:r>
        <w:rPr>
          <w:rFonts w:eastAsia="仿宋_GB2312"/>
          <w:sz w:val="32"/>
          <w:szCs w:val="32"/>
        </w:rPr>
        <w:t>”</w:t>
      </w:r>
      <w:r>
        <w:rPr>
          <w:rFonts w:hint="eastAsia" w:eastAsia="仿宋_GB2312"/>
          <w:sz w:val="32"/>
          <w:szCs w:val="32"/>
        </w:rPr>
        <w:t>升级版。加强信息化与乡村治理深度融合，运用互联网、大数据等现代科技手段，放大网格化管理优势，实现基层治理倍增效应。全面加强乡镇（街道）综治中心标准化建设，探索推进村居（社区）综治中心规范化建设，进一步规范综治指挥室、心理咨询室等场所设施，优化服务资源配置，全面提升农村依法治理和综合服务水平。加强农村警务、消防、道路交通、安全生产工作，坚决遏制重特大安全事故。</w:t>
      </w:r>
    </w:p>
    <w:p>
      <w:pPr>
        <w:ind w:firstLine="643" w:firstLineChars="200"/>
        <w:rPr>
          <w:rFonts w:eastAsia="仿宋_GB2312"/>
          <w:sz w:val="32"/>
          <w:szCs w:val="32"/>
        </w:rPr>
      </w:pPr>
      <w:r>
        <w:rPr>
          <w:rFonts w:hint="eastAsia" w:eastAsia="仿宋_GB2312"/>
          <w:b/>
          <w:sz w:val="32"/>
          <w:szCs w:val="32"/>
        </w:rPr>
        <w:t>推进农村</w:t>
      </w:r>
      <w:r>
        <w:rPr>
          <w:rFonts w:eastAsia="仿宋_GB2312"/>
          <w:b/>
          <w:sz w:val="32"/>
          <w:szCs w:val="32"/>
        </w:rPr>
        <w:t>“</w:t>
      </w:r>
      <w:r>
        <w:rPr>
          <w:rFonts w:hint="eastAsia" w:eastAsia="仿宋_GB2312"/>
          <w:b/>
          <w:sz w:val="32"/>
          <w:szCs w:val="32"/>
        </w:rPr>
        <w:t>雪亮工程</w:t>
      </w:r>
      <w:r>
        <w:rPr>
          <w:rFonts w:eastAsia="仿宋_GB2312"/>
          <w:b/>
          <w:sz w:val="32"/>
          <w:szCs w:val="32"/>
        </w:rPr>
        <w:t>”</w:t>
      </w:r>
      <w:r>
        <w:rPr>
          <w:rFonts w:hint="eastAsia" w:eastAsia="仿宋_GB2312"/>
          <w:b/>
          <w:sz w:val="32"/>
          <w:szCs w:val="32"/>
        </w:rPr>
        <w:t>建设。</w:t>
      </w:r>
      <w:r>
        <w:rPr>
          <w:rFonts w:hint="eastAsia" w:eastAsia="仿宋_GB2312"/>
          <w:sz w:val="32"/>
          <w:szCs w:val="32"/>
        </w:rPr>
        <w:t>构建县、乡、村三级</w:t>
      </w:r>
      <w:r>
        <w:rPr>
          <w:rFonts w:eastAsia="仿宋_GB2312"/>
          <w:sz w:val="32"/>
          <w:szCs w:val="32"/>
        </w:rPr>
        <w:t>“</w:t>
      </w:r>
      <w:r>
        <w:rPr>
          <w:rFonts w:hint="eastAsia" w:eastAsia="仿宋_GB2312"/>
          <w:sz w:val="32"/>
          <w:szCs w:val="32"/>
        </w:rPr>
        <w:t>雪亮工程</w:t>
      </w:r>
      <w:r>
        <w:rPr>
          <w:rFonts w:eastAsia="仿宋_GB2312"/>
          <w:sz w:val="32"/>
          <w:szCs w:val="32"/>
        </w:rPr>
        <w:t>”</w:t>
      </w:r>
      <w:r>
        <w:rPr>
          <w:rFonts w:hint="eastAsia" w:eastAsia="仿宋_GB2312"/>
          <w:sz w:val="32"/>
          <w:szCs w:val="32"/>
        </w:rPr>
        <w:t>平台，推动</w:t>
      </w:r>
      <w:r>
        <w:rPr>
          <w:rFonts w:eastAsia="仿宋_GB2312"/>
          <w:sz w:val="32"/>
          <w:szCs w:val="32"/>
        </w:rPr>
        <w:t>“</w:t>
      </w:r>
      <w:r>
        <w:rPr>
          <w:rFonts w:hint="eastAsia" w:eastAsia="仿宋_GB2312"/>
          <w:sz w:val="32"/>
          <w:szCs w:val="32"/>
        </w:rPr>
        <w:t>雪亮工程</w:t>
      </w:r>
      <w:r>
        <w:rPr>
          <w:rFonts w:eastAsia="仿宋_GB2312"/>
          <w:sz w:val="32"/>
          <w:szCs w:val="32"/>
        </w:rPr>
        <w:t>”</w:t>
      </w:r>
      <w:r>
        <w:rPr>
          <w:rFonts w:hint="eastAsia" w:eastAsia="仿宋_GB2312"/>
          <w:sz w:val="32"/>
          <w:szCs w:val="32"/>
        </w:rPr>
        <w:t>与群防群治有机结合，着力打造</w:t>
      </w:r>
      <w:r>
        <w:rPr>
          <w:rFonts w:eastAsia="仿宋_GB2312"/>
          <w:sz w:val="32"/>
          <w:szCs w:val="32"/>
        </w:rPr>
        <w:t>“</w:t>
      </w:r>
      <w:r>
        <w:rPr>
          <w:rFonts w:hint="eastAsia" w:eastAsia="仿宋_GB2312"/>
          <w:sz w:val="32"/>
          <w:szCs w:val="32"/>
        </w:rPr>
        <w:t>雪亮乡村</w:t>
      </w:r>
      <w:r>
        <w:rPr>
          <w:rFonts w:eastAsia="仿宋_GB2312"/>
          <w:sz w:val="32"/>
          <w:szCs w:val="32"/>
        </w:rPr>
        <w:t>”“</w:t>
      </w:r>
      <w:r>
        <w:rPr>
          <w:rFonts w:hint="eastAsia" w:eastAsia="仿宋_GB2312"/>
          <w:sz w:val="32"/>
          <w:szCs w:val="32"/>
        </w:rPr>
        <w:t>雪亮社区</w:t>
      </w:r>
      <w:r>
        <w:rPr>
          <w:rFonts w:eastAsia="仿宋_GB2312"/>
          <w:sz w:val="32"/>
          <w:szCs w:val="32"/>
        </w:rPr>
        <w:t>”“</w:t>
      </w:r>
      <w:r>
        <w:rPr>
          <w:rFonts w:hint="eastAsia" w:eastAsia="仿宋_GB2312"/>
          <w:sz w:val="32"/>
          <w:szCs w:val="32"/>
        </w:rPr>
        <w:t>雪亮网格</w:t>
      </w:r>
      <w:r>
        <w:rPr>
          <w:rFonts w:eastAsia="仿宋_GB2312"/>
          <w:sz w:val="32"/>
          <w:szCs w:val="32"/>
        </w:rPr>
        <w:t>”</w:t>
      </w:r>
      <w:r>
        <w:rPr>
          <w:rFonts w:hint="eastAsia" w:eastAsia="仿宋_GB2312"/>
          <w:sz w:val="32"/>
          <w:szCs w:val="32"/>
        </w:rPr>
        <w:t>。在乡村重点领域区域、主要路口、治安黑点、公共场所等位置安装高清视频监控，通过广电网络等手段发动群众参与平安建设和城乡社会治理，构建群防群治的多方共建局面，全面提升城乡基层社会治理和平安建设水平。深入开展扫黑除恶专项斗争，严厉打击农村黑恶势力、宗族恶势力，严厉打击黄赌毒盗拐骗等违法犯罪，维护农村社会和谐稳定。</w:t>
      </w:r>
    </w:p>
    <w:p>
      <w:pPr>
        <w:ind w:firstLine="643" w:firstLineChars="200"/>
        <w:rPr>
          <w:rFonts w:eastAsia="仿宋_GB2312"/>
          <w:sz w:val="32"/>
          <w:szCs w:val="32"/>
        </w:rPr>
      </w:pPr>
      <w:r>
        <w:rPr>
          <w:rFonts w:hint="eastAsia" w:eastAsia="仿宋_GB2312"/>
          <w:b/>
          <w:sz w:val="32"/>
          <w:szCs w:val="32"/>
        </w:rPr>
        <w:t>加强特殊人群服务管理</w:t>
      </w:r>
      <w:r>
        <w:rPr>
          <w:rFonts w:hint="eastAsia" w:eastAsia="仿宋_GB2312"/>
          <w:sz w:val="32"/>
          <w:szCs w:val="32"/>
        </w:rPr>
        <w:t>。强化农村流动人口服务管理，深入推进农村流动人口服务管理站建设，建立流动人口自治机制，积极排摸农村流动人口中的党员和威望、优秀人士，发挥乡音乡情优势深度参与基层治理，实现共建共享。做好重点青少年、涉邪教人员、吸毒人员、刑满释放人员、社区矫正人员、有极端倾向人员等特殊人群的法治教育、人文关怀、心理疏导和服务管理，健全政府、社会、家庭</w:t>
      </w:r>
      <w:r>
        <w:rPr>
          <w:rFonts w:eastAsia="仿宋_GB2312"/>
          <w:sz w:val="32"/>
          <w:szCs w:val="32"/>
        </w:rPr>
        <w:t>“</w:t>
      </w:r>
      <w:r>
        <w:rPr>
          <w:rFonts w:hint="eastAsia" w:eastAsia="仿宋_GB2312"/>
          <w:sz w:val="32"/>
          <w:szCs w:val="32"/>
        </w:rPr>
        <w:t>三位一体</w:t>
      </w:r>
      <w:r>
        <w:rPr>
          <w:rFonts w:eastAsia="仿宋_GB2312"/>
          <w:sz w:val="32"/>
          <w:szCs w:val="32"/>
        </w:rPr>
        <w:t>”</w:t>
      </w:r>
      <w:r>
        <w:rPr>
          <w:rFonts w:hint="eastAsia" w:eastAsia="仿宋_GB2312"/>
          <w:sz w:val="32"/>
          <w:szCs w:val="32"/>
        </w:rPr>
        <w:t>的关怀帮扶体系，落实教育、矫治、管理措施。</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b/>
                <w:bCs/>
                <w:sz w:val="28"/>
                <w:szCs w:val="28"/>
              </w:rPr>
              <w:t>专栏</w:t>
            </w:r>
            <w:r>
              <w:rPr>
                <w:b/>
                <w:bCs/>
                <w:sz w:val="28"/>
                <w:szCs w:val="28"/>
              </w:rPr>
              <w:t>11:</w:t>
            </w:r>
            <w:r>
              <w:rPr>
                <w:rFonts w:hint="eastAsia"/>
                <w:b/>
                <w:bCs/>
                <w:sz w:val="28"/>
                <w:szCs w:val="28"/>
              </w:rPr>
              <w:t>万村善治示范重大工程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、农村治理全科网格工程</w:t>
            </w:r>
          </w:p>
          <w:p>
            <w:pPr>
              <w:ind w:firstLine="560" w:firstLineChars="200"/>
              <w:rPr>
                <w:rFonts w:eastAsia="仿宋_GB2312"/>
                <w:b/>
                <w:kern w:val="0"/>
                <w:sz w:val="28"/>
                <w:szCs w:val="28"/>
              </w:rPr>
            </w:pPr>
            <w:r>
              <w:rPr>
                <w:rFonts w:hint="eastAsia" w:eastAsia="仿宋_GB2312"/>
                <w:kern w:val="0"/>
                <w:sz w:val="28"/>
                <w:szCs w:val="28"/>
              </w:rPr>
              <w:t>深化全科网格建设，有序对接乡镇（街道）综治工作、市场监管、综合执法、便民服务</w:t>
            </w:r>
            <w:r>
              <w:rPr>
                <w:rFonts w:eastAsia="仿宋_GB2312"/>
                <w:kern w:val="0"/>
                <w:sz w:val="28"/>
                <w:szCs w:val="28"/>
              </w:rPr>
              <w:t>“</w:t>
            </w:r>
            <w:r>
              <w:rPr>
                <w:rFonts w:hint="eastAsia" w:eastAsia="仿宋_GB2312"/>
                <w:kern w:val="0"/>
                <w:sz w:val="28"/>
                <w:szCs w:val="28"/>
              </w:rPr>
              <w:t>基层治理四平台</w:t>
            </w:r>
            <w:r>
              <w:rPr>
                <w:rFonts w:eastAsia="仿宋_GB2312"/>
                <w:kern w:val="0"/>
                <w:sz w:val="28"/>
                <w:szCs w:val="28"/>
              </w:rPr>
              <w:t>”</w:t>
            </w:r>
            <w:r>
              <w:rPr>
                <w:rFonts w:hint="eastAsia" w:eastAsia="仿宋_GB2312"/>
                <w:kern w:val="0"/>
                <w:sz w:val="28"/>
                <w:szCs w:val="28"/>
              </w:rPr>
              <w:t>，加强乡镇（街道）、村居（社区）综治中心标准化建设，提升农村依法治理和综合服务水平。深化农村</w:t>
            </w:r>
            <w:r>
              <w:rPr>
                <w:rFonts w:eastAsia="仿宋_GB2312"/>
                <w:kern w:val="0"/>
                <w:sz w:val="28"/>
                <w:szCs w:val="28"/>
              </w:rPr>
              <w:t>“</w:t>
            </w:r>
            <w:r>
              <w:rPr>
                <w:rFonts w:hint="eastAsia" w:eastAsia="仿宋_GB2312"/>
                <w:kern w:val="0"/>
                <w:sz w:val="28"/>
                <w:szCs w:val="28"/>
              </w:rPr>
              <w:t>最多跑一次</w:t>
            </w:r>
            <w:r>
              <w:rPr>
                <w:rFonts w:eastAsia="仿宋_GB2312"/>
                <w:kern w:val="0"/>
                <w:sz w:val="28"/>
                <w:szCs w:val="28"/>
              </w:rPr>
              <w:t>”</w:t>
            </w:r>
            <w:r>
              <w:rPr>
                <w:rFonts w:hint="eastAsia" w:eastAsia="仿宋_GB2312"/>
                <w:kern w:val="0"/>
                <w:sz w:val="28"/>
                <w:szCs w:val="28"/>
              </w:rPr>
              <w:t>改革，加强信息化与乡村治理深度融合。</w:t>
            </w:r>
            <w:r>
              <w:rPr>
                <w:rFonts w:hint="eastAsia" w:eastAsia="仿宋_GB2312"/>
                <w:b/>
                <w:kern w:val="0"/>
                <w:sz w:val="28"/>
                <w:szCs w:val="28"/>
              </w:rPr>
              <w:t>（责任单位：市委政法委、市委深改委）</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、乡村善治工程</w:t>
            </w:r>
          </w:p>
          <w:p>
            <w:pPr>
              <w:ind w:firstLine="560" w:firstLineChars="200"/>
              <w:rPr>
                <w:rFonts w:eastAsia="仿宋_GB2312"/>
                <w:b/>
                <w:kern w:val="0"/>
                <w:sz w:val="28"/>
                <w:szCs w:val="28"/>
              </w:rPr>
            </w:pPr>
            <w:r>
              <w:rPr>
                <w:rFonts w:hint="eastAsia" w:eastAsia="仿宋_GB2312"/>
                <w:kern w:val="0"/>
                <w:sz w:val="28"/>
                <w:szCs w:val="28"/>
              </w:rPr>
              <w:t>健全自治、法治、德治相结合的乡村治理体系，到</w:t>
            </w:r>
            <w:r>
              <w:rPr>
                <w:rFonts w:eastAsia="仿宋_GB2312"/>
                <w:kern w:val="0"/>
                <w:sz w:val="28"/>
                <w:szCs w:val="28"/>
              </w:rPr>
              <w:t>2022</w:t>
            </w:r>
            <w:r>
              <w:rPr>
                <w:rFonts w:hint="eastAsia" w:eastAsia="仿宋_GB2312"/>
                <w:kern w:val="0"/>
                <w:sz w:val="28"/>
                <w:szCs w:val="28"/>
              </w:rPr>
              <w:t>年创建乡村善治示范村</w:t>
            </w:r>
            <w:r>
              <w:rPr>
                <w:rFonts w:eastAsia="仿宋_GB2312"/>
                <w:kern w:val="0"/>
                <w:sz w:val="28"/>
                <w:szCs w:val="28"/>
              </w:rPr>
              <w:t>1000</w:t>
            </w:r>
            <w:r>
              <w:rPr>
                <w:rFonts w:hint="eastAsia" w:eastAsia="仿宋_GB2312"/>
                <w:kern w:val="0"/>
                <w:sz w:val="28"/>
                <w:szCs w:val="28"/>
              </w:rPr>
              <w:t>个以上。深入开展</w:t>
            </w:r>
            <w:r>
              <w:rPr>
                <w:rFonts w:eastAsia="仿宋_GB2312"/>
                <w:kern w:val="0"/>
                <w:sz w:val="28"/>
                <w:szCs w:val="28"/>
              </w:rPr>
              <w:t>“</w:t>
            </w:r>
            <w:r>
              <w:rPr>
                <w:rFonts w:hint="eastAsia" w:eastAsia="仿宋_GB2312"/>
                <w:kern w:val="0"/>
                <w:sz w:val="28"/>
                <w:szCs w:val="28"/>
              </w:rPr>
              <w:t>万名乡贤帮千村</w:t>
            </w:r>
            <w:r>
              <w:rPr>
                <w:rFonts w:eastAsia="仿宋_GB2312"/>
                <w:kern w:val="0"/>
                <w:sz w:val="28"/>
                <w:szCs w:val="28"/>
              </w:rPr>
              <w:t>”</w:t>
            </w:r>
            <w:r>
              <w:rPr>
                <w:rFonts w:hint="eastAsia" w:eastAsia="仿宋_GB2312"/>
                <w:kern w:val="0"/>
                <w:sz w:val="28"/>
                <w:szCs w:val="28"/>
              </w:rPr>
              <w:t>活动，积极引导乡贤参与乡村振兴。开展</w:t>
            </w:r>
            <w:r>
              <w:rPr>
                <w:rFonts w:eastAsia="仿宋_GB2312"/>
                <w:kern w:val="0"/>
                <w:sz w:val="28"/>
                <w:szCs w:val="28"/>
              </w:rPr>
              <w:t>“</w:t>
            </w:r>
            <w:r>
              <w:rPr>
                <w:rFonts w:hint="eastAsia" w:eastAsia="仿宋_GB2312"/>
                <w:kern w:val="0"/>
                <w:sz w:val="28"/>
                <w:szCs w:val="28"/>
              </w:rPr>
              <w:t>我的村庄我的梦</w:t>
            </w:r>
            <w:r>
              <w:rPr>
                <w:rFonts w:eastAsia="仿宋_GB2312"/>
                <w:kern w:val="0"/>
                <w:sz w:val="28"/>
                <w:szCs w:val="28"/>
              </w:rPr>
              <w:t>”</w:t>
            </w:r>
            <w:r>
              <w:rPr>
                <w:rFonts w:hint="eastAsia" w:eastAsia="仿宋_GB2312"/>
                <w:kern w:val="0"/>
                <w:sz w:val="28"/>
                <w:szCs w:val="28"/>
              </w:rPr>
              <w:t>活动，积极引导乡贤参与乡村振兴。</w:t>
            </w:r>
            <w:r>
              <w:rPr>
                <w:rFonts w:hint="eastAsia" w:eastAsia="仿宋_GB2312"/>
                <w:b/>
                <w:kern w:val="0"/>
                <w:sz w:val="28"/>
                <w:szCs w:val="28"/>
              </w:rPr>
              <w:t>（责任单位：市委统战部、市农业农村局、市司法局）</w:t>
            </w:r>
          </w:p>
          <w:p>
            <w:pPr>
              <w:ind w:firstLine="562" w:firstLineChars="200"/>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、乡村</w:t>
            </w:r>
            <w:r>
              <w:rPr>
                <w:rFonts w:eastAsia="仿宋_GB2312"/>
                <w:b/>
                <w:kern w:val="0"/>
                <w:sz w:val="28"/>
                <w:szCs w:val="28"/>
              </w:rPr>
              <w:t>“</w:t>
            </w:r>
            <w:r>
              <w:rPr>
                <w:rFonts w:hint="eastAsia" w:eastAsia="仿宋_GB2312"/>
                <w:b/>
                <w:kern w:val="0"/>
                <w:sz w:val="28"/>
                <w:szCs w:val="28"/>
              </w:rPr>
              <w:t>雪亮工程</w:t>
            </w:r>
            <w:r>
              <w:rPr>
                <w:rFonts w:eastAsia="仿宋_GB2312"/>
                <w:b/>
                <w:kern w:val="0"/>
                <w:sz w:val="28"/>
                <w:szCs w:val="28"/>
              </w:rPr>
              <w:t>”</w:t>
            </w:r>
          </w:p>
          <w:p>
            <w:pPr>
              <w:ind w:firstLine="560" w:firstLineChars="200"/>
              <w:rPr>
                <w:rFonts w:eastAsia="仿宋_GB2312"/>
                <w:b/>
                <w:kern w:val="0"/>
                <w:sz w:val="28"/>
                <w:szCs w:val="28"/>
              </w:rPr>
            </w:pPr>
            <w:r>
              <w:rPr>
                <w:rFonts w:hint="eastAsia" w:eastAsia="仿宋_GB2312"/>
                <w:kern w:val="0"/>
                <w:sz w:val="28"/>
                <w:szCs w:val="28"/>
              </w:rPr>
              <w:t>抓好雪亮工程</w:t>
            </w:r>
            <w:r>
              <w:rPr>
                <w:rFonts w:eastAsia="仿宋_GB2312"/>
                <w:kern w:val="0"/>
                <w:sz w:val="28"/>
                <w:szCs w:val="28"/>
              </w:rPr>
              <w:t>“</w:t>
            </w:r>
            <w:r>
              <w:rPr>
                <w:rFonts w:hint="eastAsia" w:eastAsia="仿宋_GB2312"/>
                <w:kern w:val="0"/>
                <w:sz w:val="28"/>
                <w:szCs w:val="28"/>
              </w:rPr>
              <w:t>建设、联网、应用</w:t>
            </w:r>
            <w:r>
              <w:rPr>
                <w:rFonts w:eastAsia="仿宋_GB2312"/>
                <w:kern w:val="0"/>
                <w:sz w:val="28"/>
                <w:szCs w:val="28"/>
              </w:rPr>
              <w:t>”</w:t>
            </w:r>
            <w:r>
              <w:rPr>
                <w:rFonts w:hint="eastAsia" w:eastAsia="仿宋_GB2312"/>
                <w:kern w:val="0"/>
                <w:sz w:val="28"/>
                <w:szCs w:val="28"/>
              </w:rPr>
              <w:t>三个环节工作，实现</w:t>
            </w:r>
            <w:r>
              <w:rPr>
                <w:rFonts w:eastAsia="仿宋_GB2312"/>
                <w:kern w:val="0"/>
                <w:sz w:val="28"/>
                <w:szCs w:val="28"/>
              </w:rPr>
              <w:t>“</w:t>
            </w:r>
            <w:r>
              <w:rPr>
                <w:rFonts w:hint="eastAsia" w:eastAsia="仿宋_GB2312"/>
                <w:kern w:val="0"/>
                <w:sz w:val="28"/>
                <w:szCs w:val="28"/>
              </w:rPr>
              <w:t>全域覆盖、全网共享、全时可用、全程可控</w:t>
            </w:r>
            <w:r>
              <w:rPr>
                <w:rFonts w:eastAsia="仿宋_GB2312"/>
                <w:kern w:val="0"/>
                <w:sz w:val="28"/>
                <w:szCs w:val="28"/>
              </w:rPr>
              <w:t>”</w:t>
            </w:r>
            <w:r>
              <w:rPr>
                <w:rFonts w:hint="eastAsia" w:eastAsia="仿宋_GB2312"/>
                <w:kern w:val="0"/>
                <w:sz w:val="28"/>
                <w:szCs w:val="28"/>
              </w:rPr>
              <w:t>，实现重点公共区域视频监控覆盖率、联网率达到</w:t>
            </w:r>
            <w:r>
              <w:rPr>
                <w:rFonts w:eastAsia="仿宋_GB2312"/>
                <w:kern w:val="0"/>
                <w:sz w:val="28"/>
                <w:szCs w:val="28"/>
              </w:rPr>
              <w:t>100%</w:t>
            </w:r>
            <w:r>
              <w:rPr>
                <w:rFonts w:hint="eastAsia" w:eastAsia="仿宋_GB2312"/>
                <w:kern w:val="0"/>
                <w:sz w:val="28"/>
                <w:szCs w:val="28"/>
              </w:rPr>
              <w:t>，重点行业、领域涉及公共区域视频监控覆盖率、联网率达到</w:t>
            </w:r>
            <w:r>
              <w:rPr>
                <w:rFonts w:eastAsia="仿宋_GB2312"/>
                <w:kern w:val="0"/>
                <w:sz w:val="28"/>
                <w:szCs w:val="28"/>
              </w:rPr>
              <w:t>100%</w:t>
            </w:r>
            <w:r>
              <w:rPr>
                <w:rFonts w:hint="eastAsia" w:eastAsia="仿宋_GB2312"/>
                <w:kern w:val="0"/>
                <w:sz w:val="28"/>
                <w:szCs w:val="28"/>
              </w:rPr>
              <w:t>，新建、改建、升级摄像机高清率达到</w:t>
            </w:r>
            <w:r>
              <w:rPr>
                <w:rFonts w:eastAsia="仿宋_GB2312"/>
                <w:kern w:val="0"/>
                <w:sz w:val="28"/>
                <w:szCs w:val="28"/>
              </w:rPr>
              <w:t>100%</w:t>
            </w:r>
            <w:r>
              <w:rPr>
                <w:rFonts w:hint="eastAsia" w:eastAsia="仿宋_GB2312"/>
                <w:kern w:val="0"/>
                <w:sz w:val="28"/>
                <w:szCs w:val="28"/>
              </w:rPr>
              <w:t>。</w:t>
            </w:r>
            <w:r>
              <w:rPr>
                <w:rFonts w:hint="eastAsia" w:eastAsia="仿宋_GB2312"/>
                <w:b/>
                <w:kern w:val="0"/>
                <w:sz w:val="28"/>
                <w:szCs w:val="28"/>
              </w:rPr>
              <w:t>（责任单位：市委政法委、市公安局）</w:t>
            </w:r>
          </w:p>
          <w:p>
            <w:pPr>
              <w:ind w:firstLine="562" w:firstLineChars="200"/>
              <w:jc w:val="left"/>
              <w:rPr>
                <w:rFonts w:eastAsia="仿宋_GB2312"/>
                <w:b/>
                <w:kern w:val="0"/>
                <w:sz w:val="28"/>
                <w:szCs w:val="28"/>
              </w:rPr>
            </w:pPr>
            <w:r>
              <w:rPr>
                <w:rFonts w:eastAsia="仿宋_GB2312"/>
                <w:b/>
                <w:kern w:val="0"/>
                <w:sz w:val="28"/>
                <w:szCs w:val="28"/>
              </w:rPr>
              <w:t>4</w:t>
            </w:r>
            <w:r>
              <w:rPr>
                <w:rFonts w:hint="eastAsia" w:eastAsia="仿宋_GB2312"/>
                <w:b/>
                <w:kern w:val="0"/>
                <w:sz w:val="28"/>
                <w:szCs w:val="28"/>
              </w:rPr>
              <w:t>、清廉村居工程</w:t>
            </w:r>
          </w:p>
          <w:p>
            <w:pPr>
              <w:ind w:firstLine="560" w:firstLineChars="200"/>
              <w:rPr>
                <w:sz w:val="30"/>
                <w:szCs w:val="30"/>
              </w:rPr>
            </w:pPr>
            <w:r>
              <w:rPr>
                <w:rFonts w:hint="eastAsia" w:eastAsia="仿宋_GB2312"/>
                <w:kern w:val="0"/>
                <w:sz w:val="28"/>
                <w:szCs w:val="28"/>
              </w:rPr>
              <w:t>推进村级事务阳光公开经常化、制度化、规范化和村规民约法治化、规范化、特色化。推广农村小微权力清单制度，编制村级事务权力清单和负面清单。深化农村基层巡察，严肃查处侵害群众利益的不正之风和腐败问题。</w:t>
            </w:r>
            <w:r>
              <w:rPr>
                <w:rFonts w:hint="eastAsia" w:eastAsia="仿宋_GB2312"/>
                <w:b/>
                <w:kern w:val="0"/>
                <w:sz w:val="28"/>
                <w:szCs w:val="28"/>
              </w:rPr>
              <w:t>（责任单位：市纪委）</w:t>
            </w:r>
          </w:p>
        </w:tc>
      </w:tr>
    </w:tbl>
    <w:p>
      <w:pPr>
        <w:ind w:firstLine="640" w:firstLineChars="200"/>
        <w:rPr>
          <w:rFonts w:eastAsia="仿宋_GB2312"/>
          <w:sz w:val="32"/>
          <w:szCs w:val="32"/>
        </w:rPr>
      </w:pPr>
    </w:p>
    <w:p>
      <w:pPr>
        <w:spacing w:beforeLines="50" w:afterLines="50"/>
        <w:ind w:firstLine="643" w:firstLineChars="200"/>
        <w:outlineLvl w:val="0"/>
        <w:rPr>
          <w:rFonts w:hAnsi="仿宋_GB2312" w:eastAsia="仿宋_GB2312"/>
          <w:b/>
          <w:sz w:val="32"/>
          <w:szCs w:val="32"/>
        </w:rPr>
      </w:pPr>
      <w:bookmarkStart w:id="57" w:name="_Toc9429382"/>
      <w:bookmarkStart w:id="58" w:name="_Toc10447892"/>
      <w:r>
        <w:rPr>
          <w:rFonts w:hint="eastAsia" w:hAnsi="仿宋_GB2312" w:eastAsia="仿宋_GB2312"/>
          <w:b/>
          <w:sz w:val="32"/>
          <w:szCs w:val="32"/>
        </w:rPr>
        <w:t>八、全面创造农民群众美好生活</w:t>
      </w:r>
      <w:bookmarkEnd w:id="57"/>
      <w:bookmarkEnd w:id="58"/>
    </w:p>
    <w:p>
      <w:pPr>
        <w:ind w:firstLine="640" w:firstLineChars="200"/>
        <w:rPr>
          <w:rFonts w:ascii="仿宋_GB2312" w:hAnsi="仿宋_GB2312" w:eastAsia="仿宋_GB2312" w:cs="仿宋_GB2312"/>
          <w:b/>
          <w:bCs/>
          <w:sz w:val="32"/>
          <w:szCs w:val="32"/>
        </w:rPr>
      </w:pPr>
      <w:r>
        <w:rPr>
          <w:rFonts w:hint="eastAsia" w:hAnsi="仿宋_GB2312" w:eastAsia="仿宋_GB2312"/>
          <w:bCs/>
          <w:sz w:val="32"/>
          <w:szCs w:val="32"/>
        </w:rPr>
        <w:t>按照抓重点、补短板、强弱项要求，高质量推动农村基础设施、公共服务提档升级，千方百计促进农民就业创业，高水平实施精准帮扶，满足农民群众日益增长的美好生活需要，实现城乡共同富裕，把乡村建设成为幸福美丽新家园。</w:t>
      </w:r>
    </w:p>
    <w:p>
      <w:pPr>
        <w:ind w:left="643"/>
        <w:outlineLvl w:val="1"/>
        <w:rPr>
          <w:rFonts w:eastAsia="仿宋_GB2312"/>
          <w:b/>
          <w:bCs/>
          <w:sz w:val="32"/>
          <w:szCs w:val="32"/>
        </w:rPr>
      </w:pPr>
      <w:bookmarkStart w:id="59" w:name="_Toc9429383"/>
      <w:bookmarkStart w:id="60" w:name="_Toc10447893"/>
      <w:r>
        <w:rPr>
          <w:rFonts w:hint="eastAsia" w:eastAsia="仿宋_GB2312"/>
          <w:b/>
          <w:bCs/>
          <w:sz w:val="32"/>
          <w:szCs w:val="32"/>
        </w:rPr>
        <w:t>（一）加强农村基础设施提档升级</w:t>
      </w:r>
      <w:bookmarkEnd w:id="59"/>
      <w:bookmarkEnd w:id="60"/>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、加强农村交通物流设施建设</w:t>
      </w:r>
    </w:p>
    <w:p>
      <w:pPr>
        <w:ind w:firstLine="643" w:firstLineChars="200"/>
        <w:rPr>
          <w:rFonts w:eastAsia="仿宋_GB2312"/>
          <w:sz w:val="32"/>
          <w:szCs w:val="32"/>
        </w:rPr>
      </w:pPr>
      <w:r>
        <w:rPr>
          <w:rFonts w:hint="eastAsia" w:eastAsia="仿宋_GB2312"/>
          <w:b/>
          <w:sz w:val="32"/>
          <w:szCs w:val="32"/>
        </w:rPr>
        <w:t>推进</w:t>
      </w:r>
      <w:r>
        <w:rPr>
          <w:rFonts w:eastAsia="仿宋_GB2312"/>
          <w:b/>
          <w:sz w:val="32"/>
          <w:szCs w:val="32"/>
        </w:rPr>
        <w:t>“</w:t>
      </w:r>
      <w:r>
        <w:rPr>
          <w:rFonts w:hint="eastAsia" w:eastAsia="仿宋_GB2312"/>
          <w:b/>
          <w:sz w:val="32"/>
          <w:szCs w:val="32"/>
        </w:rPr>
        <w:t>四好农村路</w:t>
      </w:r>
      <w:r>
        <w:rPr>
          <w:rFonts w:eastAsia="仿宋_GB2312"/>
          <w:b/>
          <w:sz w:val="32"/>
          <w:szCs w:val="32"/>
        </w:rPr>
        <w:t>”</w:t>
      </w:r>
      <w:r>
        <w:rPr>
          <w:rFonts w:hint="eastAsia" w:eastAsia="仿宋_GB2312"/>
          <w:b/>
          <w:sz w:val="32"/>
          <w:szCs w:val="32"/>
        </w:rPr>
        <w:t>建设全覆盖。</w:t>
      </w:r>
      <w:r>
        <w:rPr>
          <w:rFonts w:hint="eastAsia" w:eastAsia="仿宋_GB2312"/>
          <w:sz w:val="32"/>
          <w:szCs w:val="32"/>
        </w:rPr>
        <w:t>着力攻坚乡村公路建设，打通市域内跨县（市、区）、跨乡镇、跨行政村断头路，推进较大自然村通达等级公路，提升通乡镇、景区公路。优化完善水路交通设施，实施陆岛码头和美丽渡口提升工程，及时更新、技术改造渡船，促进建制乡海岛客运高速化。高水平管理好农村公路，健全</w:t>
      </w:r>
      <w:r>
        <w:rPr>
          <w:rFonts w:eastAsia="仿宋_GB2312"/>
          <w:sz w:val="32"/>
          <w:szCs w:val="32"/>
        </w:rPr>
        <w:t>“</w:t>
      </w:r>
      <w:r>
        <w:rPr>
          <w:rFonts w:hint="eastAsia" w:eastAsia="仿宋_GB2312"/>
          <w:sz w:val="32"/>
          <w:szCs w:val="32"/>
        </w:rPr>
        <w:t>四好农村路</w:t>
      </w:r>
      <w:r>
        <w:rPr>
          <w:rFonts w:eastAsia="仿宋_GB2312"/>
          <w:sz w:val="32"/>
          <w:szCs w:val="32"/>
        </w:rPr>
        <w:t>”</w:t>
      </w:r>
      <w:r>
        <w:rPr>
          <w:rFonts w:hint="eastAsia" w:eastAsia="仿宋_GB2312"/>
          <w:sz w:val="32"/>
          <w:szCs w:val="32"/>
        </w:rPr>
        <w:t>管理体制，推行三级路长制。高质量养护好农村公路，定期开展路况检测评定，实施安全生命防护工程、自发光工程、农村公路维修加固工程等，确保农村公路运营通畅。</w:t>
      </w:r>
    </w:p>
    <w:p>
      <w:pPr>
        <w:ind w:firstLine="643" w:firstLineChars="200"/>
        <w:rPr>
          <w:rFonts w:eastAsia="仿宋_GB2312"/>
          <w:sz w:val="32"/>
          <w:szCs w:val="32"/>
        </w:rPr>
      </w:pPr>
      <w:r>
        <w:rPr>
          <w:rFonts w:hint="eastAsia" w:eastAsia="仿宋_GB2312"/>
          <w:b/>
          <w:sz w:val="32"/>
          <w:szCs w:val="32"/>
        </w:rPr>
        <w:t>提升农村客运服务。</w:t>
      </w:r>
      <w:r>
        <w:rPr>
          <w:rFonts w:hint="eastAsia" w:eastAsia="仿宋_GB2312"/>
          <w:sz w:val="32"/>
          <w:szCs w:val="32"/>
        </w:rPr>
        <w:t>鼓励城乡客运集约化经营，打造个性化服务。实施道路客运班线和水上客渡运公交化改造，实现全市水上陆上公交一体化和城乡客运基本公共服务均等化，推行</w:t>
      </w:r>
      <w:r>
        <w:rPr>
          <w:rFonts w:eastAsia="仿宋_GB2312"/>
          <w:sz w:val="32"/>
          <w:szCs w:val="32"/>
        </w:rPr>
        <w:t>“</w:t>
      </w:r>
      <w:r>
        <w:rPr>
          <w:rFonts w:hint="eastAsia" w:eastAsia="仿宋_GB2312"/>
          <w:sz w:val="32"/>
          <w:szCs w:val="32"/>
        </w:rPr>
        <w:t>村村通</w:t>
      </w:r>
      <w:r>
        <w:rPr>
          <w:rFonts w:eastAsia="仿宋_GB2312"/>
          <w:sz w:val="32"/>
          <w:szCs w:val="32"/>
        </w:rPr>
        <w:t>”</w:t>
      </w:r>
      <w:r>
        <w:rPr>
          <w:rFonts w:hint="eastAsia" w:eastAsia="仿宋_GB2312"/>
          <w:sz w:val="32"/>
          <w:szCs w:val="32"/>
        </w:rPr>
        <w:t>客运长效管理机制。完善农村客运票制票价，积极推行</w:t>
      </w:r>
      <w:r>
        <w:rPr>
          <w:rFonts w:eastAsia="仿宋_GB2312"/>
          <w:sz w:val="32"/>
          <w:szCs w:val="32"/>
        </w:rPr>
        <w:t>“</w:t>
      </w:r>
      <w:r>
        <w:rPr>
          <w:rFonts w:hint="eastAsia" w:eastAsia="仿宋_GB2312"/>
          <w:sz w:val="32"/>
          <w:szCs w:val="32"/>
        </w:rPr>
        <w:t>一票制</w:t>
      </w:r>
      <w:r>
        <w:rPr>
          <w:rFonts w:eastAsia="仿宋_GB2312"/>
          <w:sz w:val="32"/>
          <w:szCs w:val="32"/>
        </w:rPr>
        <w:t>”</w:t>
      </w:r>
      <w:r>
        <w:rPr>
          <w:rFonts w:hint="eastAsia" w:eastAsia="仿宋_GB2312"/>
          <w:sz w:val="32"/>
          <w:szCs w:val="32"/>
        </w:rPr>
        <w:t>，推广手机</w:t>
      </w:r>
      <w:r>
        <w:rPr>
          <w:rFonts w:eastAsia="仿宋_GB2312"/>
          <w:sz w:val="32"/>
          <w:szCs w:val="32"/>
        </w:rPr>
        <w:t>APP</w:t>
      </w:r>
      <w:r>
        <w:rPr>
          <w:rFonts w:hint="eastAsia" w:eastAsia="仿宋_GB2312"/>
          <w:sz w:val="32"/>
          <w:szCs w:val="32"/>
        </w:rPr>
        <w:t>、非现金支付等方式。创新电话、网络预约等</w:t>
      </w:r>
      <w:r>
        <w:rPr>
          <w:rFonts w:eastAsia="仿宋_GB2312"/>
          <w:sz w:val="32"/>
          <w:szCs w:val="32"/>
        </w:rPr>
        <w:t>“</w:t>
      </w:r>
      <w:r>
        <w:rPr>
          <w:rFonts w:hint="eastAsia" w:eastAsia="仿宋_GB2312"/>
          <w:sz w:val="32"/>
          <w:szCs w:val="32"/>
        </w:rPr>
        <w:t>门对门</w:t>
      </w:r>
      <w:r>
        <w:rPr>
          <w:rFonts w:eastAsia="仿宋_GB2312"/>
          <w:sz w:val="32"/>
          <w:szCs w:val="32"/>
        </w:rPr>
        <w:t>”</w:t>
      </w:r>
      <w:r>
        <w:rPr>
          <w:rFonts w:hint="eastAsia" w:eastAsia="仿宋_GB2312"/>
          <w:sz w:val="32"/>
          <w:szCs w:val="32"/>
        </w:rPr>
        <w:t>服务模式，精准解决偏远乡村群众出行难问题。完善乡村旅游客运服务，探索开设</w:t>
      </w:r>
      <w:r>
        <w:rPr>
          <w:rFonts w:eastAsia="仿宋_GB2312"/>
          <w:sz w:val="32"/>
          <w:szCs w:val="32"/>
        </w:rPr>
        <w:t>“</w:t>
      </w:r>
      <w:r>
        <w:rPr>
          <w:rFonts w:hint="eastAsia" w:eastAsia="仿宋_GB2312"/>
          <w:sz w:val="32"/>
          <w:szCs w:val="32"/>
        </w:rPr>
        <w:t>定制公交</w:t>
      </w:r>
      <w:r>
        <w:rPr>
          <w:rFonts w:eastAsia="仿宋_GB2312"/>
          <w:sz w:val="32"/>
          <w:szCs w:val="32"/>
        </w:rPr>
        <w:t>”</w:t>
      </w:r>
      <w:r>
        <w:rPr>
          <w:rFonts w:hint="eastAsia" w:eastAsia="仿宋_GB2312"/>
          <w:sz w:val="32"/>
          <w:szCs w:val="32"/>
        </w:rPr>
        <w:t>，加强旅游旺季交通拥堵治理，推进运游融合发展。</w:t>
      </w:r>
    </w:p>
    <w:p>
      <w:pPr>
        <w:ind w:firstLine="643" w:firstLineChars="200"/>
        <w:rPr>
          <w:rFonts w:eastAsia="仿宋_GB2312"/>
          <w:sz w:val="32"/>
          <w:szCs w:val="32"/>
        </w:rPr>
      </w:pPr>
      <w:r>
        <w:rPr>
          <w:rFonts w:hint="eastAsia" w:eastAsia="仿宋_GB2312"/>
          <w:b/>
          <w:sz w:val="32"/>
          <w:szCs w:val="32"/>
        </w:rPr>
        <w:t>优化农村物流设施布局。</w:t>
      </w:r>
      <w:r>
        <w:rPr>
          <w:rFonts w:hint="eastAsia" w:eastAsia="仿宋_GB2312"/>
          <w:sz w:val="32"/>
          <w:szCs w:val="32"/>
        </w:rPr>
        <w:t>以支撑农副产品进城、生产生活资料下乡为重点，通过</w:t>
      </w:r>
      <w:r>
        <w:rPr>
          <w:rFonts w:eastAsia="仿宋_GB2312"/>
          <w:sz w:val="32"/>
          <w:szCs w:val="32"/>
        </w:rPr>
        <w:t>“</w:t>
      </w:r>
      <w:r>
        <w:rPr>
          <w:rFonts w:hint="eastAsia" w:eastAsia="仿宋_GB2312"/>
          <w:sz w:val="32"/>
          <w:szCs w:val="32"/>
        </w:rPr>
        <w:t>创品牌、扶项目、树示范</w:t>
      </w:r>
      <w:r>
        <w:rPr>
          <w:rFonts w:eastAsia="仿宋_GB2312"/>
          <w:sz w:val="32"/>
          <w:szCs w:val="32"/>
        </w:rPr>
        <w:t>”</w:t>
      </w:r>
      <w:r>
        <w:rPr>
          <w:rFonts w:hint="eastAsia" w:eastAsia="仿宋_GB2312"/>
          <w:sz w:val="32"/>
          <w:szCs w:val="32"/>
        </w:rPr>
        <w:t>，支持商贸、邮政、快递、供销、运输等企业优化在农村地区的设施网络布局，健全农村物流网络体系。完善农村物流基础设施末端网络建设，鼓励发展农村微物流，实施</w:t>
      </w:r>
      <w:r>
        <w:rPr>
          <w:rFonts w:eastAsia="仿宋_GB2312"/>
          <w:sz w:val="32"/>
          <w:szCs w:val="32"/>
        </w:rPr>
        <w:t>“</w:t>
      </w:r>
      <w:r>
        <w:rPr>
          <w:rFonts w:hint="eastAsia" w:eastAsia="仿宋_GB2312"/>
          <w:sz w:val="32"/>
          <w:szCs w:val="32"/>
        </w:rPr>
        <w:t>互联网</w:t>
      </w:r>
      <w:r>
        <w:rPr>
          <w:rFonts w:eastAsia="仿宋_GB2312"/>
          <w:sz w:val="32"/>
          <w:szCs w:val="32"/>
        </w:rPr>
        <w:t>+</w:t>
      </w:r>
      <w:r>
        <w:rPr>
          <w:rFonts w:hint="eastAsia" w:eastAsia="仿宋_GB2312"/>
          <w:sz w:val="32"/>
          <w:szCs w:val="32"/>
        </w:rPr>
        <w:t>农村物流</w:t>
      </w:r>
      <w:r>
        <w:rPr>
          <w:rFonts w:eastAsia="仿宋_GB2312"/>
          <w:sz w:val="32"/>
          <w:szCs w:val="32"/>
        </w:rPr>
        <w:t>”</w:t>
      </w:r>
      <w:r>
        <w:rPr>
          <w:rFonts w:hint="eastAsia" w:eastAsia="仿宋_GB2312"/>
          <w:sz w:val="32"/>
          <w:szCs w:val="32"/>
        </w:rPr>
        <w:t>行动，推广农村共享物流方式，实现农村物流到家到户。加快培育跨区域农村物流品牌企业，建设农村物流示范项目和示范物流站场。创新城乡货运公交、农村物流班车、小件快运等农村物流模式。</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、加强农村水利基础设施建设</w:t>
      </w:r>
    </w:p>
    <w:p>
      <w:pPr>
        <w:ind w:firstLine="643" w:firstLineChars="200"/>
        <w:rPr>
          <w:rFonts w:eastAsia="仿宋_GB2312"/>
          <w:sz w:val="32"/>
          <w:szCs w:val="32"/>
        </w:rPr>
      </w:pPr>
      <w:r>
        <w:rPr>
          <w:rFonts w:hint="eastAsia" w:eastAsia="仿宋_GB2312"/>
          <w:b/>
          <w:sz w:val="32"/>
          <w:szCs w:val="32"/>
        </w:rPr>
        <w:t>完善农村供水设施建设。</w:t>
      </w:r>
      <w:r>
        <w:rPr>
          <w:rFonts w:hint="eastAsia" w:eastAsia="仿宋_GB2312"/>
          <w:sz w:val="32"/>
          <w:szCs w:val="32"/>
        </w:rPr>
        <w:t>实施农村饮用水达标提标专项行动。加强农村饮用水源保障，通过区间联网引调、库塘堰坝联供等方式，打破城乡界限、区域界限，实行水资源统一管理调配。做好农村饮用水设施改造提升工作，按照县（市、区）城乡供水一体化率达到</w:t>
      </w:r>
      <w:r>
        <w:rPr>
          <w:rFonts w:eastAsia="仿宋_GB2312"/>
          <w:sz w:val="32"/>
          <w:szCs w:val="32"/>
        </w:rPr>
        <w:t>80%</w:t>
      </w:r>
      <w:r>
        <w:rPr>
          <w:rFonts w:hint="eastAsia" w:eastAsia="仿宋_GB2312"/>
          <w:sz w:val="32"/>
          <w:szCs w:val="32"/>
        </w:rPr>
        <w:t>以上，重点新建一批水源工程、提升一批自来水处理设施设备、改造安装一批管网及入户水表、归并淘汰一批</w:t>
      </w:r>
      <w:r>
        <w:rPr>
          <w:rFonts w:eastAsia="仿宋_GB2312"/>
          <w:sz w:val="32"/>
          <w:szCs w:val="32"/>
        </w:rPr>
        <w:t>“</w:t>
      </w:r>
      <w:r>
        <w:rPr>
          <w:rFonts w:hint="eastAsia" w:eastAsia="仿宋_GB2312"/>
          <w:sz w:val="32"/>
          <w:szCs w:val="32"/>
        </w:rPr>
        <w:t>低小散差</w:t>
      </w:r>
      <w:r>
        <w:rPr>
          <w:rFonts w:eastAsia="仿宋_GB2312"/>
          <w:sz w:val="32"/>
          <w:szCs w:val="32"/>
        </w:rPr>
        <w:t>”</w:t>
      </w:r>
      <w:r>
        <w:rPr>
          <w:rFonts w:hint="eastAsia" w:eastAsia="仿宋_GB2312"/>
          <w:sz w:val="32"/>
          <w:szCs w:val="32"/>
        </w:rPr>
        <w:t>农村饮用水工程。</w:t>
      </w:r>
    </w:p>
    <w:p>
      <w:pPr>
        <w:ind w:firstLine="643" w:firstLineChars="200"/>
        <w:rPr>
          <w:rFonts w:eastAsia="仿宋_GB2312"/>
          <w:sz w:val="32"/>
          <w:szCs w:val="32"/>
        </w:rPr>
      </w:pPr>
      <w:r>
        <w:rPr>
          <w:rFonts w:hint="eastAsia" w:eastAsia="仿宋_GB2312"/>
          <w:b/>
          <w:sz w:val="32"/>
          <w:szCs w:val="32"/>
        </w:rPr>
        <w:t>加快农田水利设施升级。</w:t>
      </w:r>
      <w:r>
        <w:rPr>
          <w:rFonts w:hint="eastAsia" w:eastAsia="仿宋_GB2312"/>
          <w:sz w:val="32"/>
          <w:szCs w:val="32"/>
        </w:rPr>
        <w:t>以服务</w:t>
      </w:r>
      <w:r>
        <w:rPr>
          <w:rFonts w:eastAsia="仿宋_GB2312"/>
          <w:sz w:val="32"/>
          <w:szCs w:val="32"/>
        </w:rPr>
        <w:t>“</w:t>
      </w:r>
      <w:r>
        <w:rPr>
          <w:rFonts w:hint="eastAsia" w:eastAsia="仿宋_GB2312"/>
          <w:sz w:val="32"/>
          <w:szCs w:val="32"/>
        </w:rPr>
        <w:t>一区一镇一体</w:t>
      </w:r>
      <w:r>
        <w:rPr>
          <w:rFonts w:eastAsia="仿宋_GB2312"/>
          <w:sz w:val="32"/>
          <w:szCs w:val="32"/>
        </w:rPr>
        <w:t>”</w:t>
      </w:r>
      <w:r>
        <w:rPr>
          <w:rFonts w:hint="eastAsia" w:eastAsia="仿宋_GB2312"/>
          <w:sz w:val="32"/>
          <w:szCs w:val="32"/>
        </w:rPr>
        <w:t>为重点，，有序推进灌排工程建设及灌区节水配套改造，完善灌排配套体系，提高农业灌溉水平和灌溉用水效率。健全小型农田水利设施管护机制，大力推进水利工程物业化管理，并以实施智能化节水灌溉控制工程为重点，推进灌区小农水设施自动化运行建设，努力实现小型农田水利设施</w:t>
      </w:r>
      <w:r>
        <w:rPr>
          <w:rFonts w:eastAsia="仿宋_GB2312"/>
          <w:sz w:val="32"/>
          <w:szCs w:val="32"/>
        </w:rPr>
        <w:t>“</w:t>
      </w:r>
      <w:r>
        <w:rPr>
          <w:rFonts w:hint="eastAsia" w:eastAsia="仿宋_GB2312"/>
          <w:sz w:val="32"/>
          <w:szCs w:val="32"/>
        </w:rPr>
        <w:t>有人管、管得好</w:t>
      </w:r>
      <w:r>
        <w:rPr>
          <w:rFonts w:eastAsia="仿宋_GB2312"/>
          <w:sz w:val="32"/>
          <w:szCs w:val="32"/>
        </w:rPr>
        <w:t>”</w:t>
      </w:r>
      <w:r>
        <w:rPr>
          <w:rFonts w:hint="eastAsia" w:eastAsia="仿宋_GB2312"/>
          <w:sz w:val="32"/>
          <w:szCs w:val="32"/>
        </w:rPr>
        <w:t>。</w:t>
      </w:r>
    </w:p>
    <w:p>
      <w:pPr>
        <w:ind w:firstLine="643" w:firstLineChars="200"/>
        <w:rPr>
          <w:rFonts w:eastAsia="仿宋_GB2312"/>
          <w:sz w:val="32"/>
          <w:szCs w:val="32"/>
        </w:rPr>
      </w:pPr>
      <w:r>
        <w:rPr>
          <w:rFonts w:hint="eastAsia" w:eastAsia="仿宋_GB2312"/>
          <w:b/>
          <w:sz w:val="32"/>
          <w:szCs w:val="32"/>
        </w:rPr>
        <w:t>加强农村防洪排涝水利设施建设。</w:t>
      </w:r>
      <w:r>
        <w:rPr>
          <w:rFonts w:hint="eastAsia" w:eastAsia="仿宋_GB2312"/>
          <w:sz w:val="32"/>
          <w:szCs w:val="32"/>
        </w:rPr>
        <w:t>围绕</w:t>
      </w:r>
      <w:r>
        <w:rPr>
          <w:rFonts w:eastAsia="仿宋_GB2312"/>
          <w:sz w:val="32"/>
          <w:szCs w:val="32"/>
        </w:rPr>
        <w:t>“</w:t>
      </w:r>
      <w:r>
        <w:rPr>
          <w:rFonts w:hint="eastAsia" w:eastAsia="仿宋_GB2312"/>
          <w:sz w:val="32"/>
          <w:szCs w:val="32"/>
        </w:rPr>
        <w:t>水上台州</w:t>
      </w:r>
      <w:r>
        <w:rPr>
          <w:rFonts w:eastAsia="仿宋_GB2312"/>
          <w:sz w:val="32"/>
          <w:szCs w:val="32"/>
        </w:rPr>
        <w:t>”</w:t>
      </w:r>
      <w:r>
        <w:rPr>
          <w:rFonts w:hint="eastAsia" w:eastAsia="仿宋_GB2312"/>
          <w:sz w:val="32"/>
          <w:szCs w:val="32"/>
        </w:rPr>
        <w:t>和“大湾区”建设，提速以</w:t>
      </w:r>
      <w:r>
        <w:rPr>
          <w:rFonts w:eastAsia="仿宋_GB2312"/>
          <w:sz w:val="32"/>
          <w:szCs w:val="32"/>
        </w:rPr>
        <w:t>“</w:t>
      </w:r>
      <w:r>
        <w:rPr>
          <w:rFonts w:hint="eastAsia" w:eastAsia="仿宋_GB2312"/>
          <w:sz w:val="32"/>
          <w:szCs w:val="32"/>
        </w:rPr>
        <w:t>百项千亿防洪排涝工程</w:t>
      </w:r>
      <w:r>
        <w:rPr>
          <w:rFonts w:eastAsia="仿宋_GB2312"/>
          <w:sz w:val="32"/>
          <w:szCs w:val="32"/>
        </w:rPr>
        <w:t>”</w:t>
      </w:r>
      <w:r>
        <w:rPr>
          <w:rFonts w:hint="eastAsia" w:eastAsia="仿宋_GB2312"/>
          <w:sz w:val="32"/>
          <w:szCs w:val="32"/>
        </w:rPr>
        <w:t>为重点的水利工程建设。推进强塘固堤工程，重点开展集聚区海塘提标、三门海塘加固等工程，加强安全动态监测，提高城乡防御风暴潮能力。实施平原扩排工程，重点推进黄岩区北排、永宁江闸强排、洪家场浦强排、临海市大田平原排涝二期等骨干扩排项目，继续精准谋划一批保障性强、事关全局的水利大项目、好项目，进一步提升城乡防洪排涝能力。</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、加强农村能源基础设施建设</w:t>
      </w:r>
    </w:p>
    <w:p>
      <w:pPr>
        <w:ind w:firstLine="643" w:firstLineChars="200"/>
        <w:rPr>
          <w:rFonts w:eastAsia="仿宋_GB2312"/>
          <w:sz w:val="32"/>
          <w:szCs w:val="32"/>
        </w:rPr>
      </w:pPr>
      <w:r>
        <w:rPr>
          <w:rFonts w:hint="eastAsia" w:eastAsia="仿宋_GB2312"/>
          <w:b/>
          <w:sz w:val="32"/>
          <w:szCs w:val="32"/>
        </w:rPr>
        <w:t>优化农村能源供给结构。</w:t>
      </w:r>
      <w:r>
        <w:rPr>
          <w:rFonts w:hint="eastAsia" w:eastAsia="仿宋_GB2312"/>
          <w:sz w:val="32"/>
          <w:szCs w:val="32"/>
        </w:rPr>
        <w:t>深化农村能源服务体制机制创新，构建清洁高效、多元互补、城乡协调的现代农村能源体系。有序开展家庭屋顶光伏工程，因地制宜建设地面光伏发电项目，扩大太阳能的应用。加强抽水蓄能、生物质能、地热能、风能、</w:t>
      </w:r>
      <w:r>
        <w:rPr>
          <w:rFonts w:eastAsia="仿宋_GB2312"/>
          <w:sz w:val="32"/>
          <w:szCs w:val="32"/>
        </w:rPr>
        <w:t>LNG</w:t>
      </w:r>
      <w:r>
        <w:rPr>
          <w:rFonts w:hint="eastAsia" w:eastAsia="仿宋_GB2312"/>
          <w:sz w:val="32"/>
          <w:szCs w:val="32"/>
        </w:rPr>
        <w:t>等清洁能源的推广应用，着力推进天台九龙抽水蓄能电站、椒江区生物质成型燃料及沼气发电、台州</w:t>
      </w:r>
      <w:r>
        <w:rPr>
          <w:rFonts w:eastAsia="仿宋_GB2312"/>
          <w:sz w:val="32"/>
          <w:szCs w:val="32"/>
        </w:rPr>
        <w:t>LNG</w:t>
      </w:r>
      <w:r>
        <w:rPr>
          <w:rFonts w:hint="eastAsia" w:eastAsia="仿宋_GB2312"/>
          <w:sz w:val="32"/>
          <w:szCs w:val="32"/>
        </w:rPr>
        <w:t>接收站等项目建设，提高农村清洁能源自给率。</w:t>
      </w:r>
    </w:p>
    <w:p>
      <w:pPr>
        <w:ind w:firstLine="643" w:firstLineChars="200"/>
        <w:rPr>
          <w:rFonts w:eastAsia="仿宋_GB2312"/>
          <w:sz w:val="32"/>
          <w:szCs w:val="32"/>
        </w:rPr>
      </w:pPr>
      <w:r>
        <w:rPr>
          <w:rFonts w:hint="eastAsia" w:eastAsia="仿宋_GB2312"/>
          <w:b/>
          <w:sz w:val="32"/>
          <w:szCs w:val="32"/>
        </w:rPr>
        <w:t>完善能源基础设施网络。</w:t>
      </w:r>
      <w:r>
        <w:rPr>
          <w:rFonts w:hint="eastAsia" w:eastAsia="仿宋_GB2312"/>
          <w:sz w:val="32"/>
          <w:szCs w:val="32"/>
        </w:rPr>
        <w:t>优化农村电力网络，结合全市美丽乡村和大花园建设，优化电网设施布局，实现农村地区稳定可靠的供电服务全覆盖，提升供电能力和可靠性。加快农村天然气覆盖，依托甬台温天然气管道，积极布局城乡一体化天然气管网，推进天然气配气管网向乡镇延伸，开展村村通示范试点。大力发展</w:t>
      </w:r>
      <w:r>
        <w:rPr>
          <w:rFonts w:eastAsia="仿宋_GB2312"/>
          <w:sz w:val="32"/>
          <w:szCs w:val="32"/>
        </w:rPr>
        <w:t>“</w:t>
      </w:r>
      <w:r>
        <w:rPr>
          <w:rFonts w:hint="eastAsia" w:eastAsia="仿宋_GB2312"/>
          <w:sz w:val="32"/>
          <w:szCs w:val="32"/>
        </w:rPr>
        <w:t>互联网</w:t>
      </w:r>
      <w:r>
        <w:rPr>
          <w:rFonts w:eastAsia="仿宋_GB2312"/>
          <w:sz w:val="32"/>
          <w:szCs w:val="32"/>
        </w:rPr>
        <w:t>+”</w:t>
      </w:r>
      <w:r>
        <w:rPr>
          <w:rFonts w:hint="eastAsia" w:eastAsia="仿宋_GB2312"/>
          <w:sz w:val="32"/>
          <w:szCs w:val="32"/>
        </w:rPr>
        <w:t>智慧能源，促进能源和信息深度融合，支撑和推进农村能源革命。</w:t>
      </w:r>
    </w:p>
    <w:p>
      <w:pPr>
        <w:ind w:firstLine="643" w:firstLineChars="200"/>
        <w:outlineLvl w:val="2"/>
        <w:rPr>
          <w:rFonts w:eastAsia="仿宋_GB2312"/>
          <w:b/>
          <w:sz w:val="32"/>
          <w:szCs w:val="32"/>
        </w:rPr>
      </w:pPr>
      <w:r>
        <w:rPr>
          <w:rFonts w:eastAsia="仿宋_GB2312"/>
          <w:b/>
          <w:sz w:val="32"/>
          <w:szCs w:val="32"/>
        </w:rPr>
        <w:t>4</w:t>
      </w:r>
      <w:r>
        <w:rPr>
          <w:rFonts w:hint="eastAsia" w:eastAsia="仿宋_GB2312"/>
          <w:b/>
          <w:sz w:val="32"/>
          <w:szCs w:val="32"/>
        </w:rPr>
        <w:t>、加强农村信息基础设施建设</w:t>
      </w:r>
    </w:p>
    <w:p>
      <w:pPr>
        <w:ind w:firstLine="643" w:firstLineChars="200"/>
        <w:rPr>
          <w:rFonts w:eastAsia="仿宋_GB2312"/>
          <w:sz w:val="32"/>
          <w:szCs w:val="32"/>
        </w:rPr>
      </w:pPr>
      <w:r>
        <w:rPr>
          <w:rFonts w:hint="eastAsia" w:eastAsia="仿宋_GB2312"/>
          <w:b/>
          <w:sz w:val="32"/>
          <w:szCs w:val="32"/>
        </w:rPr>
        <w:t>夯实农村信息网络设施建设。</w:t>
      </w:r>
      <w:r>
        <w:rPr>
          <w:rFonts w:hint="eastAsia" w:eastAsia="仿宋_GB2312"/>
          <w:sz w:val="32"/>
          <w:szCs w:val="32"/>
        </w:rPr>
        <w:t>深入推进农村光纤到户以及宽带普及，实现光纤网络由建制村向自然村及所有村民延伸，完善偏远地区及海岛地区农村宽带网络建设，提高宽带接入速率。巩固提升农村</w:t>
      </w:r>
      <w:r>
        <w:rPr>
          <w:rFonts w:eastAsia="仿宋_GB2312"/>
          <w:sz w:val="32"/>
          <w:szCs w:val="32"/>
        </w:rPr>
        <w:t>4G</w:t>
      </w:r>
      <w:r>
        <w:rPr>
          <w:rFonts w:hint="eastAsia" w:eastAsia="仿宋_GB2312"/>
          <w:sz w:val="32"/>
          <w:szCs w:val="32"/>
        </w:rPr>
        <w:t>网络覆盖深度和广度，积极开展农村</w:t>
      </w:r>
      <w:r>
        <w:rPr>
          <w:rFonts w:eastAsia="仿宋_GB2312"/>
          <w:sz w:val="32"/>
          <w:szCs w:val="32"/>
        </w:rPr>
        <w:t>5G</w:t>
      </w:r>
      <w:r>
        <w:rPr>
          <w:rFonts w:hint="eastAsia" w:eastAsia="仿宋_GB2312"/>
          <w:sz w:val="32"/>
          <w:szCs w:val="32"/>
        </w:rPr>
        <w:t>网络建设。推广农村智慧广电建设，巩固农村广播电视</w:t>
      </w:r>
      <w:r>
        <w:rPr>
          <w:rFonts w:eastAsia="仿宋_GB2312"/>
          <w:sz w:val="32"/>
          <w:szCs w:val="32"/>
        </w:rPr>
        <w:t>“</w:t>
      </w:r>
      <w:r>
        <w:rPr>
          <w:rFonts w:hint="eastAsia" w:eastAsia="仿宋_GB2312"/>
          <w:sz w:val="32"/>
          <w:szCs w:val="32"/>
        </w:rPr>
        <w:t>户户通、村村响</w:t>
      </w:r>
      <w:r>
        <w:rPr>
          <w:rFonts w:eastAsia="仿宋_GB2312"/>
          <w:sz w:val="32"/>
          <w:szCs w:val="32"/>
        </w:rPr>
        <w:t>”</w:t>
      </w:r>
      <w:r>
        <w:rPr>
          <w:rFonts w:hint="eastAsia" w:eastAsia="仿宋_GB2312"/>
          <w:sz w:val="32"/>
          <w:szCs w:val="32"/>
        </w:rPr>
        <w:t>建设成果，进一步打通电视、手机、电脑终端，实现娱乐、社交等功能在不同终端的交互式使用，促进</w:t>
      </w:r>
      <w:r>
        <w:rPr>
          <w:rFonts w:eastAsia="仿宋_GB2312"/>
          <w:sz w:val="32"/>
          <w:szCs w:val="32"/>
        </w:rPr>
        <w:t>“</w:t>
      </w:r>
      <w:r>
        <w:rPr>
          <w:rFonts w:hint="eastAsia" w:eastAsia="仿宋_GB2312"/>
          <w:sz w:val="32"/>
          <w:szCs w:val="32"/>
        </w:rPr>
        <w:t>广电便农</w:t>
      </w:r>
      <w:r>
        <w:rPr>
          <w:rFonts w:eastAsia="仿宋_GB2312"/>
          <w:sz w:val="32"/>
          <w:szCs w:val="32"/>
        </w:rPr>
        <w:t>”</w:t>
      </w:r>
      <w:r>
        <w:rPr>
          <w:rFonts w:hint="eastAsia" w:eastAsia="仿宋_GB2312"/>
          <w:sz w:val="32"/>
          <w:szCs w:val="32"/>
        </w:rPr>
        <w:t>。推进实施一批农村物联网示范工程。</w:t>
      </w:r>
    </w:p>
    <w:p>
      <w:pPr>
        <w:ind w:firstLine="643" w:firstLineChars="200"/>
        <w:rPr>
          <w:rFonts w:eastAsia="仿宋_GB2312"/>
          <w:sz w:val="32"/>
          <w:szCs w:val="32"/>
        </w:rPr>
      </w:pPr>
      <w:r>
        <w:rPr>
          <w:rFonts w:hint="eastAsia" w:eastAsia="仿宋_GB2312"/>
          <w:b/>
          <w:sz w:val="32"/>
          <w:szCs w:val="32"/>
        </w:rPr>
        <w:t>推进农村基层政务信息化应用。</w:t>
      </w:r>
      <w:r>
        <w:rPr>
          <w:rFonts w:hint="eastAsia" w:eastAsia="仿宋_GB2312"/>
          <w:sz w:val="32"/>
          <w:szCs w:val="32"/>
        </w:rPr>
        <w:t>积极推动</w:t>
      </w:r>
      <w:r>
        <w:rPr>
          <w:rFonts w:eastAsia="仿宋_GB2312"/>
          <w:sz w:val="32"/>
          <w:szCs w:val="32"/>
        </w:rPr>
        <w:t>“96345”</w:t>
      </w:r>
      <w:r>
        <w:rPr>
          <w:rFonts w:hint="eastAsia" w:eastAsia="仿宋_GB2312"/>
          <w:sz w:val="32"/>
          <w:szCs w:val="32"/>
        </w:rPr>
        <w:t>社会公共服务信息平台和政务服务信息系统向农村社区延伸。加快智慧农业云平台建设，把生产监控、检验检测、质量追溯、监管预警等功能全部纳入平台，推动省、市、县农产品安全监管平台和流通环节农产品监管平台互联互通。完善农村信息化应急网络，建立省、市、县三级农业应急指挥系统平台，提高农业农村的应急处置能力。</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30"/>
                <w:szCs w:val="30"/>
              </w:rPr>
            </w:pPr>
            <w:r>
              <w:rPr>
                <w:rFonts w:hint="eastAsia" w:hAnsi="宋体"/>
                <w:b/>
                <w:bCs/>
                <w:sz w:val="28"/>
                <w:szCs w:val="28"/>
              </w:rPr>
              <w:t>专栏</w:t>
            </w:r>
            <w:r>
              <w:rPr>
                <w:b/>
                <w:bCs/>
                <w:sz w:val="28"/>
                <w:szCs w:val="28"/>
              </w:rPr>
              <w:t xml:space="preserve">13: </w:t>
            </w:r>
            <w:r>
              <w:rPr>
                <w:rFonts w:hint="eastAsia" w:hAnsi="宋体"/>
                <w:b/>
                <w:bCs/>
                <w:sz w:val="28"/>
                <w:szCs w:val="28"/>
              </w:rPr>
              <w:t>农村基础设施提档升级重大工程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w:t>
            </w:r>
            <w:r>
              <w:rPr>
                <w:rFonts w:eastAsia="仿宋_GB2312"/>
                <w:b/>
                <w:kern w:val="0"/>
                <w:sz w:val="28"/>
                <w:szCs w:val="28"/>
              </w:rPr>
              <w:t>“</w:t>
            </w:r>
            <w:r>
              <w:rPr>
                <w:rFonts w:hint="eastAsia" w:eastAsia="仿宋_GB2312"/>
                <w:b/>
                <w:kern w:val="0"/>
                <w:sz w:val="28"/>
                <w:szCs w:val="28"/>
              </w:rPr>
              <w:t>四好农村路</w:t>
            </w:r>
            <w:r>
              <w:rPr>
                <w:rFonts w:eastAsia="仿宋_GB2312"/>
                <w:b/>
                <w:kern w:val="0"/>
                <w:sz w:val="28"/>
                <w:szCs w:val="28"/>
              </w:rPr>
              <w:t>”</w:t>
            </w:r>
            <w:r>
              <w:rPr>
                <w:rFonts w:hint="eastAsia" w:eastAsia="仿宋_GB2312"/>
                <w:b/>
                <w:kern w:val="0"/>
                <w:sz w:val="28"/>
                <w:szCs w:val="28"/>
              </w:rPr>
              <w:t>建设提升工程</w:t>
            </w:r>
          </w:p>
          <w:p>
            <w:pPr>
              <w:ind w:firstLine="560" w:firstLineChars="200"/>
              <w:rPr>
                <w:rFonts w:eastAsia="仿宋_GB2312"/>
                <w:kern w:val="0"/>
                <w:sz w:val="28"/>
                <w:szCs w:val="28"/>
              </w:rPr>
            </w:pPr>
            <w:r>
              <w:rPr>
                <w:rFonts w:hint="eastAsia" w:eastAsia="仿宋_GB2312"/>
                <w:kern w:val="0"/>
                <w:sz w:val="28"/>
                <w:szCs w:val="28"/>
              </w:rPr>
              <w:t>科学编制市县两级</w:t>
            </w:r>
            <w:r>
              <w:rPr>
                <w:rFonts w:eastAsia="仿宋_GB2312"/>
                <w:kern w:val="0"/>
                <w:sz w:val="28"/>
                <w:szCs w:val="28"/>
              </w:rPr>
              <w:t>“</w:t>
            </w:r>
            <w:r>
              <w:rPr>
                <w:rFonts w:hint="eastAsia" w:eastAsia="仿宋_GB2312"/>
                <w:kern w:val="0"/>
                <w:sz w:val="28"/>
                <w:szCs w:val="28"/>
              </w:rPr>
              <w:t>四好农村路</w:t>
            </w:r>
            <w:r>
              <w:rPr>
                <w:rFonts w:eastAsia="仿宋_GB2312"/>
                <w:kern w:val="0"/>
                <w:sz w:val="28"/>
                <w:szCs w:val="28"/>
              </w:rPr>
              <w:t>”</w:t>
            </w:r>
            <w:r>
              <w:rPr>
                <w:rFonts w:hint="eastAsia" w:eastAsia="仿宋_GB2312"/>
                <w:kern w:val="0"/>
                <w:sz w:val="28"/>
                <w:szCs w:val="28"/>
              </w:rPr>
              <w:t>中长期发展规划，制定</w:t>
            </w:r>
            <w:r>
              <w:rPr>
                <w:rFonts w:eastAsia="仿宋_GB2312"/>
                <w:kern w:val="0"/>
                <w:sz w:val="28"/>
                <w:szCs w:val="28"/>
              </w:rPr>
              <w:t>“</w:t>
            </w:r>
            <w:r>
              <w:rPr>
                <w:rFonts w:hint="eastAsia" w:eastAsia="仿宋_GB2312"/>
                <w:kern w:val="0"/>
                <w:sz w:val="28"/>
                <w:szCs w:val="28"/>
              </w:rPr>
              <w:t>四好农村路</w:t>
            </w:r>
            <w:r>
              <w:rPr>
                <w:rFonts w:eastAsia="仿宋_GB2312"/>
                <w:kern w:val="0"/>
                <w:sz w:val="28"/>
                <w:szCs w:val="28"/>
              </w:rPr>
              <w:t>”</w:t>
            </w:r>
            <w:r>
              <w:rPr>
                <w:rFonts w:hint="eastAsia" w:eastAsia="仿宋_GB2312"/>
                <w:kern w:val="0"/>
                <w:sz w:val="28"/>
                <w:szCs w:val="28"/>
              </w:rPr>
              <w:t>建设地方标准。高水平开展道路建设、养护，完善农村物流基础设施网络建设，提升城乡客运服务一体化水平，到</w:t>
            </w:r>
            <w:r>
              <w:rPr>
                <w:rFonts w:eastAsia="仿宋_GB2312"/>
                <w:kern w:val="0"/>
                <w:sz w:val="28"/>
                <w:szCs w:val="28"/>
              </w:rPr>
              <w:t>2022</w:t>
            </w:r>
            <w:r>
              <w:rPr>
                <w:rFonts w:hint="eastAsia" w:eastAsia="仿宋_GB2312"/>
                <w:kern w:val="0"/>
                <w:sz w:val="28"/>
                <w:szCs w:val="28"/>
              </w:rPr>
              <w:t>年完成农村公路新改建</w:t>
            </w:r>
            <w:r>
              <w:rPr>
                <w:rFonts w:eastAsia="仿宋_GB2312"/>
                <w:kern w:val="0"/>
                <w:sz w:val="28"/>
                <w:szCs w:val="28"/>
              </w:rPr>
              <w:t>1000</w:t>
            </w:r>
            <w:r>
              <w:rPr>
                <w:rFonts w:hint="eastAsia" w:eastAsia="仿宋_GB2312"/>
                <w:kern w:val="0"/>
                <w:sz w:val="28"/>
                <w:szCs w:val="28"/>
              </w:rPr>
              <w:t>公里以上，建设美丽公路</w:t>
            </w:r>
            <w:r>
              <w:rPr>
                <w:rFonts w:eastAsia="仿宋_GB2312"/>
                <w:kern w:val="0"/>
                <w:sz w:val="28"/>
                <w:szCs w:val="28"/>
              </w:rPr>
              <w:t>2500</w:t>
            </w:r>
            <w:r>
              <w:rPr>
                <w:rFonts w:hint="eastAsia" w:eastAsia="仿宋_GB2312"/>
                <w:kern w:val="0"/>
                <w:sz w:val="28"/>
                <w:szCs w:val="28"/>
              </w:rPr>
              <w:t>公里以上，农村公路优良中等路率达到</w:t>
            </w:r>
            <w:r>
              <w:rPr>
                <w:rFonts w:eastAsia="仿宋_GB2312"/>
                <w:kern w:val="0"/>
                <w:sz w:val="28"/>
                <w:szCs w:val="28"/>
              </w:rPr>
              <w:t>92%</w:t>
            </w:r>
            <w:r>
              <w:rPr>
                <w:rFonts w:hint="eastAsia" w:eastAsia="仿宋_GB2312"/>
                <w:kern w:val="0"/>
                <w:sz w:val="28"/>
                <w:szCs w:val="28"/>
              </w:rPr>
              <w:t>以上。</w:t>
            </w:r>
            <w:r>
              <w:rPr>
                <w:rFonts w:hint="eastAsia" w:eastAsia="仿宋_GB2312"/>
                <w:b/>
                <w:kern w:val="0"/>
                <w:sz w:val="28"/>
                <w:szCs w:val="28"/>
              </w:rPr>
              <w:t>（责任单位：市交通运输局、市商务局）</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、农村水利设施巩固提升工程</w:t>
            </w:r>
          </w:p>
          <w:p>
            <w:pPr>
              <w:ind w:firstLine="560" w:firstLineChars="200"/>
              <w:rPr>
                <w:rFonts w:eastAsia="仿宋_GB2312"/>
                <w:b/>
                <w:kern w:val="0"/>
                <w:sz w:val="28"/>
                <w:szCs w:val="28"/>
              </w:rPr>
            </w:pPr>
            <w:r>
              <w:rPr>
                <w:rFonts w:hint="eastAsia" w:eastAsia="仿宋_GB2312"/>
                <w:kern w:val="0"/>
                <w:sz w:val="28"/>
                <w:szCs w:val="28"/>
              </w:rPr>
              <w:t>加强农村饮用水源保障，巩固提升农村饮水安全人口</w:t>
            </w:r>
            <w:r>
              <w:rPr>
                <w:rFonts w:eastAsia="仿宋_GB2312"/>
                <w:kern w:val="0"/>
                <w:sz w:val="28"/>
                <w:szCs w:val="28"/>
              </w:rPr>
              <w:t>40</w:t>
            </w:r>
            <w:r>
              <w:rPr>
                <w:rFonts w:hint="eastAsia" w:eastAsia="仿宋_GB2312"/>
                <w:kern w:val="0"/>
                <w:sz w:val="28"/>
                <w:szCs w:val="28"/>
              </w:rPr>
              <w:t>万人，农村居民合格饮用水人口覆盖率达到</w:t>
            </w:r>
            <w:r>
              <w:rPr>
                <w:rFonts w:eastAsia="仿宋_GB2312"/>
                <w:kern w:val="0"/>
                <w:sz w:val="28"/>
                <w:szCs w:val="28"/>
              </w:rPr>
              <w:t>95%</w:t>
            </w:r>
            <w:r>
              <w:rPr>
                <w:rFonts w:hint="eastAsia" w:eastAsia="仿宋_GB2312"/>
                <w:kern w:val="0"/>
                <w:sz w:val="28"/>
                <w:szCs w:val="28"/>
              </w:rPr>
              <w:t>以上。实施</w:t>
            </w:r>
            <w:r>
              <w:rPr>
                <w:rFonts w:eastAsia="仿宋_GB2312"/>
                <w:kern w:val="0"/>
                <w:sz w:val="28"/>
                <w:szCs w:val="28"/>
              </w:rPr>
              <w:t>“</w:t>
            </w:r>
            <w:r>
              <w:rPr>
                <w:rFonts w:hint="eastAsia" w:eastAsia="仿宋_GB2312"/>
                <w:kern w:val="0"/>
                <w:sz w:val="28"/>
                <w:szCs w:val="28"/>
              </w:rPr>
              <w:t>百项千亿防洪排涝工程</w:t>
            </w:r>
            <w:r>
              <w:rPr>
                <w:rFonts w:eastAsia="仿宋_GB2312"/>
                <w:kern w:val="0"/>
                <w:sz w:val="28"/>
                <w:szCs w:val="28"/>
              </w:rPr>
              <w:t>”</w:t>
            </w:r>
            <w:r>
              <w:rPr>
                <w:rFonts w:hint="eastAsia" w:eastAsia="仿宋_GB2312"/>
                <w:kern w:val="0"/>
                <w:sz w:val="28"/>
                <w:szCs w:val="28"/>
              </w:rPr>
              <w:t>，主要平原排涝能力和江河干流防洪能力总体达到</w:t>
            </w:r>
            <w:r>
              <w:rPr>
                <w:rFonts w:eastAsia="仿宋_GB2312"/>
                <w:kern w:val="0"/>
                <w:sz w:val="28"/>
                <w:szCs w:val="28"/>
              </w:rPr>
              <w:t>20</w:t>
            </w:r>
            <w:r>
              <w:rPr>
                <w:rFonts w:hint="eastAsia" w:eastAsia="仿宋_GB2312"/>
                <w:kern w:val="0"/>
                <w:sz w:val="28"/>
                <w:szCs w:val="28"/>
              </w:rPr>
              <w:t>年一遇，重点湾区防洪（潮）能力总体达到</w:t>
            </w:r>
            <w:r>
              <w:rPr>
                <w:rFonts w:eastAsia="仿宋_GB2312"/>
                <w:kern w:val="0"/>
                <w:sz w:val="28"/>
                <w:szCs w:val="28"/>
              </w:rPr>
              <w:t>50-100</w:t>
            </w:r>
            <w:r>
              <w:rPr>
                <w:rFonts w:hint="eastAsia" w:eastAsia="仿宋_GB2312"/>
                <w:kern w:val="0"/>
                <w:sz w:val="28"/>
                <w:szCs w:val="28"/>
              </w:rPr>
              <w:t>年一遇。</w:t>
            </w:r>
            <w:r>
              <w:rPr>
                <w:rFonts w:hint="eastAsia" w:eastAsia="仿宋_GB2312"/>
                <w:b/>
                <w:kern w:val="0"/>
                <w:sz w:val="28"/>
                <w:szCs w:val="28"/>
              </w:rPr>
              <w:t>（责任单位：市水利局、市农业农村局、市发改委）</w:t>
            </w:r>
          </w:p>
          <w:p>
            <w:pPr>
              <w:ind w:firstLine="562" w:firstLineChars="200"/>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、新一轮农村电网改造升级工程</w:t>
            </w:r>
          </w:p>
          <w:p>
            <w:pPr>
              <w:ind w:firstLine="560" w:firstLineChars="200"/>
              <w:rPr>
                <w:rFonts w:eastAsia="仿宋_GB2312"/>
                <w:kern w:val="0"/>
                <w:sz w:val="28"/>
                <w:szCs w:val="28"/>
              </w:rPr>
            </w:pPr>
            <w:r>
              <w:rPr>
                <w:rFonts w:hint="eastAsia" w:eastAsia="仿宋_GB2312"/>
                <w:kern w:val="0"/>
                <w:sz w:val="28"/>
                <w:szCs w:val="28"/>
              </w:rPr>
              <w:t>建设结构合理、技术先进、灵活可靠、经济高效的智能配电网。合理安排配电网升级改造项目建设时序，重点优化农网网架结构，提升农网装备水平，解决农村供电设施</w:t>
            </w:r>
            <w:r>
              <w:rPr>
                <w:rFonts w:eastAsia="仿宋_GB2312"/>
                <w:kern w:val="0"/>
                <w:sz w:val="28"/>
                <w:szCs w:val="28"/>
              </w:rPr>
              <w:t>“</w:t>
            </w:r>
            <w:r>
              <w:rPr>
                <w:rFonts w:hint="eastAsia" w:eastAsia="仿宋_GB2312"/>
                <w:kern w:val="0"/>
                <w:sz w:val="28"/>
                <w:szCs w:val="28"/>
              </w:rPr>
              <w:t>季节性</w:t>
            </w:r>
            <w:r>
              <w:rPr>
                <w:rFonts w:eastAsia="仿宋_GB2312"/>
                <w:kern w:val="0"/>
                <w:sz w:val="28"/>
                <w:szCs w:val="28"/>
              </w:rPr>
              <w:t>”</w:t>
            </w:r>
            <w:r>
              <w:rPr>
                <w:rFonts w:hint="eastAsia" w:eastAsia="仿宋_GB2312"/>
                <w:kern w:val="0"/>
                <w:sz w:val="28"/>
                <w:szCs w:val="28"/>
              </w:rPr>
              <w:t>超载、过载引起的供电</w:t>
            </w:r>
            <w:r>
              <w:rPr>
                <w:rFonts w:eastAsia="仿宋_GB2312"/>
                <w:kern w:val="0"/>
                <w:sz w:val="28"/>
                <w:szCs w:val="28"/>
              </w:rPr>
              <w:t>“</w:t>
            </w:r>
            <w:r>
              <w:rPr>
                <w:rFonts w:hint="eastAsia" w:eastAsia="仿宋_GB2312"/>
                <w:kern w:val="0"/>
                <w:sz w:val="28"/>
                <w:szCs w:val="28"/>
              </w:rPr>
              <w:t>卡脖子</w:t>
            </w:r>
            <w:r>
              <w:rPr>
                <w:rFonts w:eastAsia="仿宋_GB2312"/>
                <w:kern w:val="0"/>
                <w:sz w:val="28"/>
                <w:szCs w:val="28"/>
              </w:rPr>
              <w:t>”“</w:t>
            </w:r>
            <w:r>
              <w:rPr>
                <w:rFonts w:hint="eastAsia" w:eastAsia="仿宋_GB2312"/>
                <w:kern w:val="0"/>
                <w:sz w:val="28"/>
                <w:szCs w:val="28"/>
              </w:rPr>
              <w:t>低电压</w:t>
            </w:r>
            <w:r>
              <w:rPr>
                <w:rFonts w:eastAsia="仿宋_GB2312"/>
                <w:kern w:val="0"/>
                <w:sz w:val="28"/>
                <w:szCs w:val="28"/>
              </w:rPr>
              <w:t>”</w:t>
            </w:r>
            <w:r>
              <w:rPr>
                <w:rFonts w:hint="eastAsia" w:eastAsia="仿宋_GB2312"/>
                <w:kern w:val="0"/>
                <w:sz w:val="28"/>
                <w:szCs w:val="28"/>
              </w:rPr>
              <w:t>等电网薄弱问题。到</w:t>
            </w:r>
            <w:r>
              <w:rPr>
                <w:rFonts w:eastAsia="仿宋_GB2312"/>
                <w:kern w:val="0"/>
                <w:sz w:val="28"/>
                <w:szCs w:val="28"/>
              </w:rPr>
              <w:t>2022</w:t>
            </w:r>
            <w:r>
              <w:rPr>
                <w:rFonts w:hint="eastAsia" w:eastAsia="仿宋_GB2312"/>
                <w:kern w:val="0"/>
                <w:sz w:val="28"/>
                <w:szCs w:val="28"/>
              </w:rPr>
              <w:t>年，创建“精品台区带”</w:t>
            </w:r>
            <w:r>
              <w:rPr>
                <w:rFonts w:eastAsia="仿宋_GB2312"/>
                <w:kern w:val="0"/>
                <w:sz w:val="28"/>
                <w:szCs w:val="28"/>
              </w:rPr>
              <w:t>5</w:t>
            </w:r>
            <w:r>
              <w:rPr>
                <w:rFonts w:hint="eastAsia" w:eastAsia="仿宋_GB2312"/>
                <w:kern w:val="0"/>
                <w:sz w:val="28"/>
                <w:szCs w:val="28"/>
              </w:rPr>
              <w:t>条。</w:t>
            </w:r>
            <w:r>
              <w:rPr>
                <w:rFonts w:hint="eastAsia" w:eastAsia="仿宋_GB2312"/>
                <w:b/>
                <w:kern w:val="0"/>
                <w:sz w:val="28"/>
                <w:szCs w:val="28"/>
              </w:rPr>
              <w:t>（责任单位：台州电业局）</w:t>
            </w:r>
          </w:p>
          <w:p>
            <w:pPr>
              <w:ind w:firstLine="562" w:firstLineChars="200"/>
              <w:jc w:val="left"/>
              <w:rPr>
                <w:rFonts w:eastAsia="仿宋_GB2312"/>
                <w:b/>
                <w:kern w:val="0"/>
                <w:sz w:val="28"/>
                <w:szCs w:val="28"/>
              </w:rPr>
            </w:pPr>
            <w:r>
              <w:rPr>
                <w:rFonts w:eastAsia="仿宋_GB2312"/>
                <w:b/>
                <w:kern w:val="0"/>
                <w:sz w:val="28"/>
                <w:szCs w:val="28"/>
              </w:rPr>
              <w:t>4</w:t>
            </w:r>
            <w:r>
              <w:rPr>
                <w:rFonts w:hint="eastAsia" w:eastAsia="仿宋_GB2312"/>
                <w:b/>
                <w:kern w:val="0"/>
                <w:sz w:val="28"/>
                <w:szCs w:val="28"/>
              </w:rPr>
              <w:t>、天然气设施布局工程</w:t>
            </w:r>
          </w:p>
          <w:p>
            <w:pPr>
              <w:ind w:firstLine="560" w:firstLineChars="200"/>
              <w:rPr>
                <w:rFonts w:eastAsia="仿宋_GB2312"/>
                <w:kern w:val="0"/>
                <w:sz w:val="28"/>
                <w:szCs w:val="28"/>
              </w:rPr>
            </w:pPr>
            <w:r>
              <w:rPr>
                <w:rFonts w:hint="eastAsia" w:eastAsia="仿宋_GB2312"/>
                <w:kern w:val="0"/>
                <w:sz w:val="28"/>
                <w:szCs w:val="28"/>
              </w:rPr>
              <w:t>推进各地</w:t>
            </w:r>
            <w:r>
              <w:rPr>
                <w:rFonts w:eastAsia="仿宋_GB2312"/>
                <w:kern w:val="0"/>
                <w:sz w:val="28"/>
                <w:szCs w:val="28"/>
              </w:rPr>
              <w:t>“</w:t>
            </w:r>
            <w:r>
              <w:rPr>
                <w:rFonts w:hint="eastAsia" w:eastAsia="仿宋_GB2312"/>
                <w:kern w:val="0"/>
                <w:sz w:val="28"/>
                <w:szCs w:val="28"/>
              </w:rPr>
              <w:t>县县通</w:t>
            </w:r>
            <w:r>
              <w:rPr>
                <w:rFonts w:eastAsia="仿宋_GB2312"/>
                <w:kern w:val="0"/>
                <w:sz w:val="28"/>
                <w:szCs w:val="28"/>
              </w:rPr>
              <w:t>”</w:t>
            </w:r>
            <w:r>
              <w:rPr>
                <w:rFonts w:hint="eastAsia" w:eastAsia="仿宋_GB2312"/>
                <w:kern w:val="0"/>
                <w:sz w:val="28"/>
                <w:szCs w:val="28"/>
              </w:rPr>
              <w:t>输气管道项目建设，形成以省网为基础、</w:t>
            </w:r>
            <w:r>
              <w:rPr>
                <w:rFonts w:eastAsia="仿宋_GB2312"/>
                <w:kern w:val="0"/>
                <w:sz w:val="28"/>
                <w:szCs w:val="28"/>
              </w:rPr>
              <w:t>LNG</w:t>
            </w:r>
            <w:r>
              <w:rPr>
                <w:rFonts w:hint="eastAsia" w:eastAsia="仿宋_GB2312"/>
                <w:kern w:val="0"/>
                <w:sz w:val="28"/>
                <w:szCs w:val="28"/>
              </w:rPr>
              <w:t>为补充的天然气供气格局。到</w:t>
            </w:r>
            <w:r>
              <w:rPr>
                <w:rFonts w:eastAsia="仿宋_GB2312"/>
                <w:kern w:val="0"/>
                <w:sz w:val="28"/>
                <w:szCs w:val="28"/>
              </w:rPr>
              <w:t>2020</w:t>
            </w:r>
            <w:r>
              <w:rPr>
                <w:rFonts w:hint="eastAsia" w:eastAsia="仿宋_GB2312"/>
                <w:kern w:val="0"/>
                <w:sz w:val="28"/>
                <w:szCs w:val="28"/>
              </w:rPr>
              <w:t>年，将实现天然气县县通，城乡覆盖率达到</w:t>
            </w:r>
            <w:r>
              <w:rPr>
                <w:rFonts w:eastAsia="仿宋_GB2312"/>
                <w:kern w:val="0"/>
                <w:sz w:val="28"/>
                <w:szCs w:val="28"/>
              </w:rPr>
              <w:t>30%</w:t>
            </w:r>
            <w:r>
              <w:rPr>
                <w:rFonts w:hint="eastAsia" w:eastAsia="仿宋_GB2312"/>
                <w:kern w:val="0"/>
                <w:sz w:val="28"/>
                <w:szCs w:val="28"/>
              </w:rPr>
              <w:t>。</w:t>
            </w:r>
            <w:r>
              <w:rPr>
                <w:rFonts w:hint="eastAsia" w:eastAsia="仿宋_GB2312"/>
                <w:b/>
                <w:kern w:val="0"/>
                <w:sz w:val="28"/>
                <w:szCs w:val="28"/>
              </w:rPr>
              <w:t>（责任单位：市发改委）</w:t>
            </w:r>
          </w:p>
          <w:p>
            <w:pPr>
              <w:ind w:firstLine="562" w:firstLineChars="200"/>
              <w:jc w:val="left"/>
              <w:rPr>
                <w:rFonts w:eastAsia="仿宋_GB2312"/>
                <w:b/>
                <w:kern w:val="0"/>
                <w:sz w:val="28"/>
                <w:szCs w:val="28"/>
              </w:rPr>
            </w:pPr>
            <w:r>
              <w:rPr>
                <w:rFonts w:eastAsia="仿宋_GB2312"/>
                <w:b/>
                <w:kern w:val="0"/>
                <w:sz w:val="28"/>
                <w:szCs w:val="28"/>
              </w:rPr>
              <w:t>5</w:t>
            </w:r>
            <w:r>
              <w:rPr>
                <w:rFonts w:hint="eastAsia" w:eastAsia="仿宋_GB2312"/>
                <w:b/>
                <w:kern w:val="0"/>
                <w:sz w:val="28"/>
                <w:szCs w:val="28"/>
              </w:rPr>
              <w:t>、农村信息网络提升工程</w:t>
            </w:r>
          </w:p>
          <w:p>
            <w:pPr>
              <w:ind w:firstLine="596" w:firstLineChars="213"/>
              <w:rPr>
                <w:sz w:val="30"/>
                <w:szCs w:val="30"/>
              </w:rPr>
            </w:pPr>
            <w:r>
              <w:rPr>
                <w:rFonts w:hint="eastAsia" w:eastAsia="仿宋_GB2312"/>
                <w:kern w:val="0"/>
                <w:sz w:val="28"/>
                <w:szCs w:val="28"/>
              </w:rPr>
              <w:t>实现全市高速光纤网络、</w:t>
            </w:r>
            <w:r>
              <w:rPr>
                <w:rFonts w:eastAsia="仿宋_GB2312"/>
                <w:kern w:val="0"/>
                <w:sz w:val="28"/>
                <w:szCs w:val="28"/>
              </w:rPr>
              <w:t>4G</w:t>
            </w:r>
            <w:r>
              <w:rPr>
                <w:rFonts w:hint="eastAsia" w:eastAsia="仿宋_GB2312"/>
                <w:kern w:val="0"/>
                <w:sz w:val="28"/>
                <w:szCs w:val="28"/>
              </w:rPr>
              <w:t>网络全覆盖，农村和海岛基本实现</w:t>
            </w:r>
            <w:r>
              <w:rPr>
                <w:rFonts w:eastAsia="仿宋_GB2312"/>
                <w:kern w:val="0"/>
                <w:sz w:val="28"/>
                <w:szCs w:val="28"/>
              </w:rPr>
              <w:t>100M</w:t>
            </w:r>
            <w:r>
              <w:rPr>
                <w:rFonts w:hint="eastAsia" w:eastAsia="仿宋_GB2312"/>
                <w:kern w:val="0"/>
                <w:sz w:val="28"/>
                <w:szCs w:val="28"/>
              </w:rPr>
              <w:t>以上接入能力，</w:t>
            </w:r>
            <w:r>
              <w:rPr>
                <w:rFonts w:eastAsia="仿宋_GB2312"/>
                <w:kern w:val="0"/>
                <w:sz w:val="28"/>
                <w:szCs w:val="28"/>
              </w:rPr>
              <w:t>4G</w:t>
            </w:r>
            <w:r>
              <w:rPr>
                <w:rFonts w:hint="eastAsia" w:eastAsia="仿宋_GB2312"/>
                <w:kern w:val="0"/>
                <w:sz w:val="28"/>
                <w:szCs w:val="28"/>
              </w:rPr>
              <w:t>网络手机上网速率不低于</w:t>
            </w:r>
            <w:r>
              <w:rPr>
                <w:rFonts w:eastAsia="仿宋_GB2312"/>
                <w:kern w:val="0"/>
                <w:sz w:val="28"/>
                <w:szCs w:val="28"/>
              </w:rPr>
              <w:t>20Mbps</w:t>
            </w:r>
            <w:r>
              <w:rPr>
                <w:rFonts w:hint="eastAsia" w:eastAsia="仿宋_GB2312"/>
                <w:kern w:val="0"/>
                <w:sz w:val="28"/>
                <w:szCs w:val="28"/>
              </w:rPr>
              <w:t>。逐步推广农村</w:t>
            </w:r>
            <w:r>
              <w:rPr>
                <w:rFonts w:eastAsia="仿宋_GB2312"/>
                <w:kern w:val="0"/>
                <w:sz w:val="28"/>
                <w:szCs w:val="28"/>
              </w:rPr>
              <w:t>5G</w:t>
            </w:r>
            <w:r>
              <w:rPr>
                <w:rFonts w:hint="eastAsia" w:eastAsia="仿宋_GB2312"/>
                <w:kern w:val="0"/>
                <w:sz w:val="28"/>
                <w:szCs w:val="28"/>
              </w:rPr>
              <w:t>网络覆盖，到</w:t>
            </w:r>
            <w:r>
              <w:rPr>
                <w:rFonts w:eastAsia="仿宋_GB2312"/>
                <w:kern w:val="0"/>
                <w:sz w:val="28"/>
                <w:szCs w:val="28"/>
              </w:rPr>
              <w:t>2022</w:t>
            </w:r>
            <w:r>
              <w:rPr>
                <w:rFonts w:hint="eastAsia" w:eastAsia="仿宋_GB2312"/>
                <w:kern w:val="0"/>
                <w:sz w:val="28"/>
                <w:szCs w:val="28"/>
              </w:rPr>
              <w:t>年，基本实现乡镇和重点建制村全覆盖。</w:t>
            </w:r>
            <w:r>
              <w:rPr>
                <w:rFonts w:hint="eastAsia" w:eastAsia="仿宋_GB2312"/>
                <w:b/>
                <w:kern w:val="0"/>
                <w:sz w:val="28"/>
                <w:szCs w:val="28"/>
              </w:rPr>
              <w:t>（责任单位：市发改委、中国铁塔台州分公司、中国电信台州分公司、中国移动台州分公司、中国联通台州分公司）</w:t>
            </w:r>
          </w:p>
        </w:tc>
      </w:tr>
    </w:tbl>
    <w:p>
      <w:pPr>
        <w:ind w:left="643"/>
        <w:outlineLvl w:val="1"/>
        <w:rPr>
          <w:rFonts w:eastAsia="仿宋_GB2312"/>
          <w:b/>
          <w:bCs/>
          <w:sz w:val="32"/>
          <w:szCs w:val="32"/>
        </w:rPr>
      </w:pPr>
      <w:bookmarkStart w:id="61" w:name="_Toc10447894"/>
      <w:bookmarkStart w:id="62" w:name="_Toc9429384"/>
      <w:r>
        <w:rPr>
          <w:rFonts w:hint="eastAsia" w:eastAsia="仿宋_GB2312"/>
          <w:b/>
          <w:bCs/>
          <w:sz w:val="32"/>
          <w:szCs w:val="32"/>
        </w:rPr>
        <w:t>（二）提升农村公共服务水平</w:t>
      </w:r>
      <w:bookmarkEnd w:id="61"/>
      <w:bookmarkEnd w:id="62"/>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、优先发展农村教育事业</w:t>
      </w:r>
    </w:p>
    <w:p>
      <w:pPr>
        <w:ind w:firstLine="643" w:firstLineChars="200"/>
        <w:rPr>
          <w:rFonts w:eastAsia="仿宋_GB2312"/>
          <w:sz w:val="32"/>
          <w:szCs w:val="32"/>
        </w:rPr>
      </w:pPr>
      <w:r>
        <w:rPr>
          <w:rFonts w:hint="eastAsia" w:eastAsia="仿宋_GB2312"/>
          <w:b/>
          <w:sz w:val="32"/>
          <w:szCs w:val="32"/>
        </w:rPr>
        <w:t>推进农村学前教育优质发展。</w:t>
      </w:r>
      <w:r>
        <w:rPr>
          <w:rFonts w:hint="eastAsia" w:eastAsia="仿宋_GB2312"/>
          <w:sz w:val="32"/>
          <w:szCs w:val="32"/>
        </w:rPr>
        <w:t>结合学前教育第三轮三年行动，全面推动农村学前教育发展。改善农村幼儿园办园条件，进一步扩大农村普惠性幼儿园和等级幼儿园覆盖面。开展等级幼儿园与薄弱幼儿园结对帮扶活动，城区公办幼儿园至少与</w:t>
      </w:r>
      <w:r>
        <w:rPr>
          <w:rFonts w:eastAsia="仿宋_GB2312"/>
          <w:sz w:val="32"/>
          <w:szCs w:val="32"/>
        </w:rPr>
        <w:t>2</w:t>
      </w:r>
      <w:r>
        <w:rPr>
          <w:rFonts w:hint="eastAsia" w:eastAsia="仿宋_GB2312"/>
          <w:sz w:val="32"/>
          <w:szCs w:val="32"/>
        </w:rPr>
        <w:t>所以上农村幼儿园结对，乡镇公办中心幼儿园每年至少扶持本区域内</w:t>
      </w:r>
      <w:r>
        <w:rPr>
          <w:rFonts w:eastAsia="仿宋_GB2312"/>
          <w:sz w:val="32"/>
          <w:szCs w:val="32"/>
        </w:rPr>
        <w:t>2</w:t>
      </w:r>
      <w:r>
        <w:rPr>
          <w:rFonts w:hint="eastAsia" w:eastAsia="仿宋_GB2312"/>
          <w:sz w:val="32"/>
          <w:szCs w:val="32"/>
        </w:rPr>
        <w:t>所薄弱农村幼儿园，形成</w:t>
      </w:r>
      <w:r>
        <w:rPr>
          <w:rFonts w:eastAsia="仿宋_GB2312"/>
          <w:sz w:val="32"/>
          <w:szCs w:val="32"/>
        </w:rPr>
        <w:t>“</w:t>
      </w:r>
      <w:r>
        <w:rPr>
          <w:rFonts w:hint="eastAsia" w:eastAsia="仿宋_GB2312"/>
          <w:sz w:val="32"/>
          <w:szCs w:val="32"/>
        </w:rPr>
        <w:t>一园一品</w:t>
      </w:r>
      <w:r>
        <w:rPr>
          <w:rFonts w:eastAsia="仿宋_GB2312"/>
          <w:sz w:val="32"/>
          <w:szCs w:val="32"/>
        </w:rPr>
        <w:t>”</w:t>
      </w:r>
      <w:r>
        <w:rPr>
          <w:rFonts w:hint="eastAsia" w:eastAsia="仿宋_GB2312"/>
          <w:sz w:val="32"/>
          <w:szCs w:val="32"/>
        </w:rPr>
        <w:t>的办园风格。鼓励城镇公办幼儿园到农村设立分园、教学点，增加农村优质学前教育资源，实现公办幼儿园乡镇全覆盖。</w:t>
      </w:r>
    </w:p>
    <w:p>
      <w:pPr>
        <w:ind w:firstLine="643" w:firstLineChars="200"/>
        <w:rPr>
          <w:rFonts w:eastAsia="仿宋_GB2312"/>
          <w:sz w:val="32"/>
          <w:szCs w:val="32"/>
        </w:rPr>
      </w:pPr>
      <w:r>
        <w:rPr>
          <w:rFonts w:hint="eastAsia" w:eastAsia="仿宋_GB2312"/>
          <w:b/>
          <w:sz w:val="32"/>
          <w:szCs w:val="32"/>
        </w:rPr>
        <w:t>推进城乡义务教育均衡发展。</w:t>
      </w:r>
      <w:r>
        <w:rPr>
          <w:rFonts w:hint="eastAsia" w:eastAsia="仿宋_GB2312"/>
          <w:sz w:val="32"/>
          <w:szCs w:val="32"/>
        </w:rPr>
        <w:t>全面推进城乡义务教育学校标准化建设，实施农村义务教育学校办学条件改善工程。加强乡村小规模学校建设，探索建立义务教育学校之间协作机制，鼓励优质教育资源向薄弱学校延伸，推进集团化办学、联合办学、委托管理和</w:t>
      </w:r>
      <w:r>
        <w:rPr>
          <w:rFonts w:eastAsia="仿宋_GB2312"/>
          <w:sz w:val="32"/>
          <w:szCs w:val="32"/>
        </w:rPr>
        <w:t>“</w:t>
      </w:r>
      <w:r>
        <w:rPr>
          <w:rFonts w:hint="eastAsia" w:eastAsia="仿宋_GB2312"/>
          <w:sz w:val="32"/>
          <w:szCs w:val="32"/>
        </w:rPr>
        <w:t>小片区</w:t>
      </w:r>
      <w:r>
        <w:rPr>
          <w:rFonts w:eastAsia="仿宋_GB2312"/>
          <w:sz w:val="32"/>
          <w:szCs w:val="32"/>
        </w:rPr>
        <w:t>”</w:t>
      </w:r>
      <w:r>
        <w:rPr>
          <w:rFonts w:hint="eastAsia" w:eastAsia="仿宋_GB2312"/>
          <w:sz w:val="32"/>
          <w:szCs w:val="32"/>
        </w:rPr>
        <w:t>管理。着力提升农村教学质量，巩固中小学教师</w:t>
      </w:r>
      <w:r>
        <w:rPr>
          <w:rFonts w:eastAsia="仿宋_GB2312"/>
          <w:sz w:val="32"/>
          <w:szCs w:val="32"/>
        </w:rPr>
        <w:t>“</w:t>
      </w:r>
      <w:r>
        <w:rPr>
          <w:rFonts w:hint="eastAsia" w:eastAsia="仿宋_GB2312"/>
          <w:sz w:val="32"/>
          <w:szCs w:val="32"/>
        </w:rPr>
        <w:t>县管校聘</w:t>
      </w:r>
      <w:r>
        <w:rPr>
          <w:rFonts w:eastAsia="仿宋_GB2312"/>
          <w:sz w:val="32"/>
          <w:szCs w:val="32"/>
        </w:rPr>
        <w:t>”</w:t>
      </w:r>
      <w:r>
        <w:rPr>
          <w:rFonts w:hint="eastAsia" w:eastAsia="仿宋_GB2312"/>
          <w:sz w:val="32"/>
          <w:szCs w:val="32"/>
        </w:rPr>
        <w:t>改革成果，完善中小学校长、教师交流制度。推动农村自然小班学校实施小班化改革。健全农村留守儿童关爱服务体系，加强农村寄宿制学校建设。</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、重点推进健康乡村建设</w:t>
      </w:r>
    </w:p>
    <w:p>
      <w:pPr>
        <w:ind w:firstLine="643" w:firstLineChars="200"/>
        <w:rPr>
          <w:rFonts w:eastAsia="仿宋_GB2312"/>
          <w:sz w:val="32"/>
          <w:szCs w:val="32"/>
        </w:rPr>
      </w:pPr>
      <w:r>
        <w:rPr>
          <w:rFonts w:hint="eastAsia" w:eastAsia="仿宋_GB2312"/>
          <w:b/>
          <w:sz w:val="32"/>
          <w:szCs w:val="32"/>
        </w:rPr>
        <w:t>完善基层医疗服务体系。</w:t>
      </w:r>
      <w:r>
        <w:rPr>
          <w:rFonts w:hint="eastAsia" w:eastAsia="仿宋_GB2312"/>
          <w:sz w:val="32"/>
          <w:szCs w:val="32"/>
        </w:rPr>
        <w:t>深化</w:t>
      </w:r>
      <w:r>
        <w:rPr>
          <w:rFonts w:eastAsia="仿宋_GB2312"/>
          <w:sz w:val="32"/>
          <w:szCs w:val="32"/>
        </w:rPr>
        <w:t>“</w:t>
      </w:r>
      <w:r>
        <w:rPr>
          <w:rFonts w:hint="eastAsia" w:eastAsia="仿宋_GB2312"/>
          <w:sz w:val="32"/>
          <w:szCs w:val="32"/>
        </w:rPr>
        <w:t>双下沉、两提升</w:t>
      </w:r>
      <w:r>
        <w:rPr>
          <w:rFonts w:eastAsia="仿宋_GB2312"/>
          <w:sz w:val="32"/>
          <w:szCs w:val="32"/>
        </w:rPr>
        <w:t>”</w:t>
      </w:r>
      <w:r>
        <w:rPr>
          <w:rFonts w:hint="eastAsia" w:eastAsia="仿宋_GB2312"/>
          <w:sz w:val="32"/>
          <w:szCs w:val="32"/>
        </w:rPr>
        <w:t>长效机制，全面推进县域医共体建设，到</w:t>
      </w:r>
      <w:r>
        <w:rPr>
          <w:rFonts w:eastAsia="仿宋_GB2312"/>
          <w:sz w:val="32"/>
          <w:szCs w:val="32"/>
        </w:rPr>
        <w:t>2022</w:t>
      </w:r>
      <w:r>
        <w:rPr>
          <w:rFonts w:hint="eastAsia" w:eastAsia="仿宋_GB2312"/>
          <w:sz w:val="32"/>
          <w:szCs w:val="32"/>
        </w:rPr>
        <w:t>年全市县域内所有公立医院、乡镇卫生院和社区卫生服务中心全部参与，每个县（市、区）建立一至三个区域医共体。提升乡镇基层医疗服务能力，力争基层就诊率达到</w:t>
      </w:r>
      <w:r>
        <w:rPr>
          <w:rFonts w:eastAsia="仿宋_GB2312"/>
          <w:sz w:val="32"/>
          <w:szCs w:val="32"/>
        </w:rPr>
        <w:t>65%</w:t>
      </w:r>
      <w:r>
        <w:rPr>
          <w:rFonts w:hint="eastAsia" w:eastAsia="仿宋_GB2312"/>
          <w:sz w:val="32"/>
          <w:szCs w:val="32"/>
        </w:rPr>
        <w:t>，县域就诊率达到</w:t>
      </w:r>
      <w:r>
        <w:rPr>
          <w:rFonts w:eastAsia="仿宋_GB2312"/>
          <w:sz w:val="32"/>
          <w:szCs w:val="32"/>
        </w:rPr>
        <w:t>90%</w:t>
      </w:r>
      <w:r>
        <w:rPr>
          <w:rFonts w:hint="eastAsia" w:eastAsia="仿宋_GB2312"/>
          <w:sz w:val="32"/>
          <w:szCs w:val="32"/>
        </w:rPr>
        <w:t>。继续推进基层医疗卫生机构标准化建设，因地制宜设立村级健康服务室（点）。加强以全科医生为主的家庭医生团队培养建设，做实家庭医生签约服务，优先覆盖农村老年人、孕产妇、儿童和贫困人口等重点人群。</w:t>
      </w:r>
    </w:p>
    <w:p>
      <w:pPr>
        <w:ind w:firstLine="643" w:firstLineChars="200"/>
        <w:rPr>
          <w:rFonts w:eastAsia="仿宋_GB2312"/>
          <w:sz w:val="32"/>
          <w:szCs w:val="32"/>
        </w:rPr>
      </w:pPr>
      <w:r>
        <w:rPr>
          <w:rFonts w:hint="eastAsia" w:eastAsia="仿宋_GB2312"/>
          <w:b/>
          <w:sz w:val="32"/>
          <w:szCs w:val="32"/>
        </w:rPr>
        <w:t>拓展农村基层卫生服务。</w:t>
      </w:r>
      <w:r>
        <w:rPr>
          <w:rFonts w:hint="eastAsia" w:eastAsia="仿宋_GB2312"/>
          <w:sz w:val="32"/>
          <w:szCs w:val="32"/>
        </w:rPr>
        <w:t>深入实施国家基本公共卫生服务项目，完善落实农村基本公共卫生服务项目补助政策。依托国家基层高血压综合防治管理试点建设，提升农村高血压、糖尿病等常见慢病诊疗服务能力和传染病的防控能力。开展乡村中医药体系建设，鼓励乡镇卫生院（社区卫生服务中心）建立中医馆、康复站，增强村卫生室（社区卫生服务站）中医药服务能力。深化农村计划生育管理服务改革，落实全面两孩政策。增强农村妇幼健康服务能力，倡导优生优育。</w:t>
      </w:r>
    </w:p>
    <w:p>
      <w:pPr>
        <w:ind w:firstLine="643" w:firstLineChars="200"/>
        <w:rPr>
          <w:rFonts w:eastAsia="仿宋_GB2312"/>
          <w:sz w:val="32"/>
          <w:szCs w:val="32"/>
        </w:rPr>
      </w:pPr>
      <w:r>
        <w:rPr>
          <w:rFonts w:hint="eastAsia" w:eastAsia="仿宋_GB2312"/>
          <w:b/>
          <w:sz w:val="32"/>
          <w:szCs w:val="32"/>
        </w:rPr>
        <w:t>深入开展爱国卫生运动。</w:t>
      </w:r>
      <w:r>
        <w:rPr>
          <w:rFonts w:hint="eastAsia" w:eastAsia="仿宋_GB2312"/>
          <w:sz w:val="32"/>
          <w:szCs w:val="32"/>
        </w:rPr>
        <w:t>围绕《健康台州</w:t>
      </w:r>
      <w:r>
        <w:rPr>
          <w:rFonts w:eastAsia="仿宋_GB2312"/>
          <w:sz w:val="32"/>
          <w:szCs w:val="32"/>
        </w:rPr>
        <w:t>2030</w:t>
      </w:r>
      <w:r>
        <w:rPr>
          <w:rFonts w:hint="eastAsia" w:eastAsia="仿宋_GB2312"/>
          <w:sz w:val="32"/>
          <w:szCs w:val="32"/>
        </w:rPr>
        <w:t>行动规划》，将促进健康的理念融入公共政策制定实施全过程，通过巩固卫生乡镇、省卫生村建设、推进建设健康乡镇、健康村、健康家庭，营造健康环境、构建健康社会、优化健康服务、培育健康人群、弘扬健康文化、发展健康产业、打造健康细胞、助推健康台州和新时代美丽台州建设。</w:t>
      </w:r>
    </w:p>
    <w:p>
      <w:pPr>
        <w:ind w:firstLine="643" w:firstLineChars="200"/>
        <w:rPr>
          <w:rFonts w:eastAsia="仿宋_GB2312"/>
          <w:sz w:val="32"/>
          <w:szCs w:val="32"/>
        </w:rPr>
      </w:pPr>
      <w:r>
        <w:rPr>
          <w:rFonts w:hint="eastAsia" w:eastAsia="仿宋_GB2312"/>
          <w:b/>
          <w:sz w:val="32"/>
          <w:szCs w:val="32"/>
        </w:rPr>
        <w:t>培育农村体育事业。</w:t>
      </w:r>
      <w:r>
        <w:rPr>
          <w:rFonts w:hint="eastAsia" w:eastAsia="仿宋_GB2312"/>
          <w:sz w:val="32"/>
          <w:szCs w:val="32"/>
        </w:rPr>
        <w:t>实施体育小康村升级工程，抓好乡镇（街道）全民健身中心、中心村全民健身广场建设，推动农村健身路径、篮球场、足球场、游泳场等场地设施建设改造，扩大农村体育设施的覆盖面。鼓励体育组织网络向基层延伸，努力实现乡镇（街道）</w:t>
      </w:r>
      <w:r>
        <w:rPr>
          <w:rFonts w:eastAsia="仿宋_GB2312"/>
          <w:sz w:val="32"/>
          <w:szCs w:val="32"/>
        </w:rPr>
        <w:t>“1+5”</w:t>
      </w:r>
      <w:r>
        <w:rPr>
          <w:rFonts w:hint="eastAsia" w:eastAsia="仿宋_GB2312"/>
          <w:sz w:val="32"/>
          <w:szCs w:val="32"/>
        </w:rPr>
        <w:t>体育社会组织全覆盖。广泛开展农村全民健身活动，积极组织农民群众喜爱的广场舞、健身跑（走）、骑行、登山、球类等活动，加强科学健身指导，促进农民体育健身生活化、常态化。</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、完善农村社会保障体系</w:t>
      </w:r>
    </w:p>
    <w:p>
      <w:pPr>
        <w:ind w:firstLine="643" w:firstLineChars="200"/>
        <w:rPr>
          <w:rFonts w:eastAsia="仿宋_GB2312"/>
          <w:sz w:val="32"/>
          <w:szCs w:val="32"/>
        </w:rPr>
      </w:pPr>
      <w:r>
        <w:rPr>
          <w:rFonts w:hint="eastAsia" w:eastAsia="仿宋_GB2312"/>
          <w:b/>
          <w:sz w:val="32"/>
          <w:szCs w:val="32"/>
        </w:rPr>
        <w:t>实施全民参保计划。</w:t>
      </w:r>
      <w:r>
        <w:rPr>
          <w:rFonts w:hint="eastAsia" w:eastAsia="仿宋_GB2312"/>
          <w:sz w:val="32"/>
          <w:szCs w:val="32"/>
        </w:rPr>
        <w:t>主动对接国家养老保险制度改革，深化城乡居民参保精准扩面，建立城乡居民基础养老金标准正常调整机制，完善被征地农民养老保障制度，加强传统海洋捕捞渔民养老保障。建设全民医保制度，整合现有的职工医保、城乡居民医保、大病保险等医保制度，全力破解医保制度碎片化问题，建立统一的多层次的全民医保制度。实施失业保险政策城乡一体化，开展援企稳岗</w:t>
      </w:r>
      <w:r>
        <w:rPr>
          <w:rFonts w:eastAsia="仿宋_GB2312"/>
          <w:sz w:val="32"/>
          <w:szCs w:val="32"/>
        </w:rPr>
        <w:t>“</w:t>
      </w:r>
      <w:r>
        <w:rPr>
          <w:rFonts w:hint="eastAsia" w:eastAsia="仿宋_GB2312"/>
          <w:sz w:val="32"/>
          <w:szCs w:val="32"/>
        </w:rPr>
        <w:t>护航行动</w:t>
      </w:r>
      <w:r>
        <w:rPr>
          <w:rFonts w:eastAsia="仿宋_GB2312"/>
          <w:sz w:val="32"/>
          <w:szCs w:val="32"/>
        </w:rPr>
        <w:t>”</w:t>
      </w:r>
      <w:r>
        <w:rPr>
          <w:rFonts w:hint="eastAsia" w:eastAsia="仿宋_GB2312"/>
          <w:sz w:val="32"/>
          <w:szCs w:val="32"/>
        </w:rPr>
        <w:t>。进一步将符合条件的城乡劳动者纳入职工各项社会保险覆盖范围。</w:t>
      </w:r>
    </w:p>
    <w:p>
      <w:pPr>
        <w:ind w:firstLine="643" w:firstLineChars="200"/>
        <w:rPr>
          <w:rFonts w:eastAsia="仿宋_GB2312"/>
          <w:sz w:val="32"/>
          <w:szCs w:val="32"/>
        </w:rPr>
      </w:pPr>
      <w:r>
        <w:rPr>
          <w:rFonts w:hint="eastAsia" w:eastAsia="仿宋_GB2312"/>
          <w:b/>
          <w:sz w:val="32"/>
          <w:szCs w:val="32"/>
        </w:rPr>
        <w:t>完善农村社会救助制度。</w:t>
      </w:r>
      <w:r>
        <w:rPr>
          <w:rFonts w:hint="eastAsia" w:eastAsia="仿宋_GB2312"/>
          <w:sz w:val="32"/>
          <w:szCs w:val="32"/>
        </w:rPr>
        <w:t>推进城乡低保标准一体化建设，完善城乡居民最低生活保障标准动态调整和价格补贴机制。扩大农村社会救助覆盖范围，加大对困难农户的社会救助力度，落实困难残疾人生活补贴和重度残疾人护理补贴制度。提高农村医疗救助保障水平，加大对重病重残人员的救助力度，争取医疗救助政策落实率达到</w:t>
      </w:r>
      <w:r>
        <w:rPr>
          <w:rFonts w:eastAsia="仿宋_GB2312"/>
          <w:sz w:val="32"/>
          <w:szCs w:val="32"/>
        </w:rPr>
        <w:t>100%</w:t>
      </w:r>
      <w:r>
        <w:rPr>
          <w:rFonts w:hint="eastAsia" w:eastAsia="仿宋_GB2312"/>
          <w:sz w:val="32"/>
          <w:szCs w:val="32"/>
        </w:rPr>
        <w:t>。完善临时救助制度，全面开展</w:t>
      </w:r>
      <w:r>
        <w:rPr>
          <w:rFonts w:eastAsia="仿宋_GB2312"/>
          <w:sz w:val="32"/>
          <w:szCs w:val="32"/>
        </w:rPr>
        <w:t>“</w:t>
      </w:r>
      <w:r>
        <w:rPr>
          <w:rFonts w:hint="eastAsia" w:eastAsia="仿宋_GB2312"/>
          <w:sz w:val="32"/>
          <w:szCs w:val="32"/>
        </w:rPr>
        <w:t>救急难</w:t>
      </w:r>
      <w:r>
        <w:rPr>
          <w:rFonts w:eastAsia="仿宋_GB2312"/>
          <w:sz w:val="32"/>
          <w:szCs w:val="32"/>
        </w:rPr>
        <w:t>”</w:t>
      </w:r>
      <w:r>
        <w:rPr>
          <w:rFonts w:hint="eastAsia" w:eastAsia="仿宋_GB2312"/>
          <w:sz w:val="32"/>
          <w:szCs w:val="32"/>
        </w:rPr>
        <w:t>工作，及时救助生活无着流浪乞讨人员等困难群众。</w:t>
      </w:r>
    </w:p>
    <w:p>
      <w:pPr>
        <w:ind w:firstLine="643" w:firstLineChars="200"/>
        <w:outlineLvl w:val="2"/>
        <w:rPr>
          <w:rFonts w:eastAsia="仿宋_GB2312"/>
          <w:b/>
          <w:sz w:val="32"/>
          <w:szCs w:val="32"/>
        </w:rPr>
      </w:pPr>
      <w:r>
        <w:rPr>
          <w:rFonts w:eastAsia="仿宋_GB2312"/>
          <w:b/>
          <w:sz w:val="32"/>
          <w:szCs w:val="32"/>
        </w:rPr>
        <w:t>4</w:t>
      </w:r>
      <w:r>
        <w:rPr>
          <w:rFonts w:hint="eastAsia" w:eastAsia="仿宋_GB2312"/>
          <w:b/>
          <w:sz w:val="32"/>
          <w:szCs w:val="32"/>
        </w:rPr>
        <w:t>、提升农村养老服务水平</w:t>
      </w:r>
    </w:p>
    <w:p>
      <w:pPr>
        <w:ind w:firstLine="643" w:firstLineChars="200"/>
        <w:rPr>
          <w:rFonts w:eastAsia="仿宋_GB2312"/>
          <w:sz w:val="32"/>
          <w:szCs w:val="32"/>
        </w:rPr>
      </w:pPr>
      <w:r>
        <w:rPr>
          <w:rFonts w:hint="eastAsia" w:eastAsia="仿宋_GB2312"/>
          <w:b/>
          <w:sz w:val="32"/>
          <w:szCs w:val="32"/>
        </w:rPr>
        <w:t>提升农村居家养老服务能力。</w:t>
      </w:r>
      <w:r>
        <w:rPr>
          <w:rFonts w:hint="eastAsia" w:eastAsia="仿宋_GB2312"/>
          <w:sz w:val="32"/>
          <w:szCs w:val="32"/>
        </w:rPr>
        <w:t>提升农村居家养老服务水平，打造乡镇</w:t>
      </w:r>
      <w:r>
        <w:rPr>
          <w:rFonts w:eastAsia="仿宋_GB2312"/>
          <w:sz w:val="32"/>
          <w:szCs w:val="32"/>
        </w:rPr>
        <w:t>(</w:t>
      </w:r>
      <w:r>
        <w:rPr>
          <w:rFonts w:hint="eastAsia" w:eastAsia="仿宋_GB2312"/>
          <w:sz w:val="32"/>
          <w:szCs w:val="32"/>
        </w:rPr>
        <w:t>街道）示范型居家养老服务中心，与社区居家养老服务照料中心实现功能互补。强化农村留守老年人关爱服务工作，为有需求的老年人提供生活照料、健康保健、文体娱乐、精神慰藉等基础性服务。增加农村社区老年教育服务供给，完善农村老年人社区学习网络，开展老年教育服务、养老服务人员培训。结合农村熟人社会特点，探索互助养老模式。推进医养结合，加强农村社区居家养老服务照料中心与基层医疗卫生机构的深度合作。积极开展智慧健康养老服务试点。</w:t>
      </w:r>
    </w:p>
    <w:p>
      <w:pPr>
        <w:ind w:firstLine="643" w:firstLineChars="200"/>
        <w:rPr>
          <w:rFonts w:eastAsia="仿宋_GB2312"/>
          <w:sz w:val="32"/>
          <w:szCs w:val="32"/>
        </w:rPr>
      </w:pPr>
      <w:r>
        <w:rPr>
          <w:rFonts w:hint="eastAsia" w:eastAsia="仿宋_GB2312"/>
          <w:b/>
          <w:sz w:val="32"/>
          <w:szCs w:val="32"/>
        </w:rPr>
        <w:t>优化农村养老机构布局。</w:t>
      </w:r>
      <w:r>
        <w:rPr>
          <w:rFonts w:hint="eastAsia" w:eastAsia="仿宋_GB2312"/>
          <w:sz w:val="32"/>
          <w:szCs w:val="32"/>
        </w:rPr>
        <w:t>加快乡镇（街道）敬老院升级改造，鼓励有条件的转型为面向失能失智老年人的护理型养老机构。推广乡镇（街道）养老服务机构</w:t>
      </w:r>
      <w:r>
        <w:rPr>
          <w:rFonts w:eastAsia="仿宋_GB2312"/>
          <w:sz w:val="32"/>
          <w:szCs w:val="32"/>
        </w:rPr>
        <w:t>“</w:t>
      </w:r>
      <w:r>
        <w:rPr>
          <w:rFonts w:hint="eastAsia" w:eastAsia="仿宋_GB2312"/>
          <w:sz w:val="32"/>
          <w:szCs w:val="32"/>
        </w:rPr>
        <w:t>公建民营</w:t>
      </w:r>
      <w:r>
        <w:rPr>
          <w:rFonts w:eastAsia="仿宋_GB2312"/>
          <w:sz w:val="32"/>
          <w:szCs w:val="32"/>
        </w:rPr>
        <w:t>”</w:t>
      </w:r>
      <w:r>
        <w:rPr>
          <w:rFonts w:hint="eastAsia" w:eastAsia="仿宋_GB2312"/>
          <w:sz w:val="32"/>
          <w:szCs w:val="32"/>
        </w:rPr>
        <w:t>，引进知名机构（企业）托管，提高运营效率。探索发展农村嵌入式</w:t>
      </w:r>
      <w:r>
        <w:rPr>
          <w:rFonts w:eastAsia="仿宋_GB2312"/>
          <w:sz w:val="32"/>
          <w:szCs w:val="32"/>
        </w:rPr>
        <w:t>“</w:t>
      </w:r>
      <w:r>
        <w:rPr>
          <w:rFonts w:hint="eastAsia" w:eastAsia="仿宋_GB2312"/>
          <w:sz w:val="32"/>
          <w:szCs w:val="32"/>
        </w:rPr>
        <w:t>微型养老院</w:t>
      </w:r>
      <w:r>
        <w:rPr>
          <w:rFonts w:eastAsia="仿宋_GB2312"/>
          <w:sz w:val="32"/>
          <w:szCs w:val="32"/>
        </w:rPr>
        <w:t>”</w:t>
      </w:r>
      <w:r>
        <w:rPr>
          <w:rFonts w:hint="eastAsia" w:eastAsia="仿宋_GB2312"/>
          <w:sz w:val="32"/>
          <w:szCs w:val="32"/>
        </w:rPr>
        <w:t>，解决老人就近就便、原住养老的需求。鼓励个人举办农村家庭化、小型化养老机构，支持社会力量举办农村连锁化、品牌化养老机构。鼓励村集体建设用地优先用于发展农村养老服务。支持农村养老机构内设医疗机构，鼓励与医疗机构合作建立快速就诊绿色通道。</w:t>
      </w:r>
    </w:p>
    <w:p>
      <w:pPr>
        <w:ind w:firstLine="643" w:firstLineChars="200"/>
        <w:outlineLvl w:val="2"/>
        <w:rPr>
          <w:rFonts w:eastAsia="仿宋_GB2312"/>
          <w:b/>
          <w:sz w:val="32"/>
          <w:szCs w:val="32"/>
        </w:rPr>
      </w:pPr>
      <w:r>
        <w:rPr>
          <w:rFonts w:eastAsia="仿宋_GB2312"/>
          <w:b/>
          <w:sz w:val="32"/>
          <w:szCs w:val="32"/>
        </w:rPr>
        <w:t>5</w:t>
      </w:r>
      <w:r>
        <w:rPr>
          <w:rFonts w:hint="eastAsia" w:eastAsia="仿宋_GB2312"/>
          <w:b/>
          <w:sz w:val="32"/>
          <w:szCs w:val="32"/>
        </w:rPr>
        <w:t>、提升农村防灾减灾能力</w:t>
      </w:r>
    </w:p>
    <w:p>
      <w:pPr>
        <w:ind w:firstLine="643" w:firstLineChars="200"/>
        <w:rPr>
          <w:rFonts w:eastAsia="仿宋_GB2312"/>
          <w:sz w:val="32"/>
          <w:szCs w:val="32"/>
        </w:rPr>
      </w:pPr>
      <w:r>
        <w:rPr>
          <w:rFonts w:hint="eastAsia" w:eastAsia="仿宋_GB2312"/>
          <w:b/>
          <w:sz w:val="32"/>
          <w:szCs w:val="32"/>
        </w:rPr>
        <w:t>切实保障农村公共安全。</w:t>
      </w:r>
      <w:r>
        <w:rPr>
          <w:rFonts w:hint="eastAsia" w:eastAsia="仿宋_GB2312"/>
          <w:sz w:val="32"/>
          <w:szCs w:val="32"/>
        </w:rPr>
        <w:t>完善农村消防系统，合理配置公共消防设施装备和消防力量，着力消除农村火灾隐患。继续加强地质灾害隐患综合治理，为乡村振兴提供安全的地质环境。提升农村气象灾害防御能力，建成气象防灾减灾标准化村</w:t>
      </w:r>
      <w:r>
        <w:rPr>
          <w:rFonts w:eastAsia="仿宋_GB2312"/>
          <w:sz w:val="32"/>
          <w:szCs w:val="32"/>
        </w:rPr>
        <w:t>526</w:t>
      </w:r>
      <w:r>
        <w:rPr>
          <w:rFonts w:hint="eastAsia" w:eastAsia="仿宋_GB2312"/>
          <w:sz w:val="32"/>
          <w:szCs w:val="32"/>
        </w:rPr>
        <w:t>个，强化面向经营主体、专业合作社的</w:t>
      </w:r>
      <w:r>
        <w:rPr>
          <w:rFonts w:eastAsia="仿宋_GB2312"/>
          <w:sz w:val="32"/>
          <w:szCs w:val="32"/>
        </w:rPr>
        <w:t>“</w:t>
      </w:r>
      <w:r>
        <w:rPr>
          <w:rFonts w:hint="eastAsia" w:eastAsia="仿宋_GB2312"/>
          <w:sz w:val="32"/>
          <w:szCs w:val="32"/>
        </w:rPr>
        <w:t>直通式</w:t>
      </w:r>
      <w:r>
        <w:rPr>
          <w:rFonts w:eastAsia="仿宋_GB2312"/>
          <w:sz w:val="32"/>
          <w:szCs w:val="32"/>
        </w:rPr>
        <w:t>”</w:t>
      </w:r>
      <w:r>
        <w:rPr>
          <w:rFonts w:hint="eastAsia" w:eastAsia="仿宋_GB2312"/>
          <w:sz w:val="32"/>
          <w:szCs w:val="32"/>
        </w:rPr>
        <w:t>气象服务。推进农村危旧房改造，深化</w:t>
      </w:r>
      <w:r>
        <w:rPr>
          <w:rFonts w:eastAsia="仿宋_GB2312"/>
          <w:sz w:val="32"/>
          <w:szCs w:val="32"/>
        </w:rPr>
        <w:t>“</w:t>
      </w:r>
      <w:r>
        <w:rPr>
          <w:rFonts w:hint="eastAsia" w:eastAsia="仿宋_GB2312"/>
          <w:sz w:val="32"/>
          <w:szCs w:val="32"/>
        </w:rPr>
        <w:t>无违建县</w:t>
      </w:r>
      <w:r>
        <w:rPr>
          <w:rFonts w:eastAsia="仿宋_GB2312"/>
          <w:sz w:val="32"/>
          <w:szCs w:val="32"/>
        </w:rPr>
        <w:t>(</w:t>
      </w:r>
      <w:r>
        <w:rPr>
          <w:rFonts w:hint="eastAsia" w:eastAsia="仿宋_GB2312"/>
          <w:sz w:val="32"/>
          <w:szCs w:val="32"/>
        </w:rPr>
        <w:t>市、区</w:t>
      </w:r>
      <w:r>
        <w:rPr>
          <w:rFonts w:eastAsia="仿宋_GB2312"/>
          <w:sz w:val="32"/>
          <w:szCs w:val="32"/>
        </w:rPr>
        <w:t>)”</w:t>
      </w:r>
      <w:r>
        <w:rPr>
          <w:rFonts w:hint="eastAsia" w:eastAsia="仿宋_GB2312"/>
          <w:sz w:val="32"/>
          <w:szCs w:val="32"/>
        </w:rPr>
        <w:t>建设。完善防汛防台、海洋公共安全服务体系，加强标准渔港、避风锚地建设。依托国家食品安全示范城市、放心消费示范城市创建，强化农村食品药品安全监管网络建设。</w:t>
      </w:r>
    </w:p>
    <w:p>
      <w:pPr>
        <w:ind w:firstLine="643" w:firstLineChars="200"/>
        <w:rPr>
          <w:rFonts w:eastAsia="仿宋_GB2312"/>
          <w:sz w:val="32"/>
          <w:szCs w:val="32"/>
        </w:rPr>
      </w:pPr>
      <w:r>
        <w:rPr>
          <w:rFonts w:hint="eastAsia" w:eastAsia="仿宋_GB2312"/>
          <w:b/>
          <w:sz w:val="32"/>
          <w:szCs w:val="32"/>
        </w:rPr>
        <w:t>提高农村防灾减灾救灾能力。</w:t>
      </w:r>
      <w:r>
        <w:rPr>
          <w:rFonts w:hint="eastAsia" w:eastAsia="仿宋_GB2312"/>
          <w:sz w:val="32"/>
          <w:szCs w:val="32"/>
        </w:rPr>
        <w:t>规范避灾安置场所建设，加快形成市、县（市、区）、乡镇、村（社区）四级避灾安置体系。健全农村救灾物资储备体系，提高应急救灾保障能力。依托防灾减灾预警体系建设试点市的创建，完善农村应急预警发布系统，推进预警信息进村入户。加强农村防灾减灾救灾组织责任体系建设，强化基层防灾减灾工作能力，建立各级自然灾害救助应急预案。开展防灾减灾宣传教育，提升农村居民防灾避险意识和自救互救能力。推广实施巨灾保险制度。</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28"/>
                <w:szCs w:val="28"/>
              </w:rPr>
            </w:pPr>
            <w:r>
              <w:rPr>
                <w:rFonts w:hint="eastAsia" w:hAnsi="宋体"/>
                <w:b/>
                <w:bCs/>
                <w:sz w:val="28"/>
                <w:szCs w:val="28"/>
              </w:rPr>
              <w:t>专栏</w:t>
            </w:r>
            <w:r>
              <w:rPr>
                <w:b/>
                <w:bCs/>
                <w:sz w:val="28"/>
                <w:szCs w:val="28"/>
              </w:rPr>
              <w:t xml:space="preserve">13: </w:t>
            </w:r>
            <w:r>
              <w:rPr>
                <w:rFonts w:hint="eastAsia" w:hAnsi="宋体"/>
                <w:b/>
                <w:sz w:val="28"/>
                <w:szCs w:val="28"/>
              </w:rPr>
              <w:t>农村公共服务提升</w:t>
            </w:r>
            <w:r>
              <w:rPr>
                <w:rFonts w:hint="eastAsia" w:hAnsi="宋体"/>
                <w:b/>
                <w:bCs/>
                <w:sz w:val="28"/>
                <w:szCs w:val="28"/>
              </w:rPr>
              <w:t>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firstLineChars="200"/>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、农村幼儿园补短板提升工程</w:t>
            </w:r>
          </w:p>
          <w:p>
            <w:pPr>
              <w:ind w:firstLine="560" w:firstLineChars="200"/>
              <w:rPr>
                <w:rFonts w:eastAsia="仿宋_GB2312"/>
                <w:b/>
                <w:kern w:val="0"/>
                <w:sz w:val="28"/>
                <w:szCs w:val="28"/>
              </w:rPr>
            </w:pPr>
            <w:r>
              <w:rPr>
                <w:rFonts w:hint="eastAsia" w:eastAsia="仿宋_GB2312"/>
                <w:kern w:val="0"/>
                <w:sz w:val="28"/>
                <w:szCs w:val="28"/>
              </w:rPr>
              <w:t>全面推行农村普惠性学前教育，实施幼儿园</w:t>
            </w:r>
            <w:r>
              <w:rPr>
                <w:rFonts w:eastAsia="仿宋_GB2312"/>
                <w:kern w:val="0"/>
                <w:sz w:val="28"/>
                <w:szCs w:val="28"/>
              </w:rPr>
              <w:t>“</w:t>
            </w:r>
            <w:r>
              <w:rPr>
                <w:rFonts w:hint="eastAsia" w:eastAsia="仿宋_GB2312"/>
                <w:kern w:val="0"/>
                <w:sz w:val="28"/>
                <w:szCs w:val="28"/>
              </w:rPr>
              <w:t>扩容工程</w:t>
            </w:r>
            <w:r>
              <w:rPr>
                <w:rFonts w:eastAsia="仿宋_GB2312"/>
                <w:kern w:val="0"/>
                <w:sz w:val="28"/>
                <w:szCs w:val="28"/>
              </w:rPr>
              <w:t>”</w:t>
            </w:r>
            <w:r>
              <w:rPr>
                <w:rFonts w:hint="eastAsia" w:eastAsia="仿宋_GB2312"/>
                <w:kern w:val="0"/>
                <w:sz w:val="28"/>
                <w:szCs w:val="28"/>
              </w:rPr>
              <w:t>和薄弱幼儿园改造工程，分期分批推进全市农村幼儿园办学条件改善提升。提升农村幼儿园办园等级水平，到</w:t>
            </w:r>
            <w:r>
              <w:rPr>
                <w:rFonts w:eastAsia="仿宋_GB2312"/>
                <w:kern w:val="0"/>
                <w:sz w:val="28"/>
                <w:szCs w:val="28"/>
              </w:rPr>
              <w:t>2022</w:t>
            </w:r>
            <w:r>
              <w:rPr>
                <w:rFonts w:hint="eastAsia" w:eastAsia="仿宋_GB2312"/>
                <w:kern w:val="0"/>
                <w:sz w:val="28"/>
                <w:szCs w:val="28"/>
              </w:rPr>
              <w:t>年农村等级幼儿园达到</w:t>
            </w:r>
            <w:r>
              <w:rPr>
                <w:rFonts w:eastAsia="仿宋_GB2312"/>
                <w:kern w:val="0"/>
                <w:sz w:val="28"/>
                <w:szCs w:val="28"/>
              </w:rPr>
              <w:t>93%</w:t>
            </w:r>
            <w:r>
              <w:rPr>
                <w:rFonts w:hint="eastAsia" w:eastAsia="仿宋_GB2312"/>
                <w:kern w:val="0"/>
                <w:sz w:val="28"/>
                <w:szCs w:val="28"/>
              </w:rPr>
              <w:t>以上，公办幼儿园就读率</w:t>
            </w:r>
            <w:r>
              <w:rPr>
                <w:rFonts w:eastAsia="仿宋_GB2312"/>
                <w:kern w:val="0"/>
                <w:sz w:val="28"/>
                <w:szCs w:val="28"/>
              </w:rPr>
              <w:t>50%</w:t>
            </w:r>
            <w:r>
              <w:rPr>
                <w:rFonts w:hint="eastAsia" w:eastAsia="仿宋_GB2312"/>
                <w:kern w:val="0"/>
                <w:sz w:val="28"/>
                <w:szCs w:val="28"/>
              </w:rPr>
              <w:t>以上，每个乡镇有</w:t>
            </w:r>
            <w:r>
              <w:rPr>
                <w:rFonts w:eastAsia="仿宋_GB2312"/>
                <w:kern w:val="0"/>
                <w:sz w:val="28"/>
                <w:szCs w:val="28"/>
              </w:rPr>
              <w:t>1</w:t>
            </w:r>
            <w:r>
              <w:rPr>
                <w:rFonts w:hint="eastAsia" w:eastAsia="仿宋_GB2312"/>
                <w:kern w:val="0"/>
                <w:sz w:val="28"/>
                <w:szCs w:val="28"/>
              </w:rPr>
              <w:t>所公办幼儿园。加强农村幼儿园保教队伍建设，确保每个乡镇至少有</w:t>
            </w:r>
            <w:r>
              <w:rPr>
                <w:rFonts w:eastAsia="仿宋_GB2312"/>
                <w:kern w:val="0"/>
                <w:sz w:val="28"/>
                <w:szCs w:val="28"/>
              </w:rPr>
              <w:t>3</w:t>
            </w:r>
            <w:r>
              <w:rPr>
                <w:rFonts w:hint="eastAsia" w:eastAsia="仿宋_GB2312"/>
                <w:kern w:val="0"/>
                <w:sz w:val="28"/>
                <w:szCs w:val="28"/>
              </w:rPr>
              <w:t>位在编教师，积极探索农村幼儿园报备员额制度改革，到</w:t>
            </w:r>
            <w:r>
              <w:rPr>
                <w:rFonts w:eastAsia="仿宋_GB2312"/>
                <w:kern w:val="0"/>
                <w:sz w:val="28"/>
                <w:szCs w:val="28"/>
              </w:rPr>
              <w:t>2022</w:t>
            </w:r>
            <w:r>
              <w:rPr>
                <w:rFonts w:hint="eastAsia" w:eastAsia="仿宋_GB2312"/>
                <w:kern w:val="0"/>
                <w:sz w:val="28"/>
                <w:szCs w:val="28"/>
              </w:rPr>
              <w:t>年，农村幼儿园教师持证率达到</w:t>
            </w:r>
            <w:r>
              <w:rPr>
                <w:rFonts w:eastAsia="仿宋_GB2312"/>
                <w:kern w:val="0"/>
                <w:sz w:val="28"/>
                <w:szCs w:val="28"/>
              </w:rPr>
              <w:t>98%</w:t>
            </w:r>
            <w:r>
              <w:rPr>
                <w:rFonts w:hint="eastAsia" w:eastAsia="仿宋_GB2312"/>
                <w:kern w:val="0"/>
                <w:sz w:val="28"/>
                <w:szCs w:val="28"/>
              </w:rPr>
              <w:t>以上。</w:t>
            </w:r>
            <w:r>
              <w:rPr>
                <w:rFonts w:hint="eastAsia" w:eastAsia="仿宋_GB2312"/>
                <w:b/>
                <w:kern w:val="0"/>
                <w:sz w:val="28"/>
                <w:szCs w:val="28"/>
              </w:rPr>
              <w:t>（责任单位：市教育局）</w:t>
            </w:r>
          </w:p>
          <w:p>
            <w:pPr>
              <w:ind w:firstLine="562" w:firstLineChars="200"/>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、农村义务教育学校办学条件改善工程</w:t>
            </w:r>
          </w:p>
          <w:p>
            <w:pPr>
              <w:ind w:firstLine="560" w:firstLineChars="200"/>
              <w:rPr>
                <w:rFonts w:eastAsia="仿宋_GB2312"/>
                <w:b/>
                <w:kern w:val="0"/>
                <w:sz w:val="28"/>
                <w:szCs w:val="28"/>
              </w:rPr>
            </w:pPr>
            <w:r>
              <w:rPr>
                <w:rFonts w:hint="eastAsia" w:eastAsia="仿宋_GB2312"/>
                <w:kern w:val="0"/>
                <w:sz w:val="28"/>
                <w:szCs w:val="28"/>
              </w:rPr>
              <w:t>不断改善农村义务教育薄弱学校基本办学条件，提高农村义务教育学校管理与师资水平，乡村小规模学校和乡村寄宿制学校全部达到基本办学标准。到</w:t>
            </w:r>
            <w:r>
              <w:rPr>
                <w:rFonts w:eastAsia="仿宋_GB2312"/>
                <w:kern w:val="0"/>
                <w:sz w:val="28"/>
                <w:szCs w:val="28"/>
              </w:rPr>
              <w:t>2022</w:t>
            </w:r>
            <w:r>
              <w:rPr>
                <w:rFonts w:hint="eastAsia" w:eastAsia="仿宋_GB2312"/>
                <w:kern w:val="0"/>
                <w:sz w:val="28"/>
                <w:szCs w:val="28"/>
              </w:rPr>
              <w:t>年，农村义务教育标准化学校覆盖率达到</w:t>
            </w:r>
            <w:r>
              <w:rPr>
                <w:rFonts w:eastAsia="仿宋_GB2312"/>
                <w:kern w:val="0"/>
                <w:sz w:val="28"/>
                <w:szCs w:val="28"/>
              </w:rPr>
              <w:t>98%</w:t>
            </w:r>
            <w:r>
              <w:rPr>
                <w:rFonts w:hint="eastAsia" w:eastAsia="仿宋_GB2312"/>
                <w:kern w:val="0"/>
                <w:sz w:val="28"/>
                <w:szCs w:val="28"/>
              </w:rPr>
              <w:t>。</w:t>
            </w:r>
            <w:r>
              <w:rPr>
                <w:rFonts w:hint="eastAsia" w:eastAsia="仿宋_GB2312"/>
                <w:b/>
                <w:kern w:val="0"/>
                <w:sz w:val="28"/>
                <w:szCs w:val="28"/>
              </w:rPr>
              <w:t>（责任单位：市教育局）</w:t>
            </w:r>
          </w:p>
          <w:p>
            <w:pPr>
              <w:ind w:firstLine="562" w:firstLineChars="200"/>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、县域医共体建设工程</w:t>
            </w:r>
          </w:p>
          <w:p>
            <w:pPr>
              <w:ind w:firstLine="560" w:firstLineChars="200"/>
              <w:rPr>
                <w:rFonts w:eastAsia="仿宋_GB2312"/>
                <w:b/>
                <w:kern w:val="0"/>
                <w:sz w:val="28"/>
                <w:szCs w:val="28"/>
              </w:rPr>
            </w:pPr>
            <w:r>
              <w:rPr>
                <w:rFonts w:hint="eastAsia" w:eastAsia="仿宋_GB2312"/>
                <w:kern w:val="0"/>
                <w:sz w:val="28"/>
                <w:szCs w:val="28"/>
              </w:rPr>
              <w:t>全面推开县域医共体建设，到</w:t>
            </w:r>
            <w:r>
              <w:rPr>
                <w:rFonts w:eastAsia="仿宋_GB2312"/>
                <w:kern w:val="0"/>
                <w:sz w:val="28"/>
                <w:szCs w:val="28"/>
              </w:rPr>
              <w:t>2022</w:t>
            </w:r>
            <w:r>
              <w:rPr>
                <w:rFonts w:hint="eastAsia" w:eastAsia="仿宋_GB2312"/>
                <w:kern w:val="0"/>
                <w:sz w:val="28"/>
                <w:szCs w:val="28"/>
              </w:rPr>
              <w:t>年全市县域内所有公立医院、乡镇卫生院和社区卫生服务中心全部参与，每个县（市、区）建立一至三个区域医共体。加快天台县人民医院、三门县人民医院迁建等项目建设，完善县（市、区）级综合医院体系；推进建制乡镇卫生院（社区卫生服务中心）标准化改造和建设，业务用房标准化率达到</w:t>
            </w:r>
            <w:r>
              <w:rPr>
                <w:rFonts w:eastAsia="仿宋_GB2312"/>
                <w:kern w:val="0"/>
                <w:sz w:val="28"/>
                <w:szCs w:val="28"/>
              </w:rPr>
              <w:t>90%</w:t>
            </w:r>
            <w:r>
              <w:rPr>
                <w:rFonts w:hint="eastAsia" w:eastAsia="仿宋_GB2312"/>
                <w:kern w:val="0"/>
                <w:sz w:val="28"/>
                <w:szCs w:val="28"/>
              </w:rPr>
              <w:t>以上。</w:t>
            </w:r>
            <w:r>
              <w:rPr>
                <w:rFonts w:hint="eastAsia" w:eastAsia="仿宋_GB2312"/>
                <w:b/>
                <w:kern w:val="0"/>
                <w:sz w:val="28"/>
                <w:szCs w:val="28"/>
              </w:rPr>
              <w:t>（责任单位：市卫生健康委）</w:t>
            </w:r>
          </w:p>
          <w:p>
            <w:pPr>
              <w:ind w:firstLine="562" w:firstLineChars="200"/>
              <w:jc w:val="left"/>
              <w:rPr>
                <w:rFonts w:eastAsia="仿宋_GB2312"/>
                <w:b/>
                <w:kern w:val="0"/>
                <w:sz w:val="28"/>
                <w:szCs w:val="28"/>
              </w:rPr>
            </w:pPr>
            <w:r>
              <w:rPr>
                <w:rFonts w:eastAsia="仿宋_GB2312"/>
                <w:b/>
                <w:kern w:val="0"/>
                <w:sz w:val="28"/>
                <w:szCs w:val="28"/>
              </w:rPr>
              <w:t>4</w:t>
            </w:r>
            <w:r>
              <w:rPr>
                <w:rFonts w:hint="eastAsia" w:eastAsia="仿宋_GB2312"/>
                <w:b/>
                <w:kern w:val="0"/>
                <w:sz w:val="28"/>
                <w:szCs w:val="28"/>
              </w:rPr>
              <w:t>、全民参保计划</w:t>
            </w:r>
          </w:p>
          <w:p>
            <w:pPr>
              <w:ind w:firstLine="560" w:firstLineChars="200"/>
              <w:rPr>
                <w:rFonts w:eastAsia="仿宋_GB2312"/>
                <w:b/>
                <w:kern w:val="0"/>
                <w:sz w:val="28"/>
                <w:szCs w:val="28"/>
              </w:rPr>
            </w:pPr>
            <w:r>
              <w:rPr>
                <w:rFonts w:hint="eastAsia" w:eastAsia="仿宋_GB2312"/>
                <w:kern w:val="0"/>
                <w:sz w:val="28"/>
                <w:szCs w:val="28"/>
              </w:rPr>
              <w:t>加快城乡社会保险体系从制度全覆盖向人群全覆盖推进，推动城乡居民全面持续参保，到</w:t>
            </w:r>
            <w:r>
              <w:rPr>
                <w:rFonts w:eastAsia="仿宋_GB2312"/>
                <w:kern w:val="0"/>
                <w:sz w:val="28"/>
                <w:szCs w:val="28"/>
              </w:rPr>
              <w:t>2022</w:t>
            </w:r>
            <w:r>
              <w:rPr>
                <w:rFonts w:hint="eastAsia" w:eastAsia="仿宋_GB2312"/>
                <w:kern w:val="0"/>
                <w:sz w:val="28"/>
                <w:szCs w:val="28"/>
              </w:rPr>
              <w:t>年，全市户籍法定人员基本养老保险参保率达到</w:t>
            </w:r>
            <w:r>
              <w:rPr>
                <w:rFonts w:eastAsia="仿宋_GB2312"/>
                <w:kern w:val="0"/>
                <w:sz w:val="28"/>
                <w:szCs w:val="28"/>
              </w:rPr>
              <w:t>95%</w:t>
            </w:r>
            <w:r>
              <w:rPr>
                <w:rFonts w:hint="eastAsia" w:eastAsia="仿宋_GB2312"/>
                <w:kern w:val="0"/>
                <w:sz w:val="28"/>
                <w:szCs w:val="28"/>
              </w:rPr>
              <w:t>以上，基本医疗保险参保率稳定在</w:t>
            </w:r>
            <w:r>
              <w:rPr>
                <w:rFonts w:eastAsia="仿宋_GB2312"/>
                <w:kern w:val="0"/>
                <w:sz w:val="28"/>
                <w:szCs w:val="28"/>
              </w:rPr>
              <w:t>98%</w:t>
            </w:r>
            <w:r>
              <w:rPr>
                <w:rFonts w:hint="eastAsia" w:eastAsia="仿宋_GB2312"/>
                <w:kern w:val="0"/>
                <w:sz w:val="28"/>
                <w:szCs w:val="28"/>
              </w:rPr>
              <w:t>以上，大病保险实际报销比例提高到</w:t>
            </w:r>
            <w:r>
              <w:rPr>
                <w:rFonts w:eastAsia="仿宋_GB2312"/>
                <w:kern w:val="0"/>
                <w:sz w:val="28"/>
                <w:szCs w:val="28"/>
              </w:rPr>
              <w:t>70%</w:t>
            </w:r>
            <w:r>
              <w:rPr>
                <w:rFonts w:hint="eastAsia" w:eastAsia="仿宋_GB2312"/>
                <w:kern w:val="0"/>
                <w:sz w:val="28"/>
                <w:szCs w:val="28"/>
              </w:rPr>
              <w:t>以上。引导符合条件的本市户籍农民工参照城镇个体劳动者办法参加职工各项社会保险。</w:t>
            </w:r>
            <w:r>
              <w:rPr>
                <w:rFonts w:hint="eastAsia" w:eastAsia="仿宋_GB2312"/>
                <w:b/>
                <w:kern w:val="0"/>
                <w:sz w:val="28"/>
                <w:szCs w:val="28"/>
              </w:rPr>
              <w:t>（责任单位：市医疗保障局、市人力社保局）</w:t>
            </w:r>
          </w:p>
          <w:p>
            <w:pPr>
              <w:ind w:firstLine="562" w:firstLineChars="200"/>
              <w:jc w:val="left"/>
              <w:rPr>
                <w:rFonts w:eastAsia="仿宋_GB2312"/>
                <w:b/>
                <w:kern w:val="0"/>
                <w:sz w:val="28"/>
                <w:szCs w:val="28"/>
              </w:rPr>
            </w:pPr>
            <w:r>
              <w:rPr>
                <w:rFonts w:eastAsia="仿宋_GB2312"/>
                <w:b/>
                <w:kern w:val="0"/>
                <w:sz w:val="28"/>
                <w:szCs w:val="28"/>
              </w:rPr>
              <w:t>5</w:t>
            </w:r>
            <w:r>
              <w:rPr>
                <w:rFonts w:hint="eastAsia" w:eastAsia="仿宋_GB2312"/>
                <w:b/>
                <w:kern w:val="0"/>
                <w:sz w:val="28"/>
                <w:szCs w:val="28"/>
              </w:rPr>
              <w:t>、农村居家养老服务优化工程</w:t>
            </w:r>
          </w:p>
          <w:p>
            <w:pPr>
              <w:ind w:firstLine="560" w:firstLineChars="200"/>
              <w:rPr>
                <w:rFonts w:eastAsia="仿宋_GB2312"/>
                <w:b/>
                <w:kern w:val="0"/>
                <w:sz w:val="28"/>
                <w:szCs w:val="28"/>
              </w:rPr>
            </w:pPr>
            <w:r>
              <w:rPr>
                <w:rFonts w:hint="eastAsia" w:eastAsia="仿宋_GB2312"/>
                <w:kern w:val="0"/>
                <w:sz w:val="28"/>
                <w:szCs w:val="28"/>
              </w:rPr>
              <w:t>进一步打造农村居家养老服务升级版，到</w:t>
            </w:r>
            <w:r>
              <w:rPr>
                <w:rFonts w:eastAsia="仿宋_GB2312"/>
                <w:kern w:val="0"/>
                <w:sz w:val="28"/>
                <w:szCs w:val="28"/>
              </w:rPr>
              <w:t>2022</w:t>
            </w:r>
            <w:r>
              <w:rPr>
                <w:rFonts w:hint="eastAsia" w:eastAsia="仿宋_GB2312"/>
                <w:kern w:val="0"/>
                <w:sz w:val="28"/>
                <w:szCs w:val="28"/>
              </w:rPr>
              <w:t>年，实现每个乡镇建设</w:t>
            </w:r>
            <w:r>
              <w:rPr>
                <w:rFonts w:eastAsia="仿宋_GB2312"/>
                <w:kern w:val="0"/>
                <w:sz w:val="28"/>
                <w:szCs w:val="28"/>
              </w:rPr>
              <w:t>1</w:t>
            </w:r>
            <w:r>
              <w:rPr>
                <w:rFonts w:hint="eastAsia" w:eastAsia="仿宋_GB2312"/>
                <w:kern w:val="0"/>
                <w:sz w:val="28"/>
                <w:szCs w:val="28"/>
              </w:rPr>
              <w:t>家以上示范型居家养老服务中心。促进医养结合，到</w:t>
            </w:r>
            <w:r>
              <w:rPr>
                <w:rFonts w:eastAsia="仿宋_GB2312"/>
                <w:kern w:val="0"/>
                <w:sz w:val="28"/>
                <w:szCs w:val="28"/>
              </w:rPr>
              <w:t>2022</w:t>
            </w:r>
            <w:r>
              <w:rPr>
                <w:rFonts w:hint="eastAsia" w:eastAsia="仿宋_GB2312"/>
                <w:kern w:val="0"/>
                <w:sz w:val="28"/>
                <w:szCs w:val="28"/>
              </w:rPr>
              <w:t>年示范型乡镇居家养老服务中心均开展医养结合服务，所有乡镇卫生院均实现医养结合。</w:t>
            </w:r>
            <w:r>
              <w:rPr>
                <w:rFonts w:hint="eastAsia" w:eastAsia="仿宋_GB2312"/>
                <w:b/>
                <w:kern w:val="0"/>
                <w:sz w:val="28"/>
                <w:szCs w:val="28"/>
              </w:rPr>
              <w:t>（责任单位：市民政局、市卫生健康委）</w:t>
            </w:r>
          </w:p>
          <w:p>
            <w:pPr>
              <w:ind w:firstLine="562" w:firstLineChars="200"/>
              <w:jc w:val="left"/>
              <w:rPr>
                <w:rFonts w:eastAsia="仿宋_GB2312"/>
                <w:b/>
                <w:kern w:val="0"/>
                <w:sz w:val="28"/>
                <w:szCs w:val="28"/>
              </w:rPr>
            </w:pPr>
            <w:r>
              <w:rPr>
                <w:rFonts w:eastAsia="仿宋_GB2312"/>
                <w:b/>
                <w:kern w:val="0"/>
                <w:sz w:val="28"/>
                <w:szCs w:val="28"/>
              </w:rPr>
              <w:t>6</w:t>
            </w:r>
            <w:r>
              <w:rPr>
                <w:rFonts w:hint="eastAsia" w:eastAsia="仿宋_GB2312"/>
                <w:b/>
                <w:kern w:val="0"/>
                <w:sz w:val="28"/>
                <w:szCs w:val="28"/>
              </w:rPr>
              <w:t>、农村防灾减灾救灾应急体系建设工程</w:t>
            </w:r>
          </w:p>
          <w:p>
            <w:pPr>
              <w:ind w:firstLine="596" w:firstLineChars="213"/>
              <w:rPr>
                <w:rFonts w:eastAsia="仿宋_GB2312"/>
                <w:b/>
                <w:kern w:val="0"/>
                <w:sz w:val="28"/>
                <w:szCs w:val="28"/>
              </w:rPr>
            </w:pPr>
            <w:r>
              <w:rPr>
                <w:rFonts w:hint="eastAsia" w:eastAsia="仿宋_GB2312"/>
                <w:kern w:val="0"/>
                <w:sz w:val="28"/>
                <w:szCs w:val="28"/>
              </w:rPr>
              <w:t>扎实推进防灾减灾预警体系建设试点市创建，增强气象、水文、地质、火灾、海洋等灾害预警监测和防范能力。推进自然灾害应急管理系统建设，从避灾安置场所管理、救灾物资调度、社会组织救援力量调度、居民住房恢复重建救助、灾情综合评估等方面提高农村防灾减灾救灾工作的智能化水平，到</w:t>
            </w:r>
            <w:r>
              <w:rPr>
                <w:rFonts w:eastAsia="仿宋_GB2312"/>
                <w:kern w:val="0"/>
                <w:sz w:val="28"/>
                <w:szCs w:val="28"/>
              </w:rPr>
              <w:t>2022</w:t>
            </w:r>
            <w:r>
              <w:rPr>
                <w:rFonts w:hint="eastAsia" w:eastAsia="仿宋_GB2312"/>
                <w:kern w:val="0"/>
                <w:sz w:val="28"/>
                <w:szCs w:val="28"/>
              </w:rPr>
              <w:t>年，实现全市气象防灾减灾标准化乡镇（街道）全覆盖，建成气象防灾减灾标准化村</w:t>
            </w:r>
            <w:r>
              <w:rPr>
                <w:rFonts w:eastAsia="仿宋_GB2312"/>
                <w:kern w:val="0"/>
                <w:sz w:val="28"/>
                <w:szCs w:val="28"/>
              </w:rPr>
              <w:t>526</w:t>
            </w:r>
            <w:r>
              <w:rPr>
                <w:rFonts w:hint="eastAsia" w:eastAsia="仿宋_GB2312"/>
                <w:kern w:val="0"/>
                <w:sz w:val="28"/>
                <w:szCs w:val="28"/>
              </w:rPr>
              <w:t>个，实现城乡消防队伍覆盖率达</w:t>
            </w:r>
            <w:r>
              <w:rPr>
                <w:rFonts w:eastAsia="仿宋_GB2312"/>
                <w:kern w:val="0"/>
                <w:sz w:val="28"/>
                <w:szCs w:val="28"/>
              </w:rPr>
              <w:t>100%</w:t>
            </w:r>
            <w:r>
              <w:rPr>
                <w:rFonts w:hint="eastAsia" w:eastAsia="仿宋_GB2312"/>
                <w:kern w:val="0"/>
                <w:sz w:val="28"/>
                <w:szCs w:val="28"/>
              </w:rPr>
              <w:t>。</w:t>
            </w:r>
            <w:r>
              <w:rPr>
                <w:rFonts w:hint="eastAsia" w:eastAsia="仿宋_GB2312"/>
                <w:b/>
                <w:kern w:val="0"/>
                <w:sz w:val="28"/>
                <w:szCs w:val="28"/>
              </w:rPr>
              <w:t>（责任单位：市应急管理局）</w:t>
            </w:r>
          </w:p>
        </w:tc>
      </w:tr>
    </w:tbl>
    <w:p>
      <w:pPr>
        <w:ind w:left="643"/>
        <w:outlineLvl w:val="1"/>
        <w:rPr>
          <w:rFonts w:eastAsia="仿宋_GB2312"/>
          <w:b/>
          <w:bCs/>
          <w:sz w:val="32"/>
          <w:szCs w:val="32"/>
        </w:rPr>
      </w:pPr>
      <w:bookmarkStart w:id="63" w:name="_Toc9429385"/>
      <w:bookmarkStart w:id="64" w:name="_Toc10447895"/>
      <w:r>
        <w:rPr>
          <w:rFonts w:hint="eastAsia" w:eastAsia="仿宋_GB2312"/>
          <w:b/>
          <w:bCs/>
          <w:sz w:val="32"/>
          <w:szCs w:val="32"/>
        </w:rPr>
        <w:t>（三）提升农民创业就业能力</w:t>
      </w:r>
      <w:bookmarkEnd w:id="63"/>
      <w:bookmarkEnd w:id="64"/>
    </w:p>
    <w:p>
      <w:pPr>
        <w:ind w:firstLine="643" w:firstLineChars="200"/>
        <w:outlineLvl w:val="2"/>
        <w:rPr>
          <w:rFonts w:eastAsia="仿宋_GB2312"/>
          <w:b/>
          <w:sz w:val="32"/>
          <w:szCs w:val="32"/>
        </w:rPr>
      </w:pPr>
      <w:r>
        <w:rPr>
          <w:rFonts w:eastAsia="仿宋_GB2312"/>
          <w:b/>
          <w:sz w:val="32"/>
          <w:szCs w:val="32"/>
        </w:rPr>
        <w:t>1</w:t>
      </w:r>
      <w:r>
        <w:rPr>
          <w:rFonts w:hint="eastAsia" w:eastAsia="仿宋_GB2312"/>
          <w:b/>
          <w:sz w:val="32"/>
          <w:szCs w:val="32"/>
        </w:rPr>
        <w:t>、提升农民就业质量</w:t>
      </w:r>
    </w:p>
    <w:p>
      <w:pPr>
        <w:ind w:firstLine="643" w:firstLineChars="200"/>
        <w:rPr>
          <w:rFonts w:eastAsia="仿宋_GB2312"/>
          <w:sz w:val="32"/>
          <w:szCs w:val="32"/>
        </w:rPr>
      </w:pPr>
      <w:r>
        <w:rPr>
          <w:rFonts w:hint="eastAsia" w:eastAsia="仿宋_GB2312"/>
          <w:b/>
          <w:sz w:val="32"/>
          <w:szCs w:val="32"/>
        </w:rPr>
        <w:t>拓展农村劳动力就业空间。</w:t>
      </w:r>
      <w:r>
        <w:rPr>
          <w:rFonts w:hint="eastAsia" w:eastAsia="仿宋_GB2312"/>
          <w:sz w:val="32"/>
          <w:szCs w:val="32"/>
        </w:rPr>
        <w:t>推进乡村经济多元化，继续实施民宿型农家乐特色村</w:t>
      </w:r>
      <w:r>
        <w:rPr>
          <w:rFonts w:eastAsia="仿宋_GB2312"/>
          <w:sz w:val="32"/>
          <w:szCs w:val="32"/>
        </w:rPr>
        <w:t>“</w:t>
      </w:r>
      <w:r>
        <w:rPr>
          <w:rFonts w:hint="eastAsia" w:eastAsia="仿宋_GB2312"/>
          <w:sz w:val="32"/>
          <w:szCs w:val="32"/>
        </w:rPr>
        <w:t>倍增计划</w:t>
      </w:r>
      <w:r>
        <w:rPr>
          <w:rFonts w:eastAsia="仿宋_GB2312"/>
          <w:sz w:val="32"/>
          <w:szCs w:val="32"/>
        </w:rPr>
        <w:t>”</w:t>
      </w:r>
      <w:r>
        <w:rPr>
          <w:rFonts w:hint="eastAsia" w:eastAsia="仿宋_GB2312"/>
          <w:sz w:val="32"/>
          <w:szCs w:val="32"/>
        </w:rPr>
        <w:t>，重点扶持农村电子商务发展，积极推广乡村旅游、生态经济、农村电商、文创经济、养生经济等新业态，拓展农村劳动力就业空间。积极发展和引进就业能力强的产业和企业，结合产业升级和承接产业转移，培育产业集群，打造特色产业，做强县域经济，创造更多适合农村劳动力转移就业的机会。</w:t>
      </w:r>
    </w:p>
    <w:p>
      <w:pPr>
        <w:ind w:firstLine="643" w:firstLineChars="200"/>
        <w:rPr>
          <w:rFonts w:eastAsia="仿宋_GB2312"/>
          <w:sz w:val="32"/>
          <w:szCs w:val="32"/>
        </w:rPr>
      </w:pPr>
      <w:r>
        <w:rPr>
          <w:rFonts w:hint="eastAsia" w:eastAsia="仿宋_GB2312"/>
          <w:b/>
          <w:sz w:val="32"/>
          <w:szCs w:val="32"/>
        </w:rPr>
        <w:t>提高农村劳动力就业技能。</w:t>
      </w:r>
      <w:r>
        <w:rPr>
          <w:rFonts w:hint="eastAsia" w:eastAsia="仿宋_GB2312"/>
          <w:sz w:val="32"/>
          <w:szCs w:val="32"/>
        </w:rPr>
        <w:t>深入实施农民工职业技能提升计划，推进农民工职业培训全覆盖。深化</w:t>
      </w:r>
      <w:r>
        <w:rPr>
          <w:rFonts w:eastAsia="仿宋_GB2312"/>
          <w:sz w:val="32"/>
          <w:szCs w:val="32"/>
        </w:rPr>
        <w:t>“</w:t>
      </w:r>
      <w:r>
        <w:rPr>
          <w:rFonts w:hint="eastAsia" w:eastAsia="仿宋_GB2312"/>
          <w:sz w:val="32"/>
          <w:szCs w:val="32"/>
        </w:rPr>
        <w:t>农民培训</w:t>
      </w:r>
      <w:r>
        <w:rPr>
          <w:rFonts w:eastAsia="仿宋_GB2312"/>
          <w:sz w:val="32"/>
          <w:szCs w:val="32"/>
        </w:rPr>
        <w:t>”</w:t>
      </w:r>
      <w:r>
        <w:rPr>
          <w:rFonts w:hint="eastAsia" w:eastAsia="仿宋_GB2312"/>
          <w:sz w:val="32"/>
          <w:szCs w:val="32"/>
        </w:rPr>
        <w:t>工程，聚力抓好</w:t>
      </w:r>
      <w:r>
        <w:rPr>
          <w:rFonts w:eastAsia="仿宋_GB2312"/>
          <w:sz w:val="32"/>
          <w:szCs w:val="32"/>
        </w:rPr>
        <w:t>“</w:t>
      </w:r>
      <w:r>
        <w:rPr>
          <w:rFonts w:hint="eastAsia" w:eastAsia="仿宋_GB2312"/>
          <w:sz w:val="32"/>
          <w:szCs w:val="32"/>
        </w:rPr>
        <w:t>农民大学生、农民中专生、农业领军人才、农家乐经营人才、台州师傅</w:t>
      </w:r>
      <w:r>
        <w:rPr>
          <w:rFonts w:eastAsia="仿宋_GB2312"/>
          <w:sz w:val="32"/>
          <w:szCs w:val="32"/>
        </w:rPr>
        <w:t>”</w:t>
      </w:r>
      <w:r>
        <w:rPr>
          <w:rFonts w:hint="eastAsia" w:eastAsia="仿宋_GB2312"/>
          <w:sz w:val="32"/>
          <w:szCs w:val="32"/>
        </w:rPr>
        <w:t>等五大精品项目。实施农民素质提升</w:t>
      </w:r>
      <w:r>
        <w:rPr>
          <w:rFonts w:eastAsia="仿宋_GB2312"/>
          <w:sz w:val="32"/>
          <w:szCs w:val="32"/>
        </w:rPr>
        <w:t>“</w:t>
      </w:r>
      <w:r>
        <w:rPr>
          <w:rFonts w:hint="eastAsia" w:eastAsia="仿宋_GB2312"/>
          <w:sz w:val="32"/>
          <w:szCs w:val="32"/>
        </w:rPr>
        <w:t>百千万</w:t>
      </w:r>
      <w:r>
        <w:rPr>
          <w:rFonts w:eastAsia="仿宋_GB2312"/>
          <w:sz w:val="32"/>
          <w:szCs w:val="32"/>
        </w:rPr>
        <w:t>”</w:t>
      </w:r>
      <w:r>
        <w:rPr>
          <w:rFonts w:hint="eastAsia" w:eastAsia="仿宋_GB2312"/>
          <w:sz w:val="32"/>
          <w:szCs w:val="32"/>
        </w:rPr>
        <w:t>工程，到</w:t>
      </w:r>
      <w:r>
        <w:rPr>
          <w:rFonts w:eastAsia="仿宋_GB2312"/>
          <w:sz w:val="32"/>
          <w:szCs w:val="32"/>
        </w:rPr>
        <w:t>2022</w:t>
      </w:r>
      <w:r>
        <w:rPr>
          <w:rFonts w:hint="eastAsia" w:eastAsia="仿宋_GB2312"/>
          <w:sz w:val="32"/>
          <w:szCs w:val="32"/>
        </w:rPr>
        <w:t>年培养百名以上产业发展带头人，千名以上新一代农民进入职业农民行列，提升万名以上农民</w:t>
      </w:r>
      <w:r>
        <w:rPr>
          <w:rFonts w:eastAsia="仿宋_GB2312"/>
          <w:sz w:val="32"/>
          <w:szCs w:val="32"/>
        </w:rPr>
        <w:t>“</w:t>
      </w:r>
      <w:r>
        <w:rPr>
          <w:rFonts w:hint="eastAsia" w:eastAsia="仿宋_GB2312"/>
          <w:sz w:val="32"/>
          <w:szCs w:val="32"/>
        </w:rPr>
        <w:t>工匠</w:t>
      </w:r>
      <w:r>
        <w:rPr>
          <w:rFonts w:eastAsia="仿宋_GB2312"/>
          <w:sz w:val="32"/>
          <w:szCs w:val="32"/>
        </w:rPr>
        <w:t>”</w:t>
      </w:r>
      <w:r>
        <w:rPr>
          <w:rFonts w:hint="eastAsia" w:eastAsia="仿宋_GB2312"/>
          <w:sz w:val="32"/>
          <w:szCs w:val="32"/>
        </w:rPr>
        <w:t>素质。建立台州农业高层次人才孵化基地，支持大专院校办好涉农专业，发挥</w:t>
      </w:r>
      <w:r>
        <w:rPr>
          <w:rFonts w:eastAsia="仿宋_GB2312"/>
          <w:sz w:val="32"/>
          <w:szCs w:val="32"/>
        </w:rPr>
        <w:t>9</w:t>
      </w:r>
      <w:r>
        <w:rPr>
          <w:rFonts w:hint="eastAsia" w:eastAsia="仿宋_GB2312"/>
          <w:sz w:val="32"/>
          <w:szCs w:val="32"/>
        </w:rPr>
        <w:t>个县（市、区）乡村振兴学院作用，打造农村实用型人才。</w:t>
      </w:r>
    </w:p>
    <w:p>
      <w:pPr>
        <w:ind w:firstLine="643" w:firstLineChars="200"/>
        <w:outlineLvl w:val="2"/>
        <w:rPr>
          <w:rFonts w:eastAsia="仿宋_GB2312"/>
          <w:b/>
          <w:sz w:val="32"/>
          <w:szCs w:val="32"/>
        </w:rPr>
      </w:pPr>
      <w:r>
        <w:rPr>
          <w:rFonts w:eastAsia="仿宋_GB2312"/>
          <w:b/>
          <w:sz w:val="32"/>
          <w:szCs w:val="32"/>
        </w:rPr>
        <w:t>2</w:t>
      </w:r>
      <w:r>
        <w:rPr>
          <w:rFonts w:hint="eastAsia" w:eastAsia="仿宋_GB2312"/>
          <w:b/>
          <w:sz w:val="32"/>
          <w:szCs w:val="32"/>
        </w:rPr>
        <w:t>、强化农村就业服务</w:t>
      </w:r>
    </w:p>
    <w:p>
      <w:pPr>
        <w:ind w:firstLine="643" w:firstLineChars="200"/>
        <w:rPr>
          <w:rFonts w:eastAsia="仿宋_GB2312"/>
          <w:sz w:val="32"/>
          <w:szCs w:val="32"/>
        </w:rPr>
      </w:pPr>
      <w:r>
        <w:rPr>
          <w:rFonts w:hint="eastAsia" w:eastAsia="仿宋_GB2312"/>
          <w:b/>
          <w:sz w:val="32"/>
          <w:szCs w:val="32"/>
        </w:rPr>
        <w:t>提升城乡就业精准化服务能力。</w:t>
      </w:r>
      <w:r>
        <w:rPr>
          <w:rFonts w:hint="eastAsia" w:eastAsia="仿宋_GB2312"/>
          <w:sz w:val="32"/>
          <w:szCs w:val="32"/>
        </w:rPr>
        <w:t>开展高质量就业社区（村）建设工作，健全覆盖城乡的公共就业创业服务体系，推进服务标准化、专业化、信息化。积极对接国家标准化综合改革试点要求，健全服务制度和规范，细化服务标准和流程，加快实现业务办理事项的名称、依据、材料、流程、表单内容等全市统一。拓展村（社区）公共就业创业服务平台（窗口）的功能，定期开展农村劳动力就业服务专项活动，加强对就业困难农民的就业援助。积极鼓励社会化服务机构提供职业指导、创业指导、新就业形态培育、就业创业调查统计、绩效评估、信息咨询、用工监测等专业化服务。</w:t>
      </w:r>
    </w:p>
    <w:p>
      <w:pPr>
        <w:ind w:firstLine="643" w:firstLineChars="200"/>
        <w:rPr>
          <w:rFonts w:eastAsia="仿宋_GB2312"/>
          <w:sz w:val="32"/>
          <w:szCs w:val="32"/>
        </w:rPr>
      </w:pPr>
      <w:r>
        <w:rPr>
          <w:rFonts w:hint="eastAsia" w:eastAsia="仿宋_GB2312"/>
          <w:b/>
          <w:sz w:val="32"/>
          <w:szCs w:val="32"/>
        </w:rPr>
        <w:t>推进就业服务信息化建设。</w:t>
      </w:r>
      <w:r>
        <w:rPr>
          <w:rFonts w:hint="eastAsia" w:eastAsia="仿宋_GB2312"/>
          <w:sz w:val="32"/>
          <w:szCs w:val="32"/>
        </w:rPr>
        <w:t>开展省就业和失业保险信息系统台州试点运行和完善，打造城乡一体化的公共服务信息化体系，推动服务向移动端、自助终端等延伸，推广网上受理、网上办理、网上反馈，实现服务管理全程信息化。推进就业创业证电子化，逐步实现与社会保障卡</w:t>
      </w:r>
      <w:r>
        <w:rPr>
          <w:rFonts w:eastAsia="仿宋_GB2312"/>
          <w:sz w:val="32"/>
          <w:szCs w:val="32"/>
        </w:rPr>
        <w:t>“</w:t>
      </w:r>
      <w:r>
        <w:rPr>
          <w:rFonts w:hint="eastAsia" w:eastAsia="仿宋_GB2312"/>
          <w:sz w:val="32"/>
          <w:szCs w:val="32"/>
        </w:rPr>
        <w:t>证卡合一</w:t>
      </w:r>
      <w:r>
        <w:rPr>
          <w:rFonts w:eastAsia="仿宋_GB2312"/>
          <w:sz w:val="32"/>
          <w:szCs w:val="32"/>
        </w:rPr>
        <w:t>”</w:t>
      </w:r>
      <w:r>
        <w:rPr>
          <w:rFonts w:hint="eastAsia" w:eastAsia="仿宋_GB2312"/>
          <w:sz w:val="32"/>
          <w:szCs w:val="32"/>
        </w:rPr>
        <w:t>。</w:t>
      </w:r>
    </w:p>
    <w:p>
      <w:pPr>
        <w:ind w:firstLine="643" w:firstLineChars="200"/>
        <w:outlineLvl w:val="2"/>
        <w:rPr>
          <w:rFonts w:eastAsia="仿宋_GB2312"/>
          <w:b/>
          <w:sz w:val="32"/>
          <w:szCs w:val="32"/>
        </w:rPr>
      </w:pPr>
      <w:r>
        <w:rPr>
          <w:rFonts w:eastAsia="仿宋_GB2312"/>
          <w:b/>
          <w:sz w:val="32"/>
          <w:szCs w:val="32"/>
        </w:rPr>
        <w:t>3</w:t>
      </w:r>
      <w:r>
        <w:rPr>
          <w:rFonts w:hint="eastAsia" w:eastAsia="仿宋_GB2312"/>
          <w:b/>
          <w:sz w:val="32"/>
          <w:szCs w:val="32"/>
        </w:rPr>
        <w:t>、激发农村创业创新活力</w:t>
      </w:r>
    </w:p>
    <w:p>
      <w:pPr>
        <w:ind w:firstLine="643" w:firstLineChars="200"/>
        <w:rPr>
          <w:rFonts w:eastAsia="仿宋_GB2312"/>
          <w:sz w:val="32"/>
          <w:szCs w:val="32"/>
        </w:rPr>
      </w:pPr>
      <w:r>
        <w:rPr>
          <w:rFonts w:hint="eastAsia" w:eastAsia="仿宋_GB2312"/>
          <w:b/>
          <w:sz w:val="32"/>
          <w:szCs w:val="32"/>
        </w:rPr>
        <w:t>壮大农村创业创新群体。</w:t>
      </w:r>
      <w:r>
        <w:rPr>
          <w:rFonts w:hint="eastAsia" w:eastAsia="仿宋_GB2312"/>
          <w:sz w:val="32"/>
          <w:szCs w:val="32"/>
        </w:rPr>
        <w:t>大力支持培育新型农业经营主体和服务组织，积极引导职业农民、返乡青年、大学生等</w:t>
      </w:r>
      <w:r>
        <w:rPr>
          <w:rFonts w:eastAsia="仿宋_GB2312"/>
          <w:sz w:val="32"/>
          <w:szCs w:val="32"/>
        </w:rPr>
        <w:t>“</w:t>
      </w:r>
      <w:r>
        <w:rPr>
          <w:rFonts w:hint="eastAsia" w:eastAsia="仿宋_GB2312"/>
          <w:sz w:val="32"/>
          <w:szCs w:val="32"/>
        </w:rPr>
        <w:t>农创客</w:t>
      </w:r>
      <w:r>
        <w:rPr>
          <w:rFonts w:eastAsia="仿宋_GB2312"/>
          <w:sz w:val="32"/>
          <w:szCs w:val="32"/>
        </w:rPr>
        <w:t>”“</w:t>
      </w:r>
      <w:r>
        <w:rPr>
          <w:rFonts w:hint="eastAsia" w:eastAsia="仿宋_GB2312"/>
          <w:sz w:val="32"/>
          <w:szCs w:val="32"/>
        </w:rPr>
        <w:t>新农人</w:t>
      </w:r>
      <w:r>
        <w:rPr>
          <w:rFonts w:eastAsia="仿宋_GB2312"/>
          <w:sz w:val="32"/>
          <w:szCs w:val="32"/>
        </w:rPr>
        <w:t>”</w:t>
      </w:r>
      <w:r>
        <w:rPr>
          <w:rFonts w:hint="eastAsia" w:eastAsia="仿宋_GB2312"/>
          <w:sz w:val="32"/>
          <w:szCs w:val="32"/>
        </w:rPr>
        <w:t>创办种养业家庭农场，促进返乡人员、下乡企业牵头组建或成立农民合作社及联合社、农业社会化服务组织等涉农经济组织。深入实施科技特派员制度，引导科技资源向农村基层、农业一线集聚，带动农业创业创新。鼓励农民就地创业，各方资源加大支持本地农民兴业创业力度。</w:t>
      </w:r>
    </w:p>
    <w:p>
      <w:pPr>
        <w:ind w:firstLine="643" w:firstLineChars="200"/>
        <w:rPr>
          <w:rFonts w:eastAsia="仿宋_GB2312"/>
          <w:sz w:val="32"/>
          <w:szCs w:val="32"/>
        </w:rPr>
      </w:pPr>
      <w:r>
        <w:rPr>
          <w:rFonts w:hint="eastAsia" w:eastAsia="仿宋_GB2312"/>
          <w:b/>
          <w:sz w:val="32"/>
          <w:szCs w:val="32"/>
        </w:rPr>
        <w:t>打造农业农村双创平台。</w:t>
      </w:r>
      <w:r>
        <w:rPr>
          <w:rFonts w:hint="eastAsia" w:eastAsia="仿宋_GB2312"/>
          <w:sz w:val="32"/>
          <w:szCs w:val="32"/>
        </w:rPr>
        <w:t>高水平建设农业科技园，大力推进天台县果蔬农业科技园区创建，争取更多的农业科技园列入省级培育及创建名单。支持农业科技园区与涉农高校共建地方研究院，开展农业科技研发中心、农业科技型企业研究院、农村科技孵化器建设。鼓励打造</w:t>
      </w:r>
      <w:r>
        <w:rPr>
          <w:rFonts w:eastAsia="仿宋_GB2312"/>
          <w:sz w:val="32"/>
          <w:szCs w:val="32"/>
        </w:rPr>
        <w:t>“</w:t>
      </w:r>
      <w:r>
        <w:rPr>
          <w:rFonts w:hint="eastAsia" w:eastAsia="仿宋_GB2312"/>
          <w:sz w:val="32"/>
          <w:szCs w:val="32"/>
        </w:rPr>
        <w:t>星创天地</w:t>
      </w:r>
      <w:r>
        <w:rPr>
          <w:rFonts w:eastAsia="仿宋_GB2312"/>
          <w:sz w:val="32"/>
          <w:szCs w:val="32"/>
        </w:rPr>
        <w:t>”</w:t>
      </w:r>
      <w:r>
        <w:rPr>
          <w:rFonts w:hint="eastAsia" w:eastAsia="仿宋_GB2312"/>
          <w:sz w:val="32"/>
          <w:szCs w:val="32"/>
        </w:rPr>
        <w:t>，集聚创新资源和创业要素，提供农业科技创新服务，开展良种引进和培育、产业关键技术示范，打造成果转化示范基地。</w:t>
      </w:r>
    </w:p>
    <w:p>
      <w:pPr>
        <w:ind w:firstLine="643" w:firstLineChars="200"/>
        <w:rPr>
          <w:rFonts w:eastAsia="仿宋_GB2312"/>
          <w:sz w:val="32"/>
          <w:szCs w:val="32"/>
        </w:rPr>
      </w:pPr>
      <w:r>
        <w:rPr>
          <w:rFonts w:hint="eastAsia" w:eastAsia="仿宋_GB2312"/>
          <w:b/>
          <w:sz w:val="32"/>
          <w:szCs w:val="32"/>
        </w:rPr>
        <w:t>建立创业创新激励机制。</w:t>
      </w:r>
      <w:r>
        <w:rPr>
          <w:rFonts w:hint="eastAsia" w:eastAsia="仿宋_GB2312"/>
          <w:sz w:val="32"/>
          <w:szCs w:val="32"/>
        </w:rPr>
        <w:t>将现有支持</w:t>
      </w:r>
      <w:r>
        <w:rPr>
          <w:rFonts w:eastAsia="仿宋_GB2312"/>
          <w:sz w:val="32"/>
          <w:szCs w:val="32"/>
        </w:rPr>
        <w:t>“</w:t>
      </w:r>
      <w:r>
        <w:rPr>
          <w:rFonts w:hint="eastAsia" w:eastAsia="仿宋_GB2312"/>
          <w:sz w:val="32"/>
          <w:szCs w:val="32"/>
        </w:rPr>
        <w:t>双创</w:t>
      </w:r>
      <w:r>
        <w:rPr>
          <w:rFonts w:eastAsia="仿宋_GB2312"/>
          <w:sz w:val="32"/>
          <w:szCs w:val="32"/>
        </w:rPr>
        <w:t>”</w:t>
      </w:r>
      <w:r>
        <w:rPr>
          <w:rFonts w:hint="eastAsia" w:eastAsia="仿宋_GB2312"/>
          <w:sz w:val="32"/>
          <w:szCs w:val="32"/>
        </w:rPr>
        <w:t>相关财政政策措施向返乡下乡人员创新创业拓展。对依法办理工商登记注册的农民专业合作社、家庭农场、种养大户、建筑业小微作业企业等生产经营主体，可按规定享受小微企业扶持政策。适当放宽返乡创业园用电用水用地标准，吸引更多返乡人员入园创业。年度新增建设用地计划指标需确定一定的比例用于支持农村新产业新业态发展。鼓励金融机构运用扶贫再贷款优先支持低收入农户创业就业。</w:t>
      </w:r>
    </w:p>
    <w:p>
      <w:pPr>
        <w:ind w:firstLine="643" w:firstLineChars="200"/>
        <w:outlineLvl w:val="2"/>
        <w:rPr>
          <w:rFonts w:eastAsia="仿宋_GB2312"/>
          <w:b/>
          <w:sz w:val="32"/>
          <w:szCs w:val="32"/>
        </w:rPr>
      </w:pPr>
      <w:r>
        <w:rPr>
          <w:rFonts w:eastAsia="仿宋_GB2312"/>
          <w:b/>
          <w:sz w:val="32"/>
          <w:szCs w:val="32"/>
        </w:rPr>
        <w:t>4</w:t>
      </w:r>
      <w:r>
        <w:rPr>
          <w:rFonts w:hint="eastAsia" w:eastAsia="仿宋_GB2312"/>
          <w:b/>
          <w:sz w:val="32"/>
          <w:szCs w:val="32"/>
        </w:rPr>
        <w:t>、完善就业保障制度</w:t>
      </w:r>
    </w:p>
    <w:p>
      <w:pPr>
        <w:ind w:firstLine="643" w:firstLineChars="200"/>
        <w:rPr>
          <w:rFonts w:eastAsia="仿宋_GB2312"/>
          <w:sz w:val="32"/>
          <w:szCs w:val="32"/>
        </w:rPr>
      </w:pPr>
      <w:r>
        <w:rPr>
          <w:rFonts w:hint="eastAsia" w:eastAsia="仿宋_GB2312"/>
          <w:b/>
          <w:sz w:val="32"/>
          <w:szCs w:val="32"/>
        </w:rPr>
        <w:t>建立城乡一体化的人力资源市场。</w:t>
      </w:r>
      <w:r>
        <w:rPr>
          <w:rFonts w:hint="eastAsia" w:eastAsia="仿宋_GB2312"/>
          <w:sz w:val="32"/>
          <w:szCs w:val="32"/>
        </w:rPr>
        <w:t>深化人力资源市场改革，打破城乡、地区、行业分割，建设统一规范、竞争有序、服务完善的城乡一体化人力资源市场体系，保障城乡劳动者平等就业、公平竞争、同工同酬，促进劳动力在城乡之间自由流动。完善人力资源供求预测和信息发布制度，拓宽农民工就业创业渠道。</w:t>
      </w:r>
    </w:p>
    <w:p>
      <w:pPr>
        <w:ind w:firstLine="643" w:firstLineChars="200"/>
        <w:rPr>
          <w:rFonts w:eastAsia="仿宋_GB2312"/>
          <w:sz w:val="32"/>
          <w:szCs w:val="32"/>
        </w:rPr>
      </w:pPr>
      <w:r>
        <w:rPr>
          <w:rFonts w:hint="eastAsia" w:eastAsia="仿宋_GB2312"/>
          <w:b/>
          <w:sz w:val="32"/>
          <w:szCs w:val="32"/>
        </w:rPr>
        <w:t>保障农村劳动者合法权益。</w:t>
      </w:r>
      <w:r>
        <w:rPr>
          <w:rFonts w:hint="eastAsia" w:eastAsia="仿宋_GB2312"/>
          <w:sz w:val="32"/>
          <w:szCs w:val="32"/>
        </w:rPr>
        <w:t>规范农民工劳动用工管理，督促依法签订并履行劳动合同，在务工流动性大、季节性强、时间短的农民工中推广简易劳动合同示范文本。继续推进</w:t>
      </w:r>
      <w:r>
        <w:rPr>
          <w:rFonts w:eastAsia="仿宋_GB2312"/>
          <w:sz w:val="32"/>
          <w:szCs w:val="32"/>
        </w:rPr>
        <w:t>“</w:t>
      </w:r>
      <w:r>
        <w:rPr>
          <w:rFonts w:hint="eastAsia" w:eastAsia="仿宋_GB2312"/>
          <w:sz w:val="32"/>
          <w:szCs w:val="32"/>
        </w:rPr>
        <w:t>双爱</w:t>
      </w:r>
      <w:r>
        <w:rPr>
          <w:rFonts w:eastAsia="仿宋_GB2312"/>
          <w:sz w:val="32"/>
          <w:szCs w:val="32"/>
        </w:rPr>
        <w:t>”</w:t>
      </w:r>
      <w:r>
        <w:rPr>
          <w:rFonts w:hint="eastAsia" w:eastAsia="仿宋_GB2312"/>
          <w:sz w:val="32"/>
          <w:szCs w:val="32"/>
        </w:rPr>
        <w:t>活动，积极构建和谐劳动关系。健全合理的工资报酬增长机制，提高农村劳动者就业稳定性和收入水平。深入开展</w:t>
      </w:r>
      <w:r>
        <w:rPr>
          <w:rFonts w:eastAsia="仿宋_GB2312"/>
          <w:sz w:val="32"/>
          <w:szCs w:val="32"/>
        </w:rPr>
        <w:t>“</w:t>
      </w:r>
      <w:r>
        <w:rPr>
          <w:rFonts w:hint="eastAsia" w:eastAsia="仿宋_GB2312"/>
          <w:sz w:val="32"/>
          <w:szCs w:val="32"/>
        </w:rPr>
        <w:t>台州无欠薪</w:t>
      </w:r>
      <w:r>
        <w:rPr>
          <w:rFonts w:eastAsia="仿宋_GB2312"/>
          <w:sz w:val="32"/>
          <w:szCs w:val="32"/>
        </w:rPr>
        <w:t>”</w:t>
      </w:r>
      <w:r>
        <w:rPr>
          <w:rFonts w:hint="eastAsia" w:eastAsia="仿宋_GB2312"/>
          <w:sz w:val="32"/>
          <w:szCs w:val="32"/>
        </w:rPr>
        <w:t>行动，严防发生造成严重不良影响的欠薪群体性事件或造成恶劣影响的极端欠薪事件。畅通农民工维权渠道，进一步完善农民工劳动争议仲裁</w:t>
      </w:r>
      <w:r>
        <w:rPr>
          <w:rFonts w:eastAsia="仿宋_GB2312"/>
          <w:sz w:val="32"/>
          <w:szCs w:val="32"/>
        </w:rPr>
        <w:t>“</w:t>
      </w:r>
      <w:r>
        <w:rPr>
          <w:rFonts w:hint="eastAsia" w:eastAsia="仿宋_GB2312"/>
          <w:sz w:val="32"/>
          <w:szCs w:val="32"/>
        </w:rPr>
        <w:t>绿色通道</w:t>
      </w:r>
      <w:r>
        <w:rPr>
          <w:rFonts w:eastAsia="仿宋_GB2312"/>
          <w:sz w:val="32"/>
          <w:szCs w:val="32"/>
        </w:rPr>
        <w:t>”</w:t>
      </w:r>
      <w:r>
        <w:rPr>
          <w:rFonts w:hint="eastAsia" w:eastAsia="仿宋_GB2312"/>
          <w:sz w:val="32"/>
          <w:szCs w:val="32"/>
        </w:rPr>
        <w:t>，优化仲裁程序，提高办案效率。</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28"/>
                <w:szCs w:val="28"/>
              </w:rPr>
            </w:pPr>
            <w:r>
              <w:rPr>
                <w:rFonts w:hint="eastAsia" w:hAnsi="宋体"/>
                <w:b/>
                <w:bCs/>
                <w:sz w:val="28"/>
                <w:szCs w:val="28"/>
              </w:rPr>
              <w:t>专栏</w:t>
            </w:r>
            <w:r>
              <w:rPr>
                <w:b/>
                <w:bCs/>
                <w:sz w:val="28"/>
                <w:szCs w:val="28"/>
              </w:rPr>
              <w:t xml:space="preserve">14: </w:t>
            </w:r>
            <w:r>
              <w:rPr>
                <w:rFonts w:hint="eastAsia" w:hAnsi="宋体"/>
                <w:b/>
                <w:bCs/>
                <w:sz w:val="28"/>
                <w:szCs w:val="28"/>
              </w:rPr>
              <w:t>农民就业创业能力提升重大工程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99" w:firstLineChars="213"/>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、城乡劳动者职业技能培训工程</w:t>
            </w:r>
          </w:p>
          <w:p>
            <w:pPr>
              <w:ind w:firstLine="596" w:firstLineChars="213"/>
              <w:rPr>
                <w:rFonts w:eastAsia="仿宋_GB2312"/>
                <w:kern w:val="0"/>
                <w:sz w:val="28"/>
                <w:szCs w:val="28"/>
              </w:rPr>
            </w:pPr>
            <w:r>
              <w:rPr>
                <w:rFonts w:hint="eastAsia" w:eastAsia="仿宋_GB2312"/>
                <w:kern w:val="0"/>
                <w:sz w:val="28"/>
                <w:szCs w:val="28"/>
              </w:rPr>
              <w:t>开展农民工技能提升培训，进一步建立完善覆盖城乡全体劳动者、贯穿学习工作终身、适应就业创业和人才成长需要的终身职业技能培训制度，切实有效开展广大职工特别是农民工的职业技能培训。到</w:t>
            </w:r>
            <w:r>
              <w:rPr>
                <w:rFonts w:eastAsia="仿宋_GB2312"/>
                <w:kern w:val="0"/>
                <w:sz w:val="28"/>
                <w:szCs w:val="28"/>
              </w:rPr>
              <w:t>2020</w:t>
            </w:r>
            <w:r>
              <w:rPr>
                <w:rFonts w:hint="eastAsia" w:eastAsia="仿宋_GB2312"/>
                <w:kern w:val="0"/>
                <w:sz w:val="28"/>
                <w:szCs w:val="28"/>
              </w:rPr>
              <w:t>年培养百名产业发展带头人，千名新一代农民进入职业农民行列，提升万名农民</w:t>
            </w:r>
            <w:r>
              <w:rPr>
                <w:rFonts w:eastAsia="仿宋_GB2312"/>
                <w:kern w:val="0"/>
                <w:sz w:val="28"/>
                <w:szCs w:val="28"/>
              </w:rPr>
              <w:t>“</w:t>
            </w:r>
            <w:r>
              <w:rPr>
                <w:rFonts w:hint="eastAsia" w:eastAsia="仿宋_GB2312"/>
                <w:kern w:val="0"/>
                <w:sz w:val="28"/>
                <w:szCs w:val="28"/>
              </w:rPr>
              <w:t>工匠</w:t>
            </w:r>
            <w:r>
              <w:rPr>
                <w:rFonts w:eastAsia="仿宋_GB2312"/>
                <w:kern w:val="0"/>
                <w:sz w:val="28"/>
                <w:szCs w:val="28"/>
              </w:rPr>
              <w:t>”</w:t>
            </w:r>
            <w:r>
              <w:rPr>
                <w:rFonts w:hint="eastAsia" w:eastAsia="仿宋_GB2312"/>
                <w:kern w:val="0"/>
                <w:sz w:val="28"/>
                <w:szCs w:val="28"/>
              </w:rPr>
              <w:t>素质。</w:t>
            </w:r>
            <w:r>
              <w:rPr>
                <w:rFonts w:hint="eastAsia" w:eastAsia="仿宋_GB2312"/>
                <w:b/>
                <w:kern w:val="0"/>
                <w:sz w:val="28"/>
                <w:szCs w:val="28"/>
              </w:rPr>
              <w:t>（责任单位：市人力社保局、市总工会）</w:t>
            </w:r>
          </w:p>
          <w:p>
            <w:pPr>
              <w:ind w:firstLine="599" w:firstLineChars="213"/>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、农村创业创新引领工程</w:t>
            </w:r>
          </w:p>
          <w:p>
            <w:pPr>
              <w:ind w:firstLine="596" w:firstLineChars="213"/>
              <w:rPr>
                <w:rFonts w:eastAsia="仿宋_GB2312"/>
                <w:kern w:val="0"/>
                <w:sz w:val="28"/>
                <w:szCs w:val="28"/>
              </w:rPr>
            </w:pPr>
            <w:r>
              <w:rPr>
                <w:rFonts w:hint="eastAsia" w:eastAsia="仿宋_GB2312"/>
                <w:kern w:val="0"/>
                <w:sz w:val="28"/>
                <w:szCs w:val="28"/>
              </w:rPr>
              <w:t>重点推进农业科技园区、星创天地等双创建设，加快农业农村创业创新要素和资源的集聚。到</w:t>
            </w:r>
            <w:r>
              <w:rPr>
                <w:rFonts w:eastAsia="仿宋_GB2312"/>
                <w:kern w:val="0"/>
                <w:sz w:val="28"/>
                <w:szCs w:val="28"/>
              </w:rPr>
              <w:t>2022</w:t>
            </w:r>
            <w:r>
              <w:rPr>
                <w:rFonts w:hint="eastAsia" w:eastAsia="仿宋_GB2312"/>
                <w:kern w:val="0"/>
                <w:sz w:val="28"/>
                <w:szCs w:val="28"/>
              </w:rPr>
              <w:t>年，建成省级现代农业园区</w:t>
            </w:r>
            <w:r>
              <w:rPr>
                <w:rFonts w:eastAsia="仿宋_GB2312"/>
                <w:kern w:val="0"/>
                <w:sz w:val="28"/>
                <w:szCs w:val="28"/>
              </w:rPr>
              <w:t>3</w:t>
            </w:r>
            <w:r>
              <w:rPr>
                <w:rFonts w:hint="eastAsia" w:eastAsia="仿宋_GB2312"/>
                <w:kern w:val="0"/>
                <w:sz w:val="28"/>
                <w:szCs w:val="28"/>
              </w:rPr>
              <w:t>家。</w:t>
            </w:r>
            <w:r>
              <w:rPr>
                <w:rFonts w:hint="eastAsia" w:eastAsia="仿宋_GB2312"/>
                <w:b/>
                <w:kern w:val="0"/>
                <w:sz w:val="28"/>
                <w:szCs w:val="28"/>
              </w:rPr>
              <w:t>（责任单位：市农业农村局、市科技局）</w:t>
            </w:r>
          </w:p>
          <w:p>
            <w:pPr>
              <w:ind w:firstLine="599" w:firstLineChars="213"/>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、城乡职业技能公共实训基地建设工程</w:t>
            </w:r>
          </w:p>
          <w:p>
            <w:pPr>
              <w:ind w:firstLine="596" w:firstLineChars="213"/>
              <w:rPr>
                <w:sz w:val="28"/>
                <w:szCs w:val="28"/>
              </w:rPr>
            </w:pPr>
            <w:r>
              <w:rPr>
                <w:rFonts w:hint="eastAsia" w:eastAsia="仿宋_GB2312"/>
                <w:kern w:val="0"/>
                <w:sz w:val="28"/>
                <w:szCs w:val="28"/>
              </w:rPr>
              <w:t>进一步推进建设省级区域性大型公共实训基地、市级综合型公共实训基地和县级地方产业特色型公共实训基地，构建布局合理、定位明确、功能突出、信息互通、协调发展的城乡职业技能公共实训基地网络。</w:t>
            </w:r>
            <w:r>
              <w:rPr>
                <w:rFonts w:hint="eastAsia" w:eastAsia="仿宋_GB2312"/>
                <w:b/>
                <w:kern w:val="0"/>
                <w:sz w:val="28"/>
                <w:szCs w:val="28"/>
              </w:rPr>
              <w:t>（责任单位：市人力社保局、市教育局）</w:t>
            </w:r>
          </w:p>
        </w:tc>
      </w:tr>
    </w:tbl>
    <w:p>
      <w:pPr>
        <w:ind w:left="643"/>
        <w:outlineLvl w:val="1"/>
        <w:rPr>
          <w:rFonts w:eastAsia="仿宋_GB2312"/>
          <w:b/>
          <w:bCs/>
          <w:sz w:val="32"/>
          <w:szCs w:val="32"/>
        </w:rPr>
      </w:pPr>
      <w:bookmarkStart w:id="65" w:name="_Toc9429386"/>
      <w:bookmarkStart w:id="66" w:name="_Toc10447896"/>
      <w:r>
        <w:rPr>
          <w:rFonts w:hint="eastAsia" w:eastAsia="仿宋_GB2312"/>
          <w:b/>
          <w:bCs/>
          <w:sz w:val="32"/>
          <w:szCs w:val="32"/>
        </w:rPr>
        <w:t>（四）实施高水平精准帮扶</w:t>
      </w:r>
      <w:bookmarkEnd w:id="65"/>
      <w:bookmarkEnd w:id="66"/>
    </w:p>
    <w:p>
      <w:pPr>
        <w:ind w:firstLine="643" w:firstLineChars="200"/>
        <w:rPr>
          <w:rFonts w:eastAsia="仿宋_GB2312"/>
          <w:sz w:val="32"/>
          <w:szCs w:val="32"/>
        </w:rPr>
      </w:pPr>
      <w:r>
        <w:rPr>
          <w:rFonts w:hint="eastAsia" w:eastAsia="仿宋_GB2312"/>
          <w:b/>
          <w:sz w:val="32"/>
          <w:szCs w:val="32"/>
        </w:rPr>
        <w:t>实施精准帮扶攻坚工程。</w:t>
      </w:r>
      <w:r>
        <w:rPr>
          <w:rFonts w:hint="eastAsia" w:eastAsia="仿宋_GB2312"/>
          <w:sz w:val="32"/>
          <w:szCs w:val="32"/>
        </w:rPr>
        <w:t>以</w:t>
      </w:r>
      <w:r>
        <w:rPr>
          <w:rFonts w:eastAsia="仿宋_GB2312"/>
          <w:sz w:val="32"/>
          <w:szCs w:val="32"/>
        </w:rPr>
        <w:t>400</w:t>
      </w:r>
      <w:r>
        <w:rPr>
          <w:rFonts w:hint="eastAsia" w:eastAsia="仿宋_GB2312"/>
          <w:sz w:val="32"/>
          <w:szCs w:val="32"/>
        </w:rPr>
        <w:t>个帮扶重点村和</w:t>
      </w:r>
      <w:r>
        <w:rPr>
          <w:rFonts w:eastAsia="仿宋_GB2312"/>
          <w:sz w:val="32"/>
          <w:szCs w:val="32"/>
        </w:rPr>
        <w:t>15</w:t>
      </w:r>
      <w:r>
        <w:rPr>
          <w:rFonts w:hint="eastAsia" w:eastAsia="仿宋_GB2312"/>
          <w:sz w:val="32"/>
          <w:szCs w:val="32"/>
        </w:rPr>
        <w:t>万低收入农户为着力点，完善精准帮扶和减缓相对贫困机制，每年建设</w:t>
      </w:r>
      <w:r>
        <w:rPr>
          <w:rFonts w:eastAsia="仿宋_GB2312"/>
          <w:sz w:val="32"/>
          <w:szCs w:val="32"/>
        </w:rPr>
        <w:t>10</w:t>
      </w:r>
      <w:r>
        <w:rPr>
          <w:rFonts w:hint="eastAsia" w:eastAsia="仿宋_GB2312"/>
          <w:sz w:val="32"/>
          <w:szCs w:val="32"/>
        </w:rPr>
        <w:t>个减贫增收示范村。因地制宜、因人因户因村分类施策，加大对低收入农户发展农业产业的直接扶持，加强低收入农户创业创新和转移就业培训，积极发展来料加工业、旅游扶贫、电商扶贫，稳步推进异地搬迁。巩固</w:t>
      </w:r>
      <w:r>
        <w:rPr>
          <w:rFonts w:eastAsia="仿宋_GB2312"/>
          <w:sz w:val="32"/>
          <w:szCs w:val="32"/>
        </w:rPr>
        <w:t>“</w:t>
      </w:r>
      <w:r>
        <w:rPr>
          <w:rFonts w:hint="eastAsia" w:eastAsia="仿宋_GB2312"/>
          <w:sz w:val="32"/>
          <w:szCs w:val="32"/>
        </w:rPr>
        <w:t>消除</w:t>
      </w:r>
      <w:r>
        <w:rPr>
          <w:rFonts w:eastAsia="仿宋_GB2312"/>
          <w:sz w:val="32"/>
          <w:szCs w:val="32"/>
        </w:rPr>
        <w:t>4600”</w:t>
      </w:r>
      <w:r>
        <w:rPr>
          <w:rFonts w:hint="eastAsia" w:eastAsia="仿宋_GB2312"/>
          <w:sz w:val="32"/>
          <w:szCs w:val="32"/>
        </w:rPr>
        <w:t>成果，按照</w:t>
      </w:r>
      <w:r>
        <w:rPr>
          <w:rFonts w:eastAsia="仿宋_GB2312"/>
          <w:sz w:val="32"/>
          <w:szCs w:val="32"/>
        </w:rPr>
        <w:t>“</w:t>
      </w:r>
      <w:r>
        <w:rPr>
          <w:rFonts w:hint="eastAsia" w:eastAsia="仿宋_GB2312"/>
          <w:sz w:val="32"/>
          <w:szCs w:val="32"/>
        </w:rPr>
        <w:t>调出一批、补进一批、分析一批</w:t>
      </w:r>
      <w:r>
        <w:rPr>
          <w:rFonts w:eastAsia="仿宋_GB2312"/>
          <w:sz w:val="32"/>
          <w:szCs w:val="32"/>
        </w:rPr>
        <w:t>”</w:t>
      </w:r>
      <w:r>
        <w:rPr>
          <w:rFonts w:hint="eastAsia" w:eastAsia="仿宋_GB2312"/>
          <w:sz w:val="32"/>
          <w:szCs w:val="32"/>
        </w:rPr>
        <w:t>的要求，对原</w:t>
      </w:r>
      <w:r>
        <w:rPr>
          <w:rFonts w:eastAsia="仿宋_GB2312"/>
          <w:sz w:val="32"/>
          <w:szCs w:val="32"/>
        </w:rPr>
        <w:t>“4600</w:t>
      </w:r>
      <w:r>
        <w:rPr>
          <w:rFonts w:hint="eastAsia" w:eastAsia="仿宋_GB2312"/>
          <w:sz w:val="32"/>
          <w:szCs w:val="32"/>
        </w:rPr>
        <w:t>以下</w:t>
      </w:r>
      <w:r>
        <w:rPr>
          <w:rFonts w:eastAsia="仿宋_GB2312"/>
          <w:sz w:val="32"/>
          <w:szCs w:val="32"/>
        </w:rPr>
        <w:t>”</w:t>
      </w:r>
      <w:r>
        <w:rPr>
          <w:rFonts w:hint="eastAsia" w:eastAsia="仿宋_GB2312"/>
          <w:sz w:val="32"/>
          <w:szCs w:val="32"/>
        </w:rPr>
        <w:t>人口加强统计监测和动态管理。深化南北协作机制，重点帮助发展特色生态产业。实施乡贤助力公益扶村行动，鼓励乡贤开展村企结对、定点帮扶、对口支援等活动，探索设立乡贤慈善基金。</w:t>
      </w:r>
    </w:p>
    <w:p>
      <w:pPr>
        <w:ind w:firstLine="643" w:firstLineChars="200"/>
        <w:rPr>
          <w:rFonts w:eastAsia="仿宋_GB2312"/>
          <w:sz w:val="32"/>
          <w:szCs w:val="32"/>
        </w:rPr>
      </w:pPr>
      <w:r>
        <w:rPr>
          <w:rFonts w:hint="eastAsia" w:eastAsia="仿宋_GB2312"/>
          <w:b/>
          <w:sz w:val="32"/>
          <w:szCs w:val="32"/>
        </w:rPr>
        <w:t>建立健全稳定长效帮扶机制。</w:t>
      </w:r>
      <w:r>
        <w:rPr>
          <w:rFonts w:hint="eastAsia" w:eastAsia="仿宋_GB2312"/>
          <w:sz w:val="32"/>
          <w:szCs w:val="32"/>
        </w:rPr>
        <w:t>建立扶贫工作</w:t>
      </w:r>
      <w:r>
        <w:rPr>
          <w:rFonts w:eastAsia="仿宋_GB2312"/>
          <w:sz w:val="32"/>
          <w:szCs w:val="32"/>
        </w:rPr>
        <w:t>“</w:t>
      </w:r>
      <w:r>
        <w:rPr>
          <w:rFonts w:hint="eastAsia" w:eastAsia="仿宋_GB2312"/>
          <w:sz w:val="32"/>
          <w:szCs w:val="32"/>
        </w:rPr>
        <w:t>部门数据、帮扶政策</w:t>
      </w:r>
      <w:r>
        <w:rPr>
          <w:rFonts w:eastAsia="仿宋_GB2312"/>
          <w:sz w:val="32"/>
          <w:szCs w:val="32"/>
        </w:rPr>
        <w:t>”</w:t>
      </w:r>
      <w:r>
        <w:rPr>
          <w:rFonts w:hint="eastAsia" w:eastAsia="仿宋_GB2312"/>
          <w:sz w:val="32"/>
          <w:szCs w:val="32"/>
        </w:rPr>
        <w:t>共享平台，推进乡镇（街道）</w:t>
      </w:r>
      <w:r>
        <w:rPr>
          <w:rFonts w:eastAsia="仿宋_GB2312"/>
          <w:sz w:val="32"/>
          <w:szCs w:val="32"/>
        </w:rPr>
        <w:t>“</w:t>
      </w:r>
      <w:r>
        <w:rPr>
          <w:rFonts w:hint="eastAsia" w:eastAsia="仿宋_GB2312"/>
          <w:sz w:val="32"/>
          <w:szCs w:val="32"/>
        </w:rPr>
        <w:t>一站式</w:t>
      </w:r>
      <w:r>
        <w:rPr>
          <w:rFonts w:eastAsia="仿宋_GB2312"/>
          <w:sz w:val="32"/>
          <w:szCs w:val="32"/>
        </w:rPr>
        <w:t>”</w:t>
      </w:r>
      <w:r>
        <w:rPr>
          <w:rFonts w:hint="eastAsia" w:eastAsia="仿宋_GB2312"/>
          <w:sz w:val="32"/>
          <w:szCs w:val="32"/>
        </w:rPr>
        <w:t>便捷服务，构建互联互通的体制机制。广泛推行能人、乡贤带动下的合作扶贫，推广资产收益扶贫办法。强化金融扶贫，完善风险补偿机制，扩大扶贫小额信贷规模，为低收入农户提供资金保障。注重扶贫与扶志扶智结合，实施健康扶贫、教育扶贫、科技扶贫、就业扶贫、党建扶贫，确保低收入农户享受行业扶贫政策，激发内生脱贫动力。认真总结脱贫攻坚经验，研究建立促进群众稳定脱贫和防范返贫的长效机制，探索统筹解决城乡贫困的政策措施，确保贫困群众稳定脱贫。</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28"/>
                <w:szCs w:val="28"/>
              </w:rPr>
            </w:pPr>
            <w:r>
              <w:rPr>
                <w:rFonts w:hint="eastAsia" w:hAnsi="宋体"/>
                <w:b/>
                <w:bCs/>
                <w:sz w:val="28"/>
                <w:szCs w:val="28"/>
              </w:rPr>
              <w:t>专栏</w:t>
            </w:r>
            <w:r>
              <w:rPr>
                <w:b/>
                <w:bCs/>
                <w:sz w:val="28"/>
                <w:szCs w:val="28"/>
              </w:rPr>
              <w:t xml:space="preserve">15: </w:t>
            </w:r>
            <w:r>
              <w:rPr>
                <w:rFonts w:hint="eastAsia" w:hAnsi="宋体"/>
                <w:b/>
                <w:bCs/>
                <w:sz w:val="28"/>
                <w:szCs w:val="28"/>
              </w:rPr>
              <w:t>高水平精准帮扶重大工程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99" w:firstLineChars="213"/>
              <w:jc w:val="left"/>
              <w:rPr>
                <w:rFonts w:eastAsia="仿宋_GB2312"/>
                <w:b/>
                <w:kern w:val="0"/>
                <w:sz w:val="28"/>
                <w:szCs w:val="28"/>
              </w:rPr>
            </w:pPr>
            <w:r>
              <w:rPr>
                <w:rFonts w:eastAsia="仿宋_GB2312"/>
                <w:b/>
                <w:kern w:val="0"/>
                <w:sz w:val="28"/>
                <w:szCs w:val="28"/>
              </w:rPr>
              <w:t>1</w:t>
            </w:r>
            <w:r>
              <w:rPr>
                <w:rFonts w:hint="eastAsia" w:eastAsia="仿宋_GB2312"/>
                <w:b/>
                <w:kern w:val="0"/>
                <w:sz w:val="28"/>
                <w:szCs w:val="28"/>
              </w:rPr>
              <w:t>、低收入农户全面小康工程</w:t>
            </w:r>
          </w:p>
          <w:p>
            <w:pPr>
              <w:ind w:firstLine="596" w:firstLineChars="213"/>
              <w:rPr>
                <w:rFonts w:eastAsia="仿宋_GB2312"/>
                <w:b/>
                <w:kern w:val="0"/>
                <w:sz w:val="28"/>
                <w:szCs w:val="28"/>
              </w:rPr>
            </w:pPr>
            <w:r>
              <w:rPr>
                <w:rFonts w:hint="eastAsia" w:eastAsia="仿宋_GB2312"/>
                <w:kern w:val="0"/>
                <w:sz w:val="28"/>
                <w:szCs w:val="28"/>
              </w:rPr>
              <w:t>到</w:t>
            </w:r>
            <w:r>
              <w:rPr>
                <w:rFonts w:eastAsia="仿宋_GB2312"/>
                <w:kern w:val="0"/>
                <w:sz w:val="28"/>
                <w:szCs w:val="28"/>
              </w:rPr>
              <w:t>2022</w:t>
            </w:r>
            <w:r>
              <w:rPr>
                <w:rFonts w:hint="eastAsia" w:eastAsia="仿宋_GB2312"/>
                <w:kern w:val="0"/>
                <w:sz w:val="28"/>
                <w:szCs w:val="28"/>
              </w:rPr>
              <w:t>年，以</w:t>
            </w:r>
            <w:r>
              <w:rPr>
                <w:rFonts w:eastAsia="仿宋_GB2312"/>
                <w:kern w:val="0"/>
                <w:sz w:val="28"/>
                <w:szCs w:val="28"/>
              </w:rPr>
              <w:t>400</w:t>
            </w:r>
            <w:r>
              <w:rPr>
                <w:rFonts w:hint="eastAsia" w:eastAsia="仿宋_GB2312"/>
                <w:kern w:val="0"/>
                <w:sz w:val="28"/>
                <w:szCs w:val="28"/>
              </w:rPr>
              <w:t>个扶贫重点村和</w:t>
            </w:r>
            <w:r>
              <w:rPr>
                <w:rFonts w:eastAsia="仿宋_GB2312"/>
                <w:kern w:val="0"/>
                <w:sz w:val="28"/>
                <w:szCs w:val="28"/>
              </w:rPr>
              <w:t>15</w:t>
            </w:r>
            <w:r>
              <w:rPr>
                <w:rFonts w:hint="eastAsia" w:eastAsia="仿宋_GB2312"/>
                <w:kern w:val="0"/>
                <w:sz w:val="28"/>
                <w:szCs w:val="28"/>
              </w:rPr>
              <w:t>万低收入农户为着力点，建设</w:t>
            </w:r>
            <w:r>
              <w:rPr>
                <w:rFonts w:eastAsia="仿宋_GB2312"/>
                <w:kern w:val="0"/>
                <w:sz w:val="28"/>
                <w:szCs w:val="28"/>
              </w:rPr>
              <w:t>50</w:t>
            </w:r>
            <w:r>
              <w:rPr>
                <w:rFonts w:hint="eastAsia" w:eastAsia="仿宋_GB2312"/>
                <w:kern w:val="0"/>
                <w:sz w:val="28"/>
                <w:szCs w:val="28"/>
              </w:rPr>
              <w:t>个减贫增收示范村，确保低收入农户收入人均增长</w:t>
            </w:r>
            <w:r>
              <w:rPr>
                <w:rFonts w:eastAsia="仿宋_GB2312"/>
                <w:kern w:val="0"/>
                <w:sz w:val="28"/>
                <w:szCs w:val="28"/>
              </w:rPr>
              <w:t>10%</w:t>
            </w:r>
            <w:r>
              <w:rPr>
                <w:rFonts w:hint="eastAsia" w:eastAsia="仿宋_GB2312"/>
                <w:kern w:val="0"/>
                <w:sz w:val="28"/>
                <w:szCs w:val="28"/>
              </w:rPr>
              <w:t>以上，低收入农户最低收入达到</w:t>
            </w:r>
            <w:r>
              <w:rPr>
                <w:rFonts w:eastAsia="仿宋_GB2312"/>
                <w:kern w:val="0"/>
                <w:sz w:val="28"/>
                <w:szCs w:val="28"/>
              </w:rPr>
              <w:t>0.8</w:t>
            </w:r>
            <w:r>
              <w:rPr>
                <w:rFonts w:hint="eastAsia" w:eastAsia="仿宋_GB2312"/>
                <w:kern w:val="0"/>
                <w:sz w:val="28"/>
                <w:szCs w:val="28"/>
              </w:rPr>
              <w:t>万元以上。</w:t>
            </w:r>
            <w:r>
              <w:rPr>
                <w:rFonts w:hint="eastAsia" w:eastAsia="仿宋_GB2312"/>
                <w:b/>
                <w:kern w:val="0"/>
                <w:sz w:val="28"/>
                <w:szCs w:val="28"/>
              </w:rPr>
              <w:t>（责任单位：市扶贫办、市农业农村局）</w:t>
            </w:r>
          </w:p>
          <w:p>
            <w:pPr>
              <w:ind w:firstLine="599" w:firstLineChars="213"/>
              <w:jc w:val="left"/>
              <w:rPr>
                <w:rFonts w:eastAsia="仿宋_GB2312"/>
                <w:b/>
                <w:kern w:val="0"/>
                <w:sz w:val="28"/>
                <w:szCs w:val="28"/>
              </w:rPr>
            </w:pPr>
            <w:r>
              <w:rPr>
                <w:rFonts w:eastAsia="仿宋_GB2312"/>
                <w:b/>
                <w:kern w:val="0"/>
                <w:sz w:val="28"/>
                <w:szCs w:val="28"/>
              </w:rPr>
              <w:t>2</w:t>
            </w:r>
            <w:r>
              <w:rPr>
                <w:rFonts w:hint="eastAsia" w:eastAsia="仿宋_GB2312"/>
                <w:b/>
                <w:kern w:val="0"/>
                <w:sz w:val="28"/>
                <w:szCs w:val="28"/>
              </w:rPr>
              <w:t>、强基惠民村村帮工程</w:t>
            </w:r>
          </w:p>
          <w:p>
            <w:pPr>
              <w:ind w:firstLine="596" w:firstLineChars="213"/>
              <w:rPr>
                <w:rFonts w:eastAsia="仿宋_GB2312"/>
                <w:b/>
                <w:kern w:val="0"/>
                <w:sz w:val="28"/>
                <w:szCs w:val="28"/>
              </w:rPr>
            </w:pPr>
            <w:r>
              <w:rPr>
                <w:rFonts w:hint="eastAsia" w:eastAsia="仿宋_GB2312"/>
                <w:kern w:val="0"/>
                <w:sz w:val="28"/>
                <w:szCs w:val="28"/>
              </w:rPr>
              <w:t>以增强村级集体经济造血功能为主攻方向，多层次、多渠道、多形式促进农村集体经济持续较快增长。到</w:t>
            </w:r>
            <w:r>
              <w:rPr>
                <w:rFonts w:eastAsia="仿宋_GB2312"/>
                <w:kern w:val="0"/>
                <w:sz w:val="28"/>
                <w:szCs w:val="28"/>
              </w:rPr>
              <w:t>2022</w:t>
            </w:r>
            <w:r>
              <w:rPr>
                <w:rFonts w:hint="eastAsia" w:eastAsia="仿宋_GB2312"/>
                <w:kern w:val="0"/>
                <w:sz w:val="28"/>
                <w:szCs w:val="28"/>
              </w:rPr>
              <w:t>年，实现集体经济薄弱村结对帮扶全覆盖。</w:t>
            </w:r>
            <w:r>
              <w:rPr>
                <w:rFonts w:hint="eastAsia" w:eastAsia="仿宋_GB2312"/>
                <w:b/>
                <w:kern w:val="0"/>
                <w:sz w:val="28"/>
                <w:szCs w:val="28"/>
              </w:rPr>
              <w:t>（责任单位：市农业农村局）</w:t>
            </w:r>
          </w:p>
          <w:p>
            <w:pPr>
              <w:ind w:firstLine="599" w:firstLineChars="213"/>
              <w:jc w:val="left"/>
              <w:rPr>
                <w:rFonts w:eastAsia="仿宋_GB2312"/>
                <w:b/>
                <w:kern w:val="0"/>
                <w:sz w:val="28"/>
                <w:szCs w:val="28"/>
              </w:rPr>
            </w:pPr>
            <w:r>
              <w:rPr>
                <w:rFonts w:eastAsia="仿宋_GB2312"/>
                <w:b/>
                <w:kern w:val="0"/>
                <w:sz w:val="28"/>
                <w:szCs w:val="28"/>
              </w:rPr>
              <w:t>3</w:t>
            </w:r>
            <w:r>
              <w:rPr>
                <w:rFonts w:hint="eastAsia" w:eastAsia="仿宋_GB2312"/>
                <w:b/>
                <w:kern w:val="0"/>
                <w:sz w:val="28"/>
                <w:szCs w:val="28"/>
              </w:rPr>
              <w:t>、异地搬迁工程</w:t>
            </w:r>
          </w:p>
          <w:p>
            <w:pPr>
              <w:ind w:firstLine="596" w:firstLineChars="213"/>
              <w:rPr>
                <w:sz w:val="28"/>
                <w:szCs w:val="28"/>
              </w:rPr>
            </w:pPr>
            <w:r>
              <w:rPr>
                <w:rFonts w:hint="eastAsia" w:eastAsia="仿宋_GB2312"/>
                <w:kern w:val="0"/>
                <w:sz w:val="28"/>
                <w:szCs w:val="28"/>
              </w:rPr>
              <w:t>结合生态搬迁、地质灾害点搬迁等工作，积极创新异地搬迁方式，推广自然村整体搬迁、宅基地同步复垦、公寓式集中安置、公司化运行管理、差异化补助补偿等举措，切实改善搬迁农户的生产生活条件，帮助搬迁农户增收致富。</w:t>
            </w:r>
            <w:r>
              <w:rPr>
                <w:rFonts w:hint="eastAsia" w:eastAsia="仿宋_GB2312"/>
                <w:b/>
                <w:kern w:val="0"/>
                <w:sz w:val="28"/>
                <w:szCs w:val="28"/>
              </w:rPr>
              <w:t>（责任单位：市移民办、市农业农村局、市自然资源和规划局）</w:t>
            </w:r>
          </w:p>
        </w:tc>
      </w:tr>
    </w:tbl>
    <w:p>
      <w:pPr>
        <w:spacing w:beforeLines="50" w:afterLines="50"/>
        <w:ind w:firstLine="643" w:firstLineChars="200"/>
        <w:outlineLvl w:val="0"/>
        <w:rPr>
          <w:rFonts w:hAnsi="仿宋_GB2312" w:eastAsia="仿宋_GB2312"/>
          <w:b/>
          <w:sz w:val="32"/>
          <w:szCs w:val="32"/>
        </w:rPr>
      </w:pPr>
      <w:bookmarkStart w:id="67" w:name="_Toc10447897"/>
      <w:bookmarkStart w:id="68" w:name="_Toc9429387"/>
      <w:r>
        <w:rPr>
          <w:rFonts w:hint="eastAsia" w:hAnsi="仿宋_GB2312" w:eastAsia="仿宋_GB2312"/>
          <w:b/>
          <w:sz w:val="32"/>
          <w:szCs w:val="32"/>
        </w:rPr>
        <w:t>九、健全城乡融合发展体制机制</w:t>
      </w:r>
      <w:bookmarkEnd w:id="67"/>
      <w:bookmarkEnd w:id="68"/>
    </w:p>
    <w:p>
      <w:pPr>
        <w:ind w:firstLine="640" w:firstLineChars="200"/>
        <w:rPr>
          <w:rFonts w:eastAsia="仿宋_GB2312"/>
          <w:bCs/>
          <w:sz w:val="32"/>
          <w:szCs w:val="32"/>
        </w:rPr>
      </w:pPr>
      <w:r>
        <w:rPr>
          <w:rFonts w:hint="eastAsia" w:eastAsia="仿宋_GB2312"/>
          <w:color w:val="222222"/>
          <w:sz w:val="32"/>
          <w:szCs w:val="32"/>
          <w:shd w:val="clear" w:color="auto" w:fill="FFFFFF"/>
        </w:rPr>
        <w:t>持续建立健全城乡融合发展体制机制和政策体系，重塑工农互促、城乡互补、全面融合、共同繁荣的新型工农城乡关系，走制度供给下的城乡融合之路，全面</w:t>
      </w:r>
      <w:r>
        <w:rPr>
          <w:rFonts w:hint="eastAsia" w:hAnsi="仿宋_GB2312" w:eastAsia="仿宋_GB2312"/>
          <w:bCs/>
          <w:sz w:val="32"/>
          <w:szCs w:val="32"/>
        </w:rPr>
        <w:t>激发体制机制活力，为乡村振兴提供强大的制度保障。</w:t>
      </w:r>
    </w:p>
    <w:p>
      <w:pPr>
        <w:ind w:left="643"/>
        <w:outlineLvl w:val="1"/>
        <w:rPr>
          <w:rFonts w:eastAsia="仿宋_GB2312"/>
          <w:b/>
          <w:bCs/>
          <w:sz w:val="32"/>
          <w:szCs w:val="32"/>
        </w:rPr>
      </w:pPr>
      <w:bookmarkStart w:id="69" w:name="_Toc10447898"/>
      <w:bookmarkStart w:id="70" w:name="_Toc9429388"/>
      <w:r>
        <w:rPr>
          <w:rFonts w:hint="eastAsia" w:eastAsia="仿宋_GB2312"/>
          <w:b/>
          <w:bCs/>
          <w:sz w:val="32"/>
          <w:szCs w:val="32"/>
        </w:rPr>
        <w:t>（一）推进乡村人才振兴</w:t>
      </w:r>
      <w:bookmarkEnd w:id="69"/>
      <w:bookmarkEnd w:id="70"/>
    </w:p>
    <w:p>
      <w:pPr>
        <w:ind w:firstLine="643" w:firstLineChars="200"/>
        <w:rPr>
          <w:rFonts w:eastAsia="仿宋_GB2312"/>
          <w:sz w:val="32"/>
          <w:szCs w:val="32"/>
        </w:rPr>
      </w:pPr>
      <w:r>
        <w:rPr>
          <w:rFonts w:hint="eastAsia" w:hAnsi="仿宋_GB2312" w:eastAsia="仿宋_GB2312"/>
          <w:b/>
          <w:sz w:val="32"/>
          <w:szCs w:val="32"/>
        </w:rPr>
        <w:t>加大乡村振兴人才培养平台建设。</w:t>
      </w:r>
      <w:r>
        <w:rPr>
          <w:rFonts w:hint="eastAsia" w:eastAsia="仿宋_GB2312"/>
          <w:sz w:val="32"/>
          <w:szCs w:val="32"/>
        </w:rPr>
        <w:t>充分发挥</w:t>
      </w:r>
      <w:r>
        <w:rPr>
          <w:rFonts w:eastAsia="仿宋_GB2312"/>
          <w:sz w:val="32"/>
          <w:szCs w:val="32"/>
        </w:rPr>
        <w:t>9</w:t>
      </w:r>
      <w:r>
        <w:rPr>
          <w:rFonts w:hint="eastAsia" w:eastAsia="仿宋_GB2312"/>
          <w:sz w:val="32"/>
          <w:szCs w:val="32"/>
        </w:rPr>
        <w:t>个县（市、区）乡村振兴学院的实践指导作用，继续丰富学院“</w:t>
      </w:r>
      <w:r>
        <w:rPr>
          <w:rFonts w:eastAsia="仿宋_GB2312"/>
          <w:sz w:val="32"/>
          <w:szCs w:val="32"/>
        </w:rPr>
        <w:t>3579</w:t>
      </w:r>
      <w:r>
        <w:rPr>
          <w:rFonts w:hint="eastAsia" w:eastAsia="仿宋_GB2312"/>
          <w:sz w:val="32"/>
          <w:szCs w:val="32"/>
        </w:rPr>
        <w:t>”的功能体系，构建乡村振兴理论研究、实践指导及人才培养三位一体的综合性学习教育平台。充分利用台州市农广校作为国家级新型职业农民培育基地的契机，探索推进</w:t>
      </w:r>
      <w:r>
        <w:rPr>
          <w:rFonts w:eastAsia="仿宋_GB2312"/>
          <w:sz w:val="32"/>
          <w:szCs w:val="32"/>
        </w:rPr>
        <w:t>“1+X”</w:t>
      </w:r>
      <w:r>
        <w:rPr>
          <w:rFonts w:hint="eastAsia" w:eastAsia="仿宋_GB2312"/>
          <w:sz w:val="32"/>
          <w:szCs w:val="32"/>
        </w:rPr>
        <w:t>新型职业农民培育模式，着力做好新型职业农民培育国家级试点工作。支持涉农科研院所、高校、企业以及地方联合建立</w:t>
      </w:r>
      <w:r>
        <w:rPr>
          <w:rFonts w:eastAsia="仿宋_GB2312"/>
          <w:sz w:val="32"/>
          <w:szCs w:val="32"/>
        </w:rPr>
        <w:t>“</w:t>
      </w:r>
      <w:r>
        <w:rPr>
          <w:rFonts w:hint="eastAsia" w:eastAsia="仿宋_GB2312"/>
          <w:sz w:val="32"/>
          <w:szCs w:val="32"/>
        </w:rPr>
        <w:t>产学研用</w:t>
      </w:r>
      <w:r>
        <w:rPr>
          <w:rFonts w:eastAsia="仿宋_GB2312"/>
          <w:sz w:val="32"/>
          <w:szCs w:val="32"/>
        </w:rPr>
        <w:t>”</w:t>
      </w:r>
      <w:r>
        <w:rPr>
          <w:rFonts w:hint="eastAsia" w:eastAsia="仿宋_GB2312"/>
          <w:sz w:val="32"/>
          <w:szCs w:val="32"/>
        </w:rPr>
        <w:t>相结合的科技创新联盟，加快</w:t>
      </w:r>
      <w:r>
        <w:rPr>
          <w:rFonts w:hint="eastAsia" w:eastAsia="仿宋_GB2312"/>
          <w:color w:val="333333"/>
          <w:sz w:val="32"/>
          <w:szCs w:val="32"/>
        </w:rPr>
        <w:t>推进农业科技中心、农民实训基地、农艺大市工作室和田间学校建设，深入推广</w:t>
      </w:r>
      <w:r>
        <w:rPr>
          <w:rFonts w:eastAsia="仿宋_GB2312"/>
          <w:color w:val="333333"/>
          <w:sz w:val="32"/>
          <w:szCs w:val="32"/>
        </w:rPr>
        <w:t>“</w:t>
      </w:r>
      <w:r>
        <w:rPr>
          <w:rFonts w:hint="eastAsia" w:eastAsia="仿宋_GB2312"/>
          <w:color w:val="333333"/>
          <w:sz w:val="32"/>
          <w:szCs w:val="32"/>
        </w:rPr>
        <w:t>产业</w:t>
      </w:r>
      <w:r>
        <w:rPr>
          <w:rFonts w:eastAsia="仿宋_GB2312"/>
          <w:color w:val="333333"/>
          <w:sz w:val="32"/>
          <w:szCs w:val="32"/>
        </w:rPr>
        <w:t>+</w:t>
      </w:r>
      <w:r>
        <w:rPr>
          <w:rFonts w:hint="eastAsia" w:eastAsia="仿宋_GB2312"/>
          <w:color w:val="333333"/>
          <w:sz w:val="32"/>
          <w:szCs w:val="32"/>
        </w:rPr>
        <w:t>团队</w:t>
      </w:r>
      <w:r>
        <w:rPr>
          <w:rFonts w:eastAsia="仿宋_GB2312"/>
          <w:color w:val="333333"/>
          <w:sz w:val="32"/>
          <w:szCs w:val="32"/>
        </w:rPr>
        <w:t>+</w:t>
      </w:r>
      <w:r>
        <w:rPr>
          <w:rFonts w:hint="eastAsia" w:eastAsia="仿宋_GB2312"/>
          <w:color w:val="333333"/>
          <w:sz w:val="32"/>
          <w:szCs w:val="32"/>
        </w:rPr>
        <w:t>项目</w:t>
      </w:r>
      <w:r>
        <w:rPr>
          <w:rFonts w:eastAsia="仿宋_GB2312"/>
          <w:color w:val="333333"/>
          <w:sz w:val="32"/>
          <w:szCs w:val="32"/>
        </w:rPr>
        <w:t>+</w:t>
      </w:r>
      <w:r>
        <w:rPr>
          <w:rFonts w:hint="eastAsia" w:eastAsia="仿宋_GB2312"/>
          <w:color w:val="333333"/>
          <w:sz w:val="32"/>
          <w:szCs w:val="32"/>
        </w:rPr>
        <w:t>基地</w:t>
      </w:r>
      <w:r>
        <w:rPr>
          <w:rFonts w:eastAsia="仿宋_GB2312"/>
          <w:color w:val="333333"/>
          <w:sz w:val="32"/>
          <w:szCs w:val="32"/>
        </w:rPr>
        <w:t>”</w:t>
      </w:r>
      <w:r>
        <w:rPr>
          <w:rFonts w:hint="eastAsia" w:eastAsia="仿宋_GB2312"/>
          <w:color w:val="333333"/>
          <w:sz w:val="32"/>
          <w:szCs w:val="32"/>
        </w:rPr>
        <w:t>培养模式。</w:t>
      </w:r>
    </w:p>
    <w:p>
      <w:pPr>
        <w:ind w:firstLine="643" w:firstLineChars="200"/>
        <w:rPr>
          <w:rFonts w:eastAsia="仿宋_GB2312"/>
          <w:sz w:val="32"/>
          <w:szCs w:val="32"/>
        </w:rPr>
      </w:pPr>
      <w:r>
        <w:rPr>
          <w:rFonts w:hint="eastAsia" w:hAnsi="仿宋_GB2312" w:eastAsia="仿宋_GB2312"/>
          <w:b/>
          <w:sz w:val="32"/>
          <w:szCs w:val="32"/>
        </w:rPr>
        <w:t>加强农村专业人才队伍建设。</w:t>
      </w:r>
      <w:r>
        <w:rPr>
          <w:rFonts w:hint="eastAsia" w:hAnsi="仿宋_GB2312" w:eastAsia="仿宋_GB2312"/>
          <w:sz w:val="32"/>
          <w:szCs w:val="32"/>
        </w:rPr>
        <w:t>深入推行农业科技特派员制度，鼓励科技特派员工作向二三产业延伸，助推一二三产融合发展。持续实施农民培训工程，</w:t>
      </w:r>
      <w:r>
        <w:rPr>
          <w:rFonts w:hint="eastAsia" w:eastAsia="仿宋_GB2312"/>
          <w:sz w:val="32"/>
          <w:szCs w:val="32"/>
        </w:rPr>
        <w:t>积极</w:t>
      </w:r>
      <w:r>
        <w:rPr>
          <w:rFonts w:hint="eastAsia" w:eastAsia="仿宋_GB2312"/>
          <w:color w:val="333333"/>
          <w:sz w:val="32"/>
          <w:szCs w:val="32"/>
        </w:rPr>
        <w:t>举办柑橘、杨梅、瓜果等全产业链研讨班，</w:t>
      </w:r>
      <w:r>
        <w:rPr>
          <w:rFonts w:hint="eastAsia" w:hAnsi="仿宋_GB2312" w:eastAsia="仿宋_GB2312"/>
          <w:sz w:val="32"/>
          <w:szCs w:val="32"/>
        </w:rPr>
        <w:t>提高农民的农业技能。进一步加强与台州科技职业学院等涉农学院的合作，加大对农业科技人才的培育力度。扶持培养一批乡村工匠、文化能人、非遗传承人等，激发</w:t>
      </w:r>
      <w:r>
        <w:rPr>
          <w:rFonts w:eastAsia="仿宋_GB2312"/>
          <w:sz w:val="32"/>
          <w:szCs w:val="32"/>
        </w:rPr>
        <w:t>“</w:t>
      </w:r>
      <w:r>
        <w:rPr>
          <w:rFonts w:hint="eastAsia" w:hAnsi="仿宋_GB2312" w:eastAsia="仿宋_GB2312"/>
          <w:sz w:val="32"/>
          <w:szCs w:val="32"/>
        </w:rPr>
        <w:t>以点带面</w:t>
      </w:r>
      <w:r>
        <w:rPr>
          <w:rFonts w:eastAsia="仿宋_GB2312"/>
          <w:sz w:val="32"/>
          <w:szCs w:val="32"/>
        </w:rPr>
        <w:t>”</w:t>
      </w:r>
      <w:r>
        <w:rPr>
          <w:rFonts w:hint="eastAsia" w:hAnsi="仿宋_GB2312" w:eastAsia="仿宋_GB2312"/>
          <w:sz w:val="32"/>
          <w:szCs w:val="32"/>
        </w:rPr>
        <w:t>效应，使他们成为台州乡村振兴建设的</w:t>
      </w:r>
      <w:r>
        <w:rPr>
          <w:rFonts w:eastAsia="仿宋_GB2312"/>
          <w:sz w:val="32"/>
          <w:szCs w:val="32"/>
        </w:rPr>
        <w:t>“</w:t>
      </w:r>
      <w:r>
        <w:rPr>
          <w:rFonts w:hint="eastAsia" w:hAnsi="仿宋_GB2312" w:eastAsia="仿宋_GB2312"/>
          <w:sz w:val="32"/>
          <w:szCs w:val="32"/>
        </w:rPr>
        <w:t>领头雁</w:t>
      </w:r>
      <w:r>
        <w:rPr>
          <w:rFonts w:eastAsia="仿宋_GB2312"/>
          <w:sz w:val="32"/>
          <w:szCs w:val="32"/>
        </w:rPr>
        <w:t>”</w:t>
      </w:r>
      <w:r>
        <w:rPr>
          <w:rFonts w:hint="eastAsia" w:hAnsi="仿宋_GB2312" w:eastAsia="仿宋_GB2312"/>
          <w:sz w:val="32"/>
          <w:szCs w:val="32"/>
        </w:rPr>
        <w:t>和骨干力量。出台《乡村振兴人才队伍建设实施意见》，推进“农技标兵”等各类农业农村人才队伍建设。</w:t>
      </w:r>
    </w:p>
    <w:p>
      <w:pPr>
        <w:ind w:firstLine="640"/>
        <w:rPr>
          <w:rFonts w:eastAsia="仿宋_GB2312"/>
          <w:sz w:val="32"/>
          <w:szCs w:val="32"/>
        </w:rPr>
      </w:pPr>
      <w:r>
        <w:rPr>
          <w:rFonts w:hint="eastAsia" w:hAnsi="仿宋_GB2312" w:eastAsia="仿宋_GB2312"/>
          <w:b/>
          <w:sz w:val="32"/>
          <w:szCs w:val="32"/>
        </w:rPr>
        <w:t>鼓励社会各界投身乡村建设。</w:t>
      </w:r>
      <w:r>
        <w:rPr>
          <w:rFonts w:hint="eastAsia" w:eastAsia="仿宋_GB2312"/>
          <w:sz w:val="32"/>
          <w:szCs w:val="32"/>
        </w:rPr>
        <w:t>深入推进县乡村三级乡贤联谊会平台建设，以</w:t>
      </w:r>
      <w:r>
        <w:rPr>
          <w:rFonts w:eastAsia="仿宋_GB2312"/>
          <w:sz w:val="32"/>
          <w:szCs w:val="32"/>
        </w:rPr>
        <w:t>“</w:t>
      </w:r>
      <w:r>
        <w:rPr>
          <w:rFonts w:hint="eastAsia" w:eastAsia="仿宋_GB2312"/>
          <w:sz w:val="32"/>
          <w:szCs w:val="32"/>
        </w:rPr>
        <w:t>我的村庄我的梦</w:t>
      </w:r>
      <w:r>
        <w:rPr>
          <w:rFonts w:eastAsia="仿宋_GB2312"/>
          <w:sz w:val="32"/>
          <w:szCs w:val="32"/>
        </w:rPr>
        <w:t>”</w:t>
      </w:r>
      <w:r>
        <w:rPr>
          <w:rFonts w:hint="eastAsia" w:eastAsia="仿宋_GB2312"/>
          <w:sz w:val="32"/>
          <w:szCs w:val="32"/>
        </w:rPr>
        <w:t>活动为载体，出台乡贤回乡优惠、礼遇等政策，大力支持乡贤回乡创业，让乡贤</w:t>
      </w:r>
      <w:r>
        <w:rPr>
          <w:rFonts w:eastAsia="仿宋_GB2312"/>
          <w:sz w:val="32"/>
          <w:szCs w:val="32"/>
        </w:rPr>
        <w:t>“</w:t>
      </w:r>
      <w:r>
        <w:rPr>
          <w:rFonts w:hint="eastAsia" w:eastAsia="仿宋_GB2312"/>
          <w:sz w:val="32"/>
          <w:szCs w:val="32"/>
        </w:rPr>
        <w:t>想回来</w:t>
      </w:r>
      <w:r>
        <w:rPr>
          <w:rFonts w:eastAsia="仿宋_GB2312"/>
          <w:sz w:val="32"/>
          <w:szCs w:val="32"/>
        </w:rPr>
        <w:t>”“</w:t>
      </w:r>
      <w:r>
        <w:rPr>
          <w:rFonts w:hint="eastAsia" w:eastAsia="仿宋_GB2312"/>
          <w:sz w:val="32"/>
          <w:szCs w:val="32"/>
        </w:rPr>
        <w:t>回得来</w:t>
      </w:r>
      <w:r>
        <w:rPr>
          <w:rFonts w:eastAsia="仿宋_GB2312"/>
          <w:sz w:val="32"/>
          <w:szCs w:val="32"/>
        </w:rPr>
        <w:t>”“</w:t>
      </w:r>
      <w:r>
        <w:rPr>
          <w:rFonts w:hint="eastAsia" w:eastAsia="仿宋_GB2312"/>
          <w:sz w:val="32"/>
          <w:szCs w:val="32"/>
        </w:rPr>
        <w:t>留得住</w:t>
      </w:r>
      <w:r>
        <w:rPr>
          <w:rFonts w:eastAsia="仿宋_GB2312"/>
          <w:sz w:val="32"/>
          <w:szCs w:val="32"/>
        </w:rPr>
        <w:t>”“</w:t>
      </w:r>
      <w:r>
        <w:rPr>
          <w:rFonts w:hint="eastAsia" w:eastAsia="仿宋_GB2312"/>
          <w:sz w:val="32"/>
          <w:szCs w:val="32"/>
        </w:rPr>
        <w:t>干得好</w:t>
      </w:r>
      <w:r>
        <w:rPr>
          <w:rFonts w:eastAsia="仿宋_GB2312"/>
          <w:sz w:val="32"/>
          <w:szCs w:val="32"/>
        </w:rPr>
        <w:t>”</w:t>
      </w:r>
      <w:r>
        <w:rPr>
          <w:rFonts w:hint="eastAsia" w:eastAsia="仿宋_GB2312"/>
          <w:sz w:val="32"/>
          <w:szCs w:val="32"/>
        </w:rPr>
        <w:t>。畅通智力、技术、管理回乡通道，吸引</w:t>
      </w:r>
      <w:r>
        <w:rPr>
          <w:rFonts w:hint="eastAsia" w:hAnsi="仿宋_GB2312" w:eastAsia="仿宋_GB2312"/>
          <w:sz w:val="32"/>
          <w:szCs w:val="32"/>
        </w:rPr>
        <w:t>科研院所科研人员、</w:t>
      </w:r>
      <w:r>
        <w:rPr>
          <w:rFonts w:hint="eastAsia" w:eastAsia="仿宋_GB2312"/>
          <w:sz w:val="32"/>
          <w:szCs w:val="32"/>
        </w:rPr>
        <w:t>大学毕业生、工商业主、退伍军人等回乡创业；鼓励离退休党员干部返乡，以</w:t>
      </w:r>
      <w:r>
        <w:rPr>
          <w:rFonts w:hint="eastAsia" w:hAnsi="仿宋_GB2312" w:eastAsia="仿宋_GB2312"/>
          <w:sz w:val="32"/>
          <w:szCs w:val="32"/>
        </w:rPr>
        <w:t>乡村挂职</w:t>
      </w:r>
      <w:r>
        <w:rPr>
          <w:rFonts w:hint="eastAsia" w:eastAsia="仿宋_GB2312"/>
          <w:sz w:val="32"/>
          <w:szCs w:val="32"/>
        </w:rPr>
        <w:t>、驻企指导、异地协作等多种方式为乡村产业振兴、乡村治理等提供支持。</w:t>
      </w:r>
    </w:p>
    <w:p>
      <w:pPr>
        <w:ind w:firstLine="640"/>
        <w:rPr>
          <w:rFonts w:eastAsia="仿宋_GB2312"/>
          <w:sz w:val="32"/>
          <w:szCs w:val="32"/>
        </w:rPr>
      </w:pPr>
      <w:r>
        <w:rPr>
          <w:rFonts w:hint="eastAsia" w:eastAsia="仿宋_GB2312"/>
          <w:b/>
          <w:sz w:val="32"/>
          <w:szCs w:val="32"/>
        </w:rPr>
        <w:t>加快农业转移人口市民化进程。</w:t>
      </w:r>
      <w:r>
        <w:rPr>
          <w:rFonts w:hint="eastAsia" w:hAnsi="仿宋_GB2312" w:eastAsia="仿宋_GB2312"/>
          <w:sz w:val="32"/>
          <w:szCs w:val="32"/>
        </w:rPr>
        <w:t>全面取消台州户籍农业转移人口的进城落户限制，实现可直接在城镇申请登记为常住居民。进一步降低外来人口落户门槛，对在城镇有合法稳定工作并按国家规定参加职工社会保险满</w:t>
      </w:r>
      <w:r>
        <w:rPr>
          <w:rFonts w:eastAsia="仿宋_GB2312"/>
          <w:sz w:val="32"/>
          <w:szCs w:val="32"/>
        </w:rPr>
        <w:t>1</w:t>
      </w:r>
      <w:r>
        <w:rPr>
          <w:rFonts w:hint="eastAsia" w:hAnsi="仿宋_GB2312" w:eastAsia="仿宋_GB2312"/>
          <w:sz w:val="32"/>
          <w:szCs w:val="32"/>
        </w:rPr>
        <w:t>年的人员，可在城镇申请登记为常住户口。加快户籍变动与农村</w:t>
      </w:r>
      <w:r>
        <w:rPr>
          <w:rFonts w:eastAsia="仿宋_GB2312"/>
          <w:sz w:val="32"/>
          <w:szCs w:val="32"/>
        </w:rPr>
        <w:t>“</w:t>
      </w:r>
      <w:r>
        <w:rPr>
          <w:rFonts w:hint="eastAsia" w:hAnsi="仿宋_GB2312" w:eastAsia="仿宋_GB2312"/>
          <w:sz w:val="32"/>
          <w:szCs w:val="32"/>
        </w:rPr>
        <w:t>三权</w:t>
      </w:r>
      <w:r>
        <w:rPr>
          <w:rFonts w:eastAsia="仿宋_GB2312"/>
          <w:sz w:val="32"/>
          <w:szCs w:val="32"/>
        </w:rPr>
        <w:t>”</w:t>
      </w:r>
      <w:r>
        <w:rPr>
          <w:rFonts w:hint="eastAsia" w:hAnsi="仿宋_GB2312" w:eastAsia="仿宋_GB2312"/>
          <w:sz w:val="32"/>
          <w:szCs w:val="32"/>
        </w:rPr>
        <w:t>脱钩，探索建立农民集体经济组织成员备案证制度，维护进城落户农民的土地承包权、宅基地使用权、集体收益权，调动农民进城落户的积极性。统筹</w:t>
      </w:r>
      <w:r>
        <w:rPr>
          <w:rFonts w:hint="eastAsia" w:eastAsia="仿宋_GB2312"/>
          <w:sz w:val="32"/>
          <w:szCs w:val="32"/>
          <w:shd w:val="clear" w:color="auto" w:fill="FFFFFF"/>
        </w:rPr>
        <w:t>推进住房、养老、医疗、社会救助、生活保障等城乡户籍管理制度改革的相关配套政策落地。</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28"/>
                <w:szCs w:val="28"/>
              </w:rPr>
            </w:pPr>
            <w:r>
              <w:rPr>
                <w:rFonts w:hint="eastAsia" w:hAnsi="宋体"/>
                <w:b/>
                <w:bCs/>
                <w:sz w:val="28"/>
                <w:szCs w:val="28"/>
              </w:rPr>
              <w:t>专栏</w:t>
            </w:r>
            <w:r>
              <w:rPr>
                <w:b/>
                <w:bCs/>
                <w:sz w:val="28"/>
                <w:szCs w:val="28"/>
              </w:rPr>
              <w:t xml:space="preserve">16: </w:t>
            </w:r>
            <w:r>
              <w:rPr>
                <w:rFonts w:hint="eastAsia" w:hAnsi="宋体"/>
                <w:b/>
                <w:bCs/>
                <w:sz w:val="28"/>
                <w:szCs w:val="28"/>
              </w:rPr>
              <w:t>乡村振兴人才支撑重大工程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rPr>
                <w:rFonts w:eastAsia="仿宋_GB2312"/>
                <w:b/>
                <w:kern w:val="0"/>
                <w:sz w:val="28"/>
                <w:szCs w:val="28"/>
              </w:rPr>
            </w:pPr>
            <w:r>
              <w:rPr>
                <w:rFonts w:eastAsia="仿宋_GB2312"/>
                <w:b/>
                <w:kern w:val="0"/>
                <w:sz w:val="28"/>
                <w:szCs w:val="28"/>
              </w:rPr>
              <w:t>1</w:t>
            </w:r>
            <w:r>
              <w:rPr>
                <w:rFonts w:hint="eastAsia" w:eastAsia="仿宋_GB2312"/>
                <w:b/>
                <w:kern w:val="0"/>
                <w:sz w:val="28"/>
                <w:szCs w:val="28"/>
              </w:rPr>
              <w:t>、技能兴民工程</w:t>
            </w:r>
          </w:p>
          <w:p>
            <w:pPr>
              <w:ind w:firstLine="562"/>
              <w:rPr>
                <w:rFonts w:eastAsia="仿宋_GB2312"/>
                <w:kern w:val="0"/>
                <w:sz w:val="28"/>
                <w:szCs w:val="28"/>
              </w:rPr>
            </w:pPr>
            <w:r>
              <w:rPr>
                <w:rFonts w:hint="eastAsia" w:eastAsia="仿宋_GB2312"/>
                <w:kern w:val="0"/>
                <w:sz w:val="28"/>
                <w:szCs w:val="28"/>
              </w:rPr>
              <w:t>推动实施农村劳动力技能提升</w:t>
            </w:r>
            <w:r>
              <w:rPr>
                <w:rFonts w:eastAsia="仿宋_GB2312"/>
                <w:kern w:val="0"/>
                <w:sz w:val="28"/>
                <w:szCs w:val="28"/>
              </w:rPr>
              <w:t>“</w:t>
            </w:r>
            <w:r>
              <w:rPr>
                <w:rFonts w:hint="eastAsia" w:eastAsia="仿宋_GB2312"/>
                <w:kern w:val="0"/>
                <w:sz w:val="28"/>
                <w:szCs w:val="28"/>
              </w:rPr>
              <w:t>展翅</w:t>
            </w:r>
            <w:r>
              <w:rPr>
                <w:rFonts w:eastAsia="仿宋_GB2312"/>
                <w:kern w:val="0"/>
                <w:sz w:val="28"/>
                <w:szCs w:val="28"/>
              </w:rPr>
              <w:t>”</w:t>
            </w:r>
            <w:r>
              <w:rPr>
                <w:rFonts w:hint="eastAsia" w:eastAsia="仿宋_GB2312"/>
                <w:kern w:val="0"/>
                <w:sz w:val="28"/>
                <w:szCs w:val="28"/>
              </w:rPr>
              <w:t>计划，加强农民技术培训工作，每年开展职业技能培训和创业培训培训</w:t>
            </w:r>
            <w:r>
              <w:rPr>
                <w:rFonts w:eastAsia="仿宋_GB2312"/>
                <w:kern w:val="0"/>
                <w:sz w:val="28"/>
                <w:szCs w:val="28"/>
              </w:rPr>
              <w:t>2</w:t>
            </w:r>
            <w:r>
              <w:rPr>
                <w:rFonts w:hint="eastAsia" w:eastAsia="仿宋_GB2312"/>
                <w:kern w:val="0"/>
                <w:sz w:val="28"/>
                <w:szCs w:val="28"/>
              </w:rPr>
              <w:t>万人以上；鼓励贫困家庭选择职业院校，加大职业学校财政支持，落实好国家助学金和学费减免政策；组织未升学农村青壮年参加乡村技能培训，提高乡村工匠技艺，传承乡村工匠精神。</w:t>
            </w:r>
            <w:r>
              <w:rPr>
                <w:rFonts w:hint="eastAsia" w:eastAsia="仿宋_GB2312"/>
                <w:b/>
                <w:kern w:val="0"/>
                <w:sz w:val="28"/>
                <w:szCs w:val="28"/>
              </w:rPr>
              <w:t>（责任单位：市人力社保局、市教育局、市财政局）</w:t>
            </w:r>
          </w:p>
          <w:p>
            <w:pPr>
              <w:ind w:firstLine="562"/>
              <w:rPr>
                <w:rFonts w:eastAsia="仿宋_GB2312"/>
                <w:b/>
                <w:kern w:val="0"/>
                <w:sz w:val="28"/>
                <w:szCs w:val="28"/>
              </w:rPr>
            </w:pPr>
            <w:r>
              <w:rPr>
                <w:rFonts w:eastAsia="仿宋_GB2312"/>
                <w:b/>
                <w:kern w:val="0"/>
                <w:sz w:val="28"/>
                <w:szCs w:val="28"/>
              </w:rPr>
              <w:t>2</w:t>
            </w:r>
            <w:r>
              <w:rPr>
                <w:rFonts w:hint="eastAsia" w:eastAsia="仿宋_GB2312"/>
                <w:b/>
                <w:kern w:val="0"/>
                <w:sz w:val="28"/>
                <w:szCs w:val="28"/>
              </w:rPr>
              <w:t>、人才强民工程</w:t>
            </w:r>
          </w:p>
          <w:p>
            <w:pPr>
              <w:ind w:firstLine="562"/>
              <w:rPr>
                <w:rFonts w:eastAsia="仿宋_GB2312"/>
                <w:kern w:val="0"/>
                <w:sz w:val="28"/>
                <w:szCs w:val="28"/>
              </w:rPr>
            </w:pPr>
            <w:r>
              <w:rPr>
                <w:rFonts w:hint="eastAsia" w:eastAsia="仿宋_GB2312"/>
                <w:kern w:val="0"/>
                <w:sz w:val="28"/>
                <w:szCs w:val="28"/>
              </w:rPr>
              <w:t>加大人才招引力度，开展</w:t>
            </w:r>
            <w:r>
              <w:rPr>
                <w:rFonts w:eastAsia="仿宋_GB2312"/>
                <w:kern w:val="0"/>
                <w:sz w:val="28"/>
                <w:szCs w:val="28"/>
              </w:rPr>
              <w:t>“</w:t>
            </w:r>
            <w:r>
              <w:rPr>
                <w:rFonts w:hint="eastAsia" w:eastAsia="仿宋_GB2312"/>
                <w:kern w:val="0"/>
                <w:sz w:val="28"/>
                <w:szCs w:val="28"/>
              </w:rPr>
              <w:t>智汇乡村</w:t>
            </w:r>
            <w:r>
              <w:rPr>
                <w:rFonts w:eastAsia="仿宋_GB2312"/>
                <w:kern w:val="0"/>
                <w:sz w:val="28"/>
                <w:szCs w:val="28"/>
              </w:rPr>
              <w:t>”</w:t>
            </w:r>
            <w:r>
              <w:rPr>
                <w:rFonts w:hint="eastAsia" w:eastAsia="仿宋_GB2312"/>
                <w:kern w:val="0"/>
                <w:sz w:val="28"/>
                <w:szCs w:val="28"/>
              </w:rPr>
              <w:t>系列招才引智活动。鼓励高等学校、科研院所等科研人员到乡村挂职、兼职、创业，鼓励和引导高校毕业生参与乡村振兴事业。</w:t>
            </w:r>
            <w:r>
              <w:rPr>
                <w:rFonts w:hint="eastAsia" w:eastAsia="仿宋_GB2312"/>
                <w:b/>
                <w:kern w:val="0"/>
                <w:sz w:val="28"/>
                <w:szCs w:val="28"/>
              </w:rPr>
              <w:t>（责任单位：市人力社保社局、市教育局、市农业农村局）</w:t>
            </w:r>
          </w:p>
          <w:p>
            <w:pPr>
              <w:ind w:firstLine="562"/>
              <w:rPr>
                <w:rFonts w:eastAsia="仿宋_GB2312"/>
                <w:b/>
                <w:kern w:val="0"/>
                <w:sz w:val="28"/>
                <w:szCs w:val="28"/>
              </w:rPr>
            </w:pPr>
            <w:r>
              <w:rPr>
                <w:rFonts w:eastAsia="仿宋_GB2312"/>
                <w:b/>
                <w:kern w:val="0"/>
                <w:sz w:val="28"/>
                <w:szCs w:val="28"/>
              </w:rPr>
              <w:t>3</w:t>
            </w:r>
            <w:r>
              <w:rPr>
                <w:rFonts w:hint="eastAsia" w:eastAsia="仿宋_GB2312"/>
                <w:b/>
                <w:kern w:val="0"/>
                <w:sz w:val="28"/>
                <w:szCs w:val="28"/>
              </w:rPr>
              <w:t>、专家助民工程</w:t>
            </w:r>
          </w:p>
          <w:p>
            <w:pPr>
              <w:ind w:firstLine="562"/>
              <w:rPr>
                <w:rFonts w:eastAsia="仿宋_GB2312"/>
                <w:b/>
                <w:kern w:val="0"/>
                <w:sz w:val="28"/>
                <w:szCs w:val="28"/>
              </w:rPr>
            </w:pPr>
            <w:r>
              <w:rPr>
                <w:rFonts w:hint="eastAsia" w:eastAsia="仿宋_GB2312"/>
                <w:kern w:val="0"/>
                <w:sz w:val="28"/>
                <w:szCs w:val="28"/>
              </w:rPr>
              <w:t>完善农民科技特派员制度，鼓励特派员工作向二三产方向延伸；实施千名专家服务基层行动计划，引导专家到基层和低收入农户渴望技术的地方开展服务；开展高校毕业生</w:t>
            </w:r>
            <w:r>
              <w:rPr>
                <w:rFonts w:eastAsia="仿宋_GB2312"/>
                <w:kern w:val="0"/>
                <w:sz w:val="28"/>
                <w:szCs w:val="28"/>
              </w:rPr>
              <w:t>“</w:t>
            </w:r>
            <w:r>
              <w:rPr>
                <w:rFonts w:hint="eastAsia" w:eastAsia="仿宋_GB2312"/>
                <w:kern w:val="0"/>
                <w:sz w:val="28"/>
                <w:szCs w:val="28"/>
              </w:rPr>
              <w:t>三支一扶</w:t>
            </w:r>
            <w:r>
              <w:rPr>
                <w:rFonts w:eastAsia="仿宋_GB2312"/>
                <w:kern w:val="0"/>
                <w:sz w:val="28"/>
                <w:szCs w:val="28"/>
              </w:rPr>
              <w:t>”</w:t>
            </w:r>
            <w:r>
              <w:rPr>
                <w:rFonts w:hint="eastAsia" w:eastAsia="仿宋_GB2312"/>
                <w:kern w:val="0"/>
                <w:sz w:val="28"/>
                <w:szCs w:val="28"/>
              </w:rPr>
              <w:t>计划，每年选派一批优秀高校毕业生到基层从事支农、支教、支医、扶贫等服务。</w:t>
            </w:r>
            <w:r>
              <w:rPr>
                <w:rFonts w:hint="eastAsia" w:eastAsia="仿宋_GB2312"/>
                <w:b/>
                <w:kern w:val="0"/>
                <w:sz w:val="28"/>
                <w:szCs w:val="28"/>
              </w:rPr>
              <w:t>（责任单位：市农业农村局、市人力社保局、市科技局、市教育局）</w:t>
            </w:r>
          </w:p>
          <w:p>
            <w:pPr>
              <w:ind w:firstLine="562"/>
              <w:rPr>
                <w:rFonts w:eastAsia="仿宋_GB2312"/>
                <w:b/>
                <w:kern w:val="0"/>
                <w:sz w:val="28"/>
                <w:szCs w:val="28"/>
              </w:rPr>
            </w:pPr>
            <w:r>
              <w:rPr>
                <w:rFonts w:eastAsia="仿宋_GB2312"/>
                <w:b/>
                <w:kern w:val="0"/>
                <w:sz w:val="28"/>
                <w:szCs w:val="28"/>
              </w:rPr>
              <w:t>4</w:t>
            </w:r>
            <w:r>
              <w:rPr>
                <w:rFonts w:hint="eastAsia" w:eastAsia="仿宋_GB2312"/>
                <w:b/>
                <w:kern w:val="0"/>
                <w:sz w:val="28"/>
                <w:szCs w:val="28"/>
              </w:rPr>
              <w:t>、乡贤馈民工程</w:t>
            </w:r>
          </w:p>
          <w:p>
            <w:pPr>
              <w:ind w:firstLine="562"/>
              <w:rPr>
                <w:sz w:val="28"/>
                <w:szCs w:val="28"/>
              </w:rPr>
            </w:pPr>
            <w:r>
              <w:rPr>
                <w:rFonts w:hint="eastAsia" w:eastAsia="仿宋_GB2312"/>
                <w:kern w:val="0"/>
                <w:sz w:val="28"/>
                <w:szCs w:val="28"/>
              </w:rPr>
              <w:t>举办</w:t>
            </w:r>
            <w:r>
              <w:rPr>
                <w:rFonts w:eastAsia="仿宋_GB2312"/>
                <w:kern w:val="0"/>
                <w:sz w:val="28"/>
                <w:szCs w:val="28"/>
              </w:rPr>
              <w:t>“</w:t>
            </w:r>
            <w:r>
              <w:rPr>
                <w:rFonts w:hint="eastAsia" w:eastAsia="仿宋_GB2312"/>
                <w:kern w:val="0"/>
                <w:sz w:val="28"/>
                <w:szCs w:val="28"/>
              </w:rPr>
              <w:t>我的村庄我的梦</w:t>
            </w:r>
            <w:r>
              <w:rPr>
                <w:rFonts w:eastAsia="仿宋_GB2312"/>
                <w:kern w:val="0"/>
                <w:sz w:val="28"/>
                <w:szCs w:val="28"/>
              </w:rPr>
              <w:t>”</w:t>
            </w:r>
            <w:r>
              <w:rPr>
                <w:rFonts w:hint="eastAsia" w:eastAsia="仿宋_GB2312"/>
                <w:kern w:val="0"/>
                <w:sz w:val="28"/>
                <w:szCs w:val="28"/>
              </w:rPr>
              <w:t>主题活动，充分发挥县乡村三级乡贤联谊会的平台作用，出台乡贤回乡优惠、礼遇等政策，大力支持乡贤回乡创业，让乡贤</w:t>
            </w:r>
            <w:r>
              <w:rPr>
                <w:rFonts w:eastAsia="仿宋_GB2312"/>
                <w:kern w:val="0"/>
                <w:sz w:val="28"/>
                <w:szCs w:val="28"/>
              </w:rPr>
              <w:t>“</w:t>
            </w:r>
            <w:r>
              <w:rPr>
                <w:rFonts w:hint="eastAsia" w:eastAsia="仿宋_GB2312"/>
                <w:kern w:val="0"/>
                <w:sz w:val="28"/>
                <w:szCs w:val="28"/>
              </w:rPr>
              <w:t>想回来</w:t>
            </w:r>
            <w:r>
              <w:rPr>
                <w:rFonts w:eastAsia="仿宋_GB2312"/>
                <w:kern w:val="0"/>
                <w:sz w:val="28"/>
                <w:szCs w:val="28"/>
              </w:rPr>
              <w:t>”“</w:t>
            </w:r>
            <w:r>
              <w:rPr>
                <w:rFonts w:hint="eastAsia" w:eastAsia="仿宋_GB2312"/>
                <w:kern w:val="0"/>
                <w:sz w:val="28"/>
                <w:szCs w:val="28"/>
              </w:rPr>
              <w:t>回得来</w:t>
            </w:r>
            <w:r>
              <w:rPr>
                <w:rFonts w:eastAsia="仿宋_GB2312"/>
                <w:kern w:val="0"/>
                <w:sz w:val="28"/>
                <w:szCs w:val="28"/>
              </w:rPr>
              <w:t>”“</w:t>
            </w:r>
            <w:r>
              <w:rPr>
                <w:rFonts w:hint="eastAsia" w:eastAsia="仿宋_GB2312"/>
                <w:kern w:val="0"/>
                <w:sz w:val="28"/>
                <w:szCs w:val="28"/>
              </w:rPr>
              <w:t>留得住</w:t>
            </w:r>
            <w:r>
              <w:rPr>
                <w:rFonts w:eastAsia="仿宋_GB2312"/>
                <w:kern w:val="0"/>
                <w:sz w:val="28"/>
                <w:szCs w:val="28"/>
              </w:rPr>
              <w:t>”“</w:t>
            </w:r>
            <w:r>
              <w:rPr>
                <w:rFonts w:hint="eastAsia" w:eastAsia="仿宋_GB2312"/>
                <w:kern w:val="0"/>
                <w:sz w:val="28"/>
                <w:szCs w:val="28"/>
              </w:rPr>
              <w:t>干得好</w:t>
            </w:r>
            <w:r>
              <w:rPr>
                <w:rFonts w:eastAsia="仿宋_GB2312"/>
                <w:kern w:val="0"/>
                <w:sz w:val="28"/>
                <w:szCs w:val="28"/>
              </w:rPr>
              <w:t>”</w:t>
            </w:r>
            <w:r>
              <w:rPr>
                <w:rFonts w:hint="eastAsia" w:eastAsia="仿宋_GB2312"/>
                <w:kern w:val="0"/>
                <w:sz w:val="28"/>
                <w:szCs w:val="28"/>
              </w:rPr>
              <w:t>。</w:t>
            </w:r>
            <w:r>
              <w:rPr>
                <w:rFonts w:hint="eastAsia" w:eastAsia="仿宋_GB2312"/>
                <w:b/>
                <w:kern w:val="0"/>
                <w:sz w:val="28"/>
                <w:szCs w:val="28"/>
              </w:rPr>
              <w:t>（责任单位：市委统战部、团市委、市人力社保局）</w:t>
            </w:r>
          </w:p>
        </w:tc>
      </w:tr>
    </w:tbl>
    <w:p>
      <w:pPr>
        <w:ind w:left="643"/>
        <w:outlineLvl w:val="1"/>
        <w:rPr>
          <w:rFonts w:eastAsia="仿宋_GB2312"/>
          <w:b/>
          <w:bCs/>
          <w:sz w:val="32"/>
          <w:szCs w:val="32"/>
        </w:rPr>
      </w:pPr>
      <w:bookmarkStart w:id="71" w:name="_Toc10447899"/>
      <w:bookmarkStart w:id="72" w:name="_Toc9429389"/>
      <w:r>
        <w:rPr>
          <w:rFonts w:hint="eastAsia" w:eastAsia="仿宋_GB2312"/>
          <w:b/>
          <w:bCs/>
          <w:sz w:val="32"/>
          <w:szCs w:val="32"/>
        </w:rPr>
        <w:t>（二）深化农村土地制度改革</w:t>
      </w:r>
      <w:bookmarkEnd w:id="71"/>
      <w:bookmarkEnd w:id="72"/>
    </w:p>
    <w:p>
      <w:pPr>
        <w:ind w:firstLine="643" w:firstLineChars="200"/>
        <w:rPr>
          <w:rFonts w:eastAsia="仿宋_GB2312"/>
          <w:b/>
          <w:sz w:val="32"/>
          <w:szCs w:val="32"/>
        </w:rPr>
      </w:pPr>
      <w:r>
        <w:rPr>
          <w:rFonts w:hint="eastAsia" w:hAnsi="仿宋_GB2312" w:eastAsia="仿宋_GB2312"/>
          <w:b/>
          <w:sz w:val="32"/>
          <w:szCs w:val="32"/>
        </w:rPr>
        <w:t>加快放活农村土地产权。</w:t>
      </w:r>
      <w:r>
        <w:rPr>
          <w:rFonts w:hint="eastAsia" w:hAnsi="仿宋_GB2312" w:eastAsia="仿宋_GB2312"/>
          <w:sz w:val="32"/>
          <w:szCs w:val="32"/>
        </w:rPr>
        <w:t>深入开展农村土地承包权、宅基地使用权确权工作，加快推进承包权、经营权、所有权</w:t>
      </w:r>
      <w:r>
        <w:rPr>
          <w:rFonts w:eastAsia="仿宋_GB2312"/>
          <w:sz w:val="32"/>
          <w:szCs w:val="32"/>
        </w:rPr>
        <w:t>“</w:t>
      </w:r>
      <w:r>
        <w:rPr>
          <w:rFonts w:hint="eastAsia" w:hAnsi="仿宋_GB2312" w:eastAsia="仿宋_GB2312"/>
          <w:sz w:val="32"/>
          <w:szCs w:val="32"/>
        </w:rPr>
        <w:t>三权</w:t>
      </w:r>
      <w:r>
        <w:rPr>
          <w:rFonts w:eastAsia="仿宋_GB2312"/>
          <w:sz w:val="32"/>
          <w:szCs w:val="32"/>
        </w:rPr>
        <w:t>”</w:t>
      </w:r>
      <w:r>
        <w:rPr>
          <w:rFonts w:hint="eastAsia" w:hAnsi="仿宋_GB2312" w:eastAsia="仿宋_GB2312"/>
          <w:sz w:val="32"/>
          <w:szCs w:val="32"/>
        </w:rPr>
        <w:t>分置，全面推动土地股份合作制改革。适度放活宅基地和农民房屋的使用权，积极探索宅基地换住房试点工作，加快盘活农村空闲农房及宅基地。依法审慎推进集体建设用地入市，赋予农村集体经营性建设用地出让、租赁、入股权能，实行与国有土地同等入市、同权同价，建立城乡统一的建设用地市场。</w:t>
      </w:r>
    </w:p>
    <w:p>
      <w:pPr>
        <w:ind w:firstLine="643" w:firstLineChars="200"/>
        <w:rPr>
          <w:rFonts w:eastAsia="仿宋_GB2312"/>
          <w:sz w:val="32"/>
          <w:szCs w:val="32"/>
        </w:rPr>
      </w:pPr>
      <w:r>
        <w:rPr>
          <w:rFonts w:hint="eastAsia" w:hAnsi="仿宋_GB2312" w:eastAsia="仿宋_GB2312"/>
          <w:b/>
          <w:sz w:val="32"/>
          <w:szCs w:val="32"/>
        </w:rPr>
        <w:t>深化土地征收制度改革。</w:t>
      </w:r>
      <w:r>
        <w:rPr>
          <w:rFonts w:hint="eastAsia" w:hAnsi="仿宋_GB2312" w:eastAsia="仿宋_GB2312"/>
          <w:sz w:val="32"/>
          <w:szCs w:val="32"/>
        </w:rPr>
        <w:t>进一步完善土地流转服务机制，规范土地征收征用法定权限和流程，保障农民在征地过程中的话语权和谈判权。加快构建兼顾多方利益的土地增值收益分配机制，积极推行</w:t>
      </w:r>
      <w:r>
        <w:rPr>
          <w:rFonts w:eastAsia="仿宋_GB2312"/>
          <w:sz w:val="32"/>
          <w:szCs w:val="32"/>
        </w:rPr>
        <w:t>“</w:t>
      </w:r>
      <w:r>
        <w:rPr>
          <w:rFonts w:hint="eastAsia" w:hAnsi="仿宋_GB2312" w:eastAsia="仿宋_GB2312"/>
          <w:sz w:val="32"/>
          <w:szCs w:val="32"/>
        </w:rPr>
        <w:t>房票</w:t>
      </w:r>
      <w:r>
        <w:rPr>
          <w:rFonts w:eastAsia="仿宋_GB2312"/>
          <w:sz w:val="32"/>
          <w:szCs w:val="32"/>
        </w:rPr>
        <w:t>”</w:t>
      </w:r>
      <w:r>
        <w:rPr>
          <w:rFonts w:hint="eastAsia" w:hAnsi="仿宋_GB2312" w:eastAsia="仿宋_GB2312"/>
          <w:sz w:val="32"/>
          <w:szCs w:val="32"/>
        </w:rPr>
        <w:t>等市场化安置方式，切实保障和改善被征地农民生活水平。进一步健全被征地农民社会保障制度，将被征地农民全部纳入养老、医疗等当地职工和城镇社会保障体系，提高征地农民的基本公共服务保障水平。</w:t>
      </w:r>
    </w:p>
    <w:p>
      <w:pPr>
        <w:ind w:firstLine="643" w:firstLineChars="200"/>
        <w:rPr>
          <w:rFonts w:eastAsia="仿宋_GB2312"/>
          <w:sz w:val="32"/>
          <w:szCs w:val="32"/>
        </w:rPr>
      </w:pPr>
      <w:r>
        <w:rPr>
          <w:rFonts w:hint="eastAsia" w:hAnsi="仿宋_GB2312" w:eastAsia="仿宋_GB2312"/>
          <w:b/>
          <w:sz w:val="32"/>
          <w:szCs w:val="32"/>
        </w:rPr>
        <w:t>加强乡村发展用地保障。</w:t>
      </w:r>
      <w:r>
        <w:rPr>
          <w:rFonts w:hint="eastAsia" w:hAnsi="仿宋_GB2312" w:eastAsia="仿宋_GB2312"/>
          <w:sz w:val="32"/>
          <w:szCs w:val="32"/>
        </w:rPr>
        <w:t>全面实施乡村全域土地综合整治，在加强土地利用总体规划编制的基础上，通过旧村改造、村庄撤并等措施，盘活农村存量建设用地。完善村留地制度，支持村集体采取村自主开发、合资合作、土地租赁、出让回购、以地换房等多种方式对村留地进行开发，保障被征地村级集体经济的长远发展。规范探索低丘缓坡地资源开发利用，积极推进</w:t>
      </w:r>
      <w:r>
        <w:rPr>
          <w:rFonts w:eastAsia="仿宋_GB2312"/>
          <w:sz w:val="32"/>
          <w:szCs w:val="32"/>
        </w:rPr>
        <w:t>“</w:t>
      </w:r>
      <w:r>
        <w:rPr>
          <w:rFonts w:hint="eastAsia" w:hAnsi="仿宋_GB2312" w:eastAsia="仿宋_GB2312"/>
          <w:sz w:val="32"/>
          <w:szCs w:val="32"/>
        </w:rPr>
        <w:t>坡地村镇</w:t>
      </w:r>
      <w:r>
        <w:rPr>
          <w:rFonts w:eastAsia="仿宋_GB2312"/>
          <w:sz w:val="32"/>
          <w:szCs w:val="32"/>
        </w:rPr>
        <w:t>”</w:t>
      </w:r>
      <w:r>
        <w:rPr>
          <w:rFonts w:hint="eastAsia" w:hAnsi="仿宋_GB2312" w:eastAsia="仿宋_GB2312"/>
          <w:sz w:val="32"/>
          <w:szCs w:val="32"/>
        </w:rPr>
        <w:t>建设，探索统筹</w:t>
      </w:r>
      <w:r>
        <w:rPr>
          <w:rFonts w:eastAsia="仿宋_GB2312"/>
          <w:sz w:val="32"/>
          <w:szCs w:val="32"/>
        </w:rPr>
        <w:t>“</w:t>
      </w:r>
      <w:r>
        <w:rPr>
          <w:rFonts w:hint="eastAsia" w:hAnsi="仿宋_GB2312" w:eastAsia="仿宋_GB2312"/>
          <w:sz w:val="32"/>
          <w:szCs w:val="32"/>
        </w:rPr>
        <w:t>保耕地、保生态、保发展</w:t>
      </w:r>
      <w:r>
        <w:rPr>
          <w:rFonts w:eastAsia="仿宋_GB2312"/>
          <w:sz w:val="32"/>
          <w:szCs w:val="32"/>
        </w:rPr>
        <w:t>”</w:t>
      </w:r>
      <w:r>
        <w:rPr>
          <w:rFonts w:hint="eastAsia" w:hAnsi="仿宋_GB2312" w:eastAsia="仿宋_GB2312"/>
          <w:sz w:val="32"/>
          <w:szCs w:val="32"/>
        </w:rPr>
        <w:t>的山坡地资源开发利用新路径。新增建设用地按一定比例用于农村发展。</w:t>
      </w:r>
    </w:p>
    <w:p>
      <w:pPr>
        <w:ind w:left="643"/>
        <w:outlineLvl w:val="1"/>
        <w:rPr>
          <w:rFonts w:eastAsia="仿宋_GB2312"/>
          <w:b/>
          <w:bCs/>
          <w:sz w:val="32"/>
          <w:szCs w:val="32"/>
        </w:rPr>
      </w:pPr>
      <w:bookmarkStart w:id="73" w:name="_Toc9429390"/>
      <w:bookmarkStart w:id="74" w:name="_Toc10447900"/>
      <w:r>
        <w:rPr>
          <w:rFonts w:hint="eastAsia" w:eastAsia="仿宋_GB2312"/>
          <w:b/>
          <w:bCs/>
          <w:sz w:val="32"/>
          <w:szCs w:val="32"/>
        </w:rPr>
        <w:t>（三）深化农村集体产权制度改革</w:t>
      </w:r>
      <w:bookmarkEnd w:id="73"/>
      <w:bookmarkEnd w:id="74"/>
    </w:p>
    <w:p>
      <w:pPr>
        <w:ind w:firstLine="643" w:firstLineChars="200"/>
        <w:rPr>
          <w:rFonts w:eastAsia="仿宋_GB2312"/>
          <w:sz w:val="32"/>
          <w:szCs w:val="32"/>
        </w:rPr>
      </w:pPr>
      <w:r>
        <w:rPr>
          <w:rFonts w:hint="eastAsia" w:hAnsi="仿宋_GB2312" w:eastAsia="仿宋_GB2312"/>
          <w:b/>
          <w:sz w:val="32"/>
          <w:szCs w:val="32"/>
        </w:rPr>
        <w:t>加快集体经营性资产产权改革。</w:t>
      </w:r>
      <w:r>
        <w:rPr>
          <w:rFonts w:hint="eastAsia" w:hAnsi="仿宋_GB2312" w:eastAsia="仿宋_GB2312"/>
          <w:sz w:val="32"/>
          <w:szCs w:val="32"/>
        </w:rPr>
        <w:t>积极推进黄岩区、玉环市农村集体产权制度国家改革试点工作，全面赋予农民对集体资产股份占有权、收益权，积极探索股权继承、有偿退出和抵押、担保等权能试点。深化农村集体经营性资产股份合作制改革，以股份或者份额形式量化到本集体成员，保障落实集体成员占有权和收益权。完善农村产权交易市场体系和交易规则，探索建立统一的农村产权交易市场。进一步完善三级农合联组织体系，强化生产、供销、信用等服务功能，积极参与现代农业服务体系、城乡商贸服务体系、农村信用服务体系和乡村环境服务体系建设。</w:t>
      </w:r>
    </w:p>
    <w:p>
      <w:pPr>
        <w:ind w:firstLine="643" w:firstLineChars="200"/>
        <w:rPr>
          <w:rFonts w:eastAsia="仿宋_GB2312"/>
          <w:sz w:val="32"/>
          <w:szCs w:val="32"/>
        </w:rPr>
      </w:pPr>
      <w:r>
        <w:rPr>
          <w:rFonts w:hint="eastAsia" w:hAnsi="仿宋_GB2312" w:eastAsia="仿宋_GB2312"/>
          <w:b/>
          <w:sz w:val="32"/>
          <w:szCs w:val="32"/>
        </w:rPr>
        <w:t>探索集体资源性资产产权改革。</w:t>
      </w:r>
      <w:r>
        <w:rPr>
          <w:rFonts w:hint="eastAsia" w:hAnsi="仿宋_GB2312" w:eastAsia="仿宋_GB2312"/>
          <w:sz w:val="32"/>
          <w:szCs w:val="32"/>
        </w:rPr>
        <w:t>探索推进集体所有自然资源性资产确权登记工作，明确资源权属，防止内部少数人控制和外部资本侵占集体资产。合理赋予自然资源性资产使用权流转、出租、抵押、担保、入股等综合权能，实现农村自然资源资产化和价值化，将绿水青山转化为金山银山。</w:t>
      </w:r>
    </w:p>
    <w:p>
      <w:pPr>
        <w:ind w:left="643"/>
        <w:outlineLvl w:val="1"/>
        <w:rPr>
          <w:rFonts w:eastAsia="仿宋_GB2312"/>
          <w:b/>
          <w:bCs/>
          <w:sz w:val="32"/>
          <w:szCs w:val="32"/>
        </w:rPr>
      </w:pPr>
      <w:bookmarkStart w:id="75" w:name="_Toc10447901"/>
      <w:bookmarkStart w:id="76" w:name="_Toc9429391"/>
      <w:r>
        <w:rPr>
          <w:rFonts w:hint="eastAsia" w:eastAsia="仿宋_GB2312"/>
          <w:b/>
          <w:bCs/>
          <w:sz w:val="32"/>
          <w:szCs w:val="32"/>
        </w:rPr>
        <w:t>（四）推动农村金融体制改革</w:t>
      </w:r>
      <w:bookmarkEnd w:id="75"/>
      <w:bookmarkEnd w:id="76"/>
    </w:p>
    <w:p>
      <w:pPr>
        <w:ind w:firstLine="643" w:firstLineChars="200"/>
        <w:rPr>
          <w:rFonts w:eastAsia="仿宋_GB2312"/>
          <w:sz w:val="32"/>
          <w:szCs w:val="32"/>
        </w:rPr>
      </w:pPr>
      <w:r>
        <w:rPr>
          <w:rFonts w:hint="eastAsia" w:hAnsi="仿宋_GB2312" w:eastAsia="仿宋_GB2312"/>
          <w:b/>
          <w:sz w:val="32"/>
          <w:szCs w:val="32"/>
        </w:rPr>
        <w:t>健全金融支农组织体系。</w:t>
      </w:r>
      <w:r>
        <w:rPr>
          <w:rFonts w:hint="eastAsia" w:hAnsi="仿宋_GB2312" w:eastAsia="仿宋_GB2312"/>
          <w:sz w:val="32"/>
          <w:szCs w:val="32"/>
        </w:rPr>
        <w:t>大力推进农村金融服务网络建设，积极发挥农商行、农信设等作用，鼓励村镇银行、小额贷款公司、农民资金互助社等新型农村金融机构规范发展，优化村级金融服务网点布局，提高农村基础金融服务的渗透率和便捷性。建立健全乡村投融资机制，探索设立农业巨灾风险分担机制和风险准备金制度，完善涉农融资担保体系，引导各类资本参与乡村振兴。</w:t>
      </w:r>
    </w:p>
    <w:p>
      <w:pPr>
        <w:ind w:firstLine="643" w:firstLineChars="200"/>
        <w:rPr>
          <w:rFonts w:eastAsia="仿宋_GB2312"/>
          <w:sz w:val="32"/>
          <w:szCs w:val="32"/>
        </w:rPr>
      </w:pPr>
      <w:r>
        <w:rPr>
          <w:rFonts w:hint="eastAsia" w:hAnsi="仿宋_GB2312" w:eastAsia="仿宋_GB2312"/>
          <w:b/>
          <w:sz w:val="32"/>
          <w:szCs w:val="32"/>
        </w:rPr>
        <w:t>创新金融支农产品和服务。</w:t>
      </w:r>
      <w:r>
        <w:rPr>
          <w:rFonts w:hint="eastAsia" w:hAnsi="仿宋_GB2312" w:eastAsia="仿宋_GB2312"/>
          <w:sz w:val="32"/>
          <w:szCs w:val="32"/>
        </w:rPr>
        <w:t>充分发挥台州</w:t>
      </w:r>
      <w:r>
        <w:rPr>
          <w:rFonts w:eastAsia="仿宋_GB2312"/>
          <w:sz w:val="32"/>
          <w:szCs w:val="32"/>
        </w:rPr>
        <w:t>“</w:t>
      </w:r>
      <w:r>
        <w:rPr>
          <w:rFonts w:hint="eastAsia" w:hAnsi="仿宋_GB2312" w:eastAsia="仿宋_GB2312"/>
          <w:sz w:val="32"/>
          <w:szCs w:val="32"/>
        </w:rPr>
        <w:t>小微金改</w:t>
      </w:r>
      <w:r>
        <w:rPr>
          <w:rFonts w:eastAsia="仿宋_GB2312"/>
          <w:sz w:val="32"/>
          <w:szCs w:val="32"/>
        </w:rPr>
        <w:t>”</w:t>
      </w:r>
      <w:r>
        <w:rPr>
          <w:rFonts w:hint="eastAsia" w:hAnsi="仿宋_GB2312" w:eastAsia="仿宋_GB2312"/>
          <w:sz w:val="32"/>
          <w:szCs w:val="32"/>
        </w:rPr>
        <w:t>优势，鼓励涉农金融机构优化金融服务，加大对农村交通、水利、环保、防灾等基础设施的金融支持。大力推进农村普惠金融发展，全面推行</w:t>
      </w:r>
      <w:r>
        <w:rPr>
          <w:rFonts w:eastAsia="仿宋_GB2312"/>
          <w:sz w:val="32"/>
          <w:szCs w:val="32"/>
        </w:rPr>
        <w:t>“</w:t>
      </w:r>
      <w:r>
        <w:rPr>
          <w:rFonts w:hint="eastAsia" w:hAnsi="仿宋_GB2312" w:eastAsia="仿宋_GB2312"/>
          <w:sz w:val="32"/>
          <w:szCs w:val="32"/>
        </w:rPr>
        <w:t>整村授信</w:t>
      </w:r>
      <w:r>
        <w:rPr>
          <w:rFonts w:eastAsia="仿宋_GB2312"/>
          <w:sz w:val="32"/>
          <w:szCs w:val="32"/>
        </w:rPr>
        <w:t>”</w:t>
      </w:r>
      <w:r>
        <w:rPr>
          <w:rFonts w:hint="eastAsia" w:hAnsi="仿宋_GB2312" w:eastAsia="仿宋_GB2312"/>
          <w:sz w:val="32"/>
          <w:szCs w:val="32"/>
        </w:rPr>
        <w:t>，持续加大</w:t>
      </w:r>
      <w:r>
        <w:rPr>
          <w:rFonts w:eastAsia="仿宋_GB2312"/>
          <w:sz w:val="32"/>
          <w:szCs w:val="32"/>
        </w:rPr>
        <w:t>“</w:t>
      </w:r>
      <w:r>
        <w:rPr>
          <w:rFonts w:hint="eastAsia" w:hAnsi="仿宋_GB2312" w:eastAsia="仿宋_GB2312"/>
          <w:sz w:val="32"/>
          <w:szCs w:val="32"/>
        </w:rPr>
        <w:t>三农</w:t>
      </w:r>
      <w:r>
        <w:rPr>
          <w:rFonts w:eastAsia="仿宋_GB2312"/>
          <w:sz w:val="32"/>
          <w:szCs w:val="32"/>
        </w:rPr>
        <w:t>”</w:t>
      </w:r>
      <w:r>
        <w:rPr>
          <w:rFonts w:hint="eastAsia" w:hAnsi="仿宋_GB2312" w:eastAsia="仿宋_GB2312"/>
          <w:sz w:val="32"/>
          <w:szCs w:val="32"/>
        </w:rPr>
        <w:t>信贷支持力度。深入推进农村承包土地经营权抵押贷款试点和农村经济合作社股权质押贷款试点，有效解决农业经营主体融资问题。加强中介机构资源对接，鼓励符合条件的涉农企业利用绿色债券、中小企业集合债、短期融资券、私募债等开展债券融资。</w:t>
      </w:r>
    </w:p>
    <w:p>
      <w:pPr>
        <w:ind w:firstLine="643" w:firstLineChars="200"/>
        <w:rPr>
          <w:rFonts w:hAnsi="仿宋_GB2312" w:eastAsia="仿宋_GB2312"/>
          <w:sz w:val="32"/>
          <w:szCs w:val="32"/>
        </w:rPr>
      </w:pPr>
      <w:r>
        <w:rPr>
          <w:rFonts w:hint="eastAsia" w:hAnsi="仿宋_GB2312" w:eastAsia="仿宋_GB2312"/>
          <w:b/>
          <w:sz w:val="32"/>
          <w:szCs w:val="32"/>
        </w:rPr>
        <w:t>引导社会资本</w:t>
      </w:r>
      <w:r>
        <w:rPr>
          <w:rFonts w:eastAsia="仿宋_GB2312"/>
          <w:b/>
          <w:sz w:val="32"/>
          <w:szCs w:val="32"/>
        </w:rPr>
        <w:t>“</w:t>
      </w:r>
      <w:r>
        <w:rPr>
          <w:rFonts w:hint="eastAsia" w:hAnsi="仿宋_GB2312" w:eastAsia="仿宋_GB2312"/>
          <w:b/>
          <w:sz w:val="32"/>
          <w:szCs w:val="32"/>
        </w:rPr>
        <w:t>上山下乡</w:t>
      </w:r>
      <w:r>
        <w:rPr>
          <w:rFonts w:eastAsia="仿宋_GB2312"/>
          <w:b/>
          <w:sz w:val="32"/>
          <w:szCs w:val="32"/>
        </w:rPr>
        <w:t>”</w:t>
      </w:r>
      <w:r>
        <w:rPr>
          <w:rFonts w:hint="eastAsia" w:hAnsi="仿宋_GB2312" w:eastAsia="仿宋_GB2312"/>
          <w:b/>
          <w:sz w:val="32"/>
          <w:szCs w:val="32"/>
        </w:rPr>
        <w:t>。</w:t>
      </w:r>
      <w:r>
        <w:rPr>
          <w:rFonts w:hint="eastAsia" w:hAnsi="仿宋_GB2312" w:eastAsia="仿宋_GB2312"/>
          <w:sz w:val="32"/>
          <w:szCs w:val="32"/>
        </w:rPr>
        <w:t>出台鼓励社会资本参与乡村振兴的指导意见，引导社会资本加大对新型农业及农产品加工业企业的投资力度。积极利用农合联等平台，推动社会资本全面参与乡村振兴建设。加快健全台州</w:t>
      </w:r>
      <w:r>
        <w:rPr>
          <w:rFonts w:eastAsia="仿宋_GB2312"/>
          <w:sz w:val="32"/>
          <w:szCs w:val="32"/>
        </w:rPr>
        <w:t>“</w:t>
      </w:r>
      <w:r>
        <w:rPr>
          <w:rFonts w:hint="eastAsia" w:hAnsi="仿宋_GB2312" w:eastAsia="仿宋_GB2312"/>
          <w:sz w:val="32"/>
          <w:szCs w:val="32"/>
        </w:rPr>
        <w:t>三农</w:t>
      </w:r>
      <w:r>
        <w:rPr>
          <w:rFonts w:eastAsia="仿宋_GB2312"/>
          <w:sz w:val="32"/>
          <w:szCs w:val="32"/>
        </w:rPr>
        <w:t>”</w:t>
      </w:r>
      <w:r>
        <w:rPr>
          <w:rFonts w:hint="eastAsia" w:hAnsi="仿宋_GB2312" w:eastAsia="仿宋_GB2312"/>
          <w:sz w:val="32"/>
          <w:szCs w:val="32"/>
        </w:rPr>
        <w:t>招商选资项目库，持续完善台州乡村振兴项目招商信息发布平台建设，主动发挥台州乡村振兴项目招商联络站作用，加大社会资本与乡村振兴项目对接力度，拓宽社会资本参与乡村振兴建设渠道。</w:t>
      </w:r>
    </w:p>
    <w:tbl>
      <w:tblPr>
        <w:tblStyle w:val="1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jc w:val="left"/>
              <w:rPr>
                <w:sz w:val="28"/>
                <w:szCs w:val="28"/>
              </w:rPr>
            </w:pPr>
            <w:r>
              <w:rPr>
                <w:rFonts w:hint="eastAsia" w:hAnsi="宋体"/>
                <w:b/>
                <w:bCs/>
                <w:sz w:val="28"/>
                <w:szCs w:val="28"/>
              </w:rPr>
              <w:t>专栏</w:t>
            </w:r>
            <w:r>
              <w:rPr>
                <w:b/>
                <w:bCs/>
                <w:sz w:val="28"/>
                <w:szCs w:val="28"/>
              </w:rPr>
              <w:t xml:space="preserve">18: </w:t>
            </w:r>
            <w:r>
              <w:rPr>
                <w:rFonts w:hint="eastAsia"/>
                <w:b/>
                <w:bCs/>
                <w:sz w:val="28"/>
                <w:szCs w:val="28"/>
              </w:rPr>
              <w:t>金融服务</w:t>
            </w:r>
            <w:r>
              <w:rPr>
                <w:rFonts w:hint="eastAsia" w:hAnsi="宋体"/>
                <w:b/>
                <w:bCs/>
                <w:sz w:val="28"/>
                <w:szCs w:val="28"/>
              </w:rPr>
              <w:t>乡村振兴重大工程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6" w:type="dxa"/>
          </w:tcPr>
          <w:p>
            <w:pPr>
              <w:ind w:firstLine="562"/>
              <w:rPr>
                <w:rFonts w:eastAsia="仿宋_GB2312"/>
                <w:b/>
                <w:kern w:val="0"/>
                <w:sz w:val="28"/>
                <w:szCs w:val="28"/>
              </w:rPr>
            </w:pPr>
            <w:r>
              <w:rPr>
                <w:rFonts w:eastAsia="仿宋_GB2312"/>
                <w:b/>
                <w:kern w:val="0"/>
                <w:sz w:val="28"/>
                <w:szCs w:val="28"/>
              </w:rPr>
              <w:t>1</w:t>
            </w:r>
            <w:r>
              <w:rPr>
                <w:rFonts w:hint="eastAsia" w:eastAsia="仿宋_GB2312"/>
                <w:b/>
                <w:kern w:val="0"/>
                <w:sz w:val="28"/>
                <w:szCs w:val="28"/>
              </w:rPr>
              <w:t>、农村金融服务体系优化工程</w:t>
            </w:r>
          </w:p>
          <w:p>
            <w:pPr>
              <w:ind w:firstLine="562"/>
              <w:rPr>
                <w:rFonts w:eastAsia="仿宋_GB2312"/>
                <w:kern w:val="0"/>
                <w:sz w:val="28"/>
                <w:szCs w:val="28"/>
              </w:rPr>
            </w:pPr>
            <w:r>
              <w:rPr>
                <w:rFonts w:hint="eastAsia" w:ascii="仿宋_GB2312" w:hAnsi="仿宋_GB2312" w:eastAsia="仿宋_GB2312" w:cs="仿宋_GB2312"/>
                <w:sz w:val="28"/>
                <w:szCs w:val="28"/>
              </w:rPr>
              <w:t>农业银行、邮储银行要加大经营资源向县域支行倾斜配置力度，深化三农事业部改革，做实信贷支农专营机制。农村合作金融机构要坚持支农定位不动摇，充分发挥金融支农主力军作用。城商行、国有、股份制等商业银行要建立健全“普惠金融事业部”等组织机制，下沉服务重心，增设服务网点</w:t>
            </w:r>
            <w:r>
              <w:rPr>
                <w:rFonts w:hint="eastAsia" w:eastAsia="仿宋_GB2312"/>
                <w:kern w:val="0"/>
                <w:sz w:val="28"/>
                <w:szCs w:val="28"/>
              </w:rPr>
              <w:t>。</w:t>
            </w:r>
            <w:r>
              <w:rPr>
                <w:rFonts w:hint="eastAsia" w:eastAsia="仿宋_GB2312"/>
                <w:b/>
                <w:kern w:val="0"/>
                <w:sz w:val="28"/>
                <w:szCs w:val="28"/>
              </w:rPr>
              <w:t>（责任单位：市金融办、人民银行台州市中心支行）</w:t>
            </w:r>
          </w:p>
          <w:p>
            <w:pPr>
              <w:ind w:firstLine="562"/>
              <w:rPr>
                <w:rFonts w:eastAsia="仿宋_GB2312"/>
                <w:b/>
                <w:kern w:val="0"/>
                <w:sz w:val="28"/>
                <w:szCs w:val="28"/>
              </w:rPr>
            </w:pPr>
            <w:r>
              <w:rPr>
                <w:rFonts w:eastAsia="仿宋_GB2312"/>
                <w:b/>
                <w:kern w:val="0"/>
                <w:sz w:val="28"/>
                <w:szCs w:val="28"/>
              </w:rPr>
              <w:t>2</w:t>
            </w:r>
            <w:r>
              <w:rPr>
                <w:rFonts w:hint="eastAsia" w:eastAsia="仿宋_GB2312"/>
                <w:b/>
                <w:kern w:val="0"/>
                <w:sz w:val="28"/>
                <w:szCs w:val="28"/>
              </w:rPr>
              <w:t>、农村金融产品创新工程</w:t>
            </w:r>
          </w:p>
          <w:p>
            <w:pPr>
              <w:ind w:firstLine="562"/>
              <w:rPr>
                <w:rFonts w:eastAsia="仿宋_GB2312"/>
                <w:kern w:val="0"/>
                <w:sz w:val="28"/>
                <w:szCs w:val="28"/>
              </w:rPr>
            </w:pPr>
            <w:r>
              <w:rPr>
                <w:rFonts w:hint="eastAsia" w:ascii="仿宋_GB2312" w:hAnsi="仿宋_GB2312" w:eastAsia="仿宋_GB2312" w:cs="仿宋_GB2312"/>
                <w:sz w:val="28"/>
                <w:szCs w:val="28"/>
              </w:rPr>
              <w:t>大力发展农村小额信用贷款、创业担保贷款。深入推进温岭市农村承包土地经营权抵押贷款试点，创新发展“抵押</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担保”、“抵押</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保险”、“抵押</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其他产权共同抵押”等形式。探索开展大型农机具抵押、农业生产设施抵押、存货抵押、大额订单质押等创新产品，依托中征应收账款融资服务平台积极推进农业应收账款融资业务开展</w:t>
            </w:r>
            <w:r>
              <w:rPr>
                <w:rFonts w:hint="eastAsia" w:eastAsia="仿宋_GB2312"/>
                <w:kern w:val="0"/>
                <w:sz w:val="28"/>
                <w:szCs w:val="28"/>
              </w:rPr>
              <w:t>。鼓励应用</w:t>
            </w:r>
            <w:r>
              <w:rPr>
                <w:rFonts w:hint="eastAsia" w:ascii="仿宋_GB2312" w:hAnsi="仿宋_GB2312" w:eastAsia="仿宋_GB2312" w:cs="仿宋_GB2312"/>
                <w:sz w:val="28"/>
                <w:szCs w:val="28"/>
              </w:rPr>
              <w:t>企业债务融资工具支持法人金融机构发行“三农”、绿色、小微、双创专项金融债。力争</w:t>
            </w:r>
            <w:r>
              <w:rPr>
                <w:rFonts w:ascii="仿宋_GB2312" w:hAnsi="仿宋_GB2312" w:eastAsia="仿宋_GB2312" w:cs="仿宋_GB2312"/>
                <w:sz w:val="28"/>
                <w:szCs w:val="28"/>
              </w:rPr>
              <w:t>2018-2022</w:t>
            </w:r>
            <w:r>
              <w:rPr>
                <w:rFonts w:hint="eastAsia" w:ascii="仿宋_GB2312" w:hAnsi="仿宋_GB2312" w:eastAsia="仿宋_GB2312" w:cs="仿宋_GB2312"/>
                <w:sz w:val="28"/>
                <w:szCs w:val="28"/>
              </w:rPr>
              <w:t>年，全市涉农贷款新增</w:t>
            </w:r>
            <w:r>
              <w:rPr>
                <w:rFonts w:ascii="仿宋_GB2312" w:hAnsi="仿宋_GB2312" w:eastAsia="仿宋_GB2312" w:cs="仿宋_GB2312"/>
                <w:sz w:val="28"/>
                <w:szCs w:val="28"/>
              </w:rPr>
              <w:t>1200</w:t>
            </w:r>
            <w:r>
              <w:rPr>
                <w:rFonts w:hint="eastAsia" w:ascii="仿宋_GB2312" w:hAnsi="仿宋_GB2312" w:eastAsia="仿宋_GB2312" w:cs="仿宋_GB2312"/>
                <w:sz w:val="28"/>
                <w:szCs w:val="28"/>
              </w:rPr>
              <w:t>亿元，农户贷款新增</w:t>
            </w:r>
            <w:r>
              <w:rPr>
                <w:rFonts w:ascii="仿宋_GB2312" w:hAnsi="仿宋_GB2312" w:eastAsia="仿宋_GB2312" w:cs="仿宋_GB2312"/>
                <w:sz w:val="28"/>
                <w:szCs w:val="28"/>
              </w:rPr>
              <w:t>600</w:t>
            </w:r>
            <w:r>
              <w:rPr>
                <w:rFonts w:hint="eastAsia" w:ascii="仿宋_GB2312" w:hAnsi="仿宋_GB2312" w:eastAsia="仿宋_GB2312" w:cs="仿宋_GB2312"/>
                <w:sz w:val="28"/>
                <w:szCs w:val="28"/>
              </w:rPr>
              <w:t>亿元</w:t>
            </w:r>
            <w:r>
              <w:rPr>
                <w:rFonts w:hint="eastAsia" w:eastAsia="仿宋_GB2312"/>
                <w:kern w:val="0"/>
                <w:sz w:val="28"/>
                <w:szCs w:val="28"/>
              </w:rPr>
              <w:t>。</w:t>
            </w:r>
            <w:r>
              <w:rPr>
                <w:rFonts w:hint="eastAsia" w:eastAsia="仿宋_GB2312"/>
                <w:b/>
                <w:kern w:val="0"/>
                <w:sz w:val="28"/>
                <w:szCs w:val="28"/>
              </w:rPr>
              <w:t>（责任单位：人民银行台州市中心支行、银保监局台州监管分局）</w:t>
            </w:r>
          </w:p>
          <w:p>
            <w:pPr>
              <w:ind w:firstLine="562"/>
              <w:rPr>
                <w:rFonts w:eastAsia="仿宋_GB2312"/>
                <w:b/>
                <w:kern w:val="0"/>
                <w:sz w:val="28"/>
                <w:szCs w:val="28"/>
              </w:rPr>
            </w:pPr>
            <w:r>
              <w:rPr>
                <w:rFonts w:eastAsia="仿宋_GB2312"/>
                <w:b/>
                <w:kern w:val="0"/>
                <w:sz w:val="28"/>
                <w:szCs w:val="28"/>
              </w:rPr>
              <w:t>3</w:t>
            </w:r>
            <w:r>
              <w:rPr>
                <w:rFonts w:hint="eastAsia" w:eastAsia="仿宋_GB2312"/>
                <w:b/>
                <w:kern w:val="0"/>
                <w:sz w:val="28"/>
                <w:szCs w:val="28"/>
              </w:rPr>
              <w:t>、农村金融生态环境优化工程</w:t>
            </w:r>
          </w:p>
          <w:p>
            <w:pPr>
              <w:ind w:firstLine="562"/>
              <w:rPr>
                <w:rFonts w:eastAsia="仿宋_GB2312"/>
                <w:b/>
                <w:kern w:val="0"/>
                <w:sz w:val="28"/>
                <w:szCs w:val="28"/>
              </w:rPr>
            </w:pPr>
            <w:r>
              <w:rPr>
                <w:rFonts w:hint="eastAsia" w:ascii="仿宋_GB2312" w:hAnsi="仿宋_GB2312" w:eastAsia="仿宋_GB2312" w:cs="仿宋_GB2312"/>
                <w:sz w:val="28"/>
                <w:szCs w:val="28"/>
              </w:rPr>
              <w:t>深化农村信用体系建设，完善农户信用信息采集、更新机制，建立完善农户信用档案和信用创建成果转化机制</w:t>
            </w:r>
            <w:r>
              <w:rPr>
                <w:rFonts w:hint="eastAsia" w:eastAsia="仿宋_GB2312"/>
                <w:kern w:val="0"/>
                <w:sz w:val="28"/>
                <w:szCs w:val="28"/>
              </w:rPr>
              <w:t>。</w:t>
            </w:r>
            <w:r>
              <w:rPr>
                <w:rFonts w:hint="eastAsia" w:ascii="仿宋_GB2312" w:hAnsi="仿宋_GB2312" w:eastAsia="仿宋_GB2312" w:cs="仿宋_GB2312"/>
                <w:sz w:val="28"/>
                <w:szCs w:val="28"/>
              </w:rPr>
              <w:t>加大农村金融基础设施建设力度，加强服务点电子商务等综合功能建设，推广农村数字普惠金融，</w:t>
            </w:r>
            <w:r>
              <w:rPr>
                <w:rFonts w:hint="eastAsia" w:ascii="仿宋_GB2312" w:hAnsi="楷体_GB2312" w:eastAsia="仿宋_GB2312" w:cs="楷体_GB2312"/>
                <w:sz w:val="28"/>
                <w:szCs w:val="28"/>
              </w:rPr>
              <w:t>打通农村金融服务“最后一公里”</w:t>
            </w:r>
            <w:r>
              <w:rPr>
                <w:rFonts w:hint="eastAsia" w:eastAsia="仿宋_GB2312"/>
                <w:b/>
                <w:kern w:val="0"/>
                <w:sz w:val="28"/>
                <w:szCs w:val="28"/>
              </w:rPr>
              <w:t>（责任单位：人民银行台州市中心支行、市发改委）</w:t>
            </w:r>
          </w:p>
        </w:tc>
      </w:tr>
    </w:tbl>
    <w:p>
      <w:pPr>
        <w:ind w:firstLine="640" w:firstLineChars="200"/>
        <w:rPr>
          <w:rFonts w:eastAsia="仿宋_GB2312"/>
          <w:sz w:val="32"/>
          <w:szCs w:val="32"/>
        </w:rPr>
      </w:pPr>
    </w:p>
    <w:p>
      <w:pPr>
        <w:spacing w:beforeLines="50" w:afterLines="50"/>
        <w:ind w:firstLine="643" w:firstLineChars="200"/>
        <w:outlineLvl w:val="0"/>
        <w:rPr>
          <w:rFonts w:hAnsi="仿宋_GB2312" w:eastAsia="仿宋_GB2312"/>
          <w:b/>
          <w:sz w:val="32"/>
          <w:szCs w:val="32"/>
        </w:rPr>
      </w:pPr>
      <w:bookmarkStart w:id="77" w:name="_Toc10447902"/>
      <w:bookmarkStart w:id="78" w:name="_Toc9429392"/>
      <w:r>
        <w:rPr>
          <w:rFonts w:hint="eastAsia" w:hAnsi="仿宋_GB2312" w:eastAsia="仿宋_GB2312"/>
          <w:b/>
          <w:sz w:val="32"/>
          <w:szCs w:val="32"/>
        </w:rPr>
        <w:t>十、规划实施保障</w:t>
      </w:r>
      <w:bookmarkEnd w:id="77"/>
      <w:bookmarkEnd w:id="78"/>
    </w:p>
    <w:p>
      <w:pPr>
        <w:ind w:left="643"/>
        <w:outlineLvl w:val="1"/>
        <w:rPr>
          <w:rFonts w:eastAsia="仿宋_GB2312"/>
          <w:b/>
          <w:bCs/>
          <w:sz w:val="32"/>
          <w:szCs w:val="32"/>
        </w:rPr>
      </w:pPr>
      <w:bookmarkStart w:id="79" w:name="_Toc9429393"/>
      <w:bookmarkStart w:id="80" w:name="_Toc10447903"/>
      <w:r>
        <w:rPr>
          <w:rFonts w:hint="eastAsia" w:eastAsia="仿宋_GB2312"/>
          <w:b/>
          <w:bCs/>
          <w:sz w:val="32"/>
          <w:szCs w:val="32"/>
        </w:rPr>
        <w:t>（一）加强党的领导</w:t>
      </w:r>
      <w:bookmarkEnd w:id="79"/>
      <w:bookmarkEnd w:id="80"/>
    </w:p>
    <w:p>
      <w:pPr>
        <w:ind w:firstLine="640" w:firstLineChars="200"/>
        <w:rPr>
          <w:rFonts w:ascii="仿宋_GB2312" w:eastAsia="仿宋_GB2312"/>
          <w:sz w:val="32"/>
          <w:szCs w:val="32"/>
        </w:rPr>
      </w:pPr>
      <w:r>
        <w:rPr>
          <w:rFonts w:hint="eastAsia" w:ascii="仿宋_GB2312" w:hAnsi="仿宋_GB2312" w:eastAsia="仿宋_GB2312" w:cs="仿宋_GB2312"/>
          <w:sz w:val="32"/>
          <w:szCs w:val="32"/>
        </w:rPr>
        <w:t>加强党对“三农”工作的领导，健全党委统一领导，政府负责，党委农村工作部门统筹协调</w:t>
      </w:r>
      <w:r>
        <w:rPr>
          <w:rFonts w:hint="eastAsia" w:ascii="仿宋_GB2312" w:eastAsia="仿宋_GB2312"/>
          <w:sz w:val="32"/>
          <w:szCs w:val="32"/>
        </w:rPr>
        <w:t>、相关部门各司其职的农村工作领导体制</w:t>
      </w:r>
      <w:r>
        <w:rPr>
          <w:rFonts w:hint="eastAsia" w:ascii="仿宋_GB2312" w:hAnsi="仿宋_GB2312" w:eastAsia="仿宋_GB2312" w:cs="仿宋_GB2312"/>
          <w:sz w:val="32"/>
          <w:szCs w:val="32"/>
        </w:rPr>
        <w:t>。充分发挥台州市乡村振兴领导小组的作用，坚持乡村振兴重大事项、重要问题、重要工作由党组织讨论决定的机制。建立实施</w:t>
      </w:r>
      <w:r>
        <w:rPr>
          <w:rFonts w:hint="eastAsia" w:ascii="仿宋_GB2312" w:eastAsia="仿宋_GB2312"/>
          <w:sz w:val="32"/>
          <w:szCs w:val="32"/>
        </w:rPr>
        <w:t>乡村振兴战略领导责任制，党政“一把手”是第一责任人，各级书记抓乡村振兴；各县市区党政领导班子每年定期向市委、市政府报告乡村振兴战略实施情况。</w:t>
      </w:r>
    </w:p>
    <w:p>
      <w:pPr>
        <w:ind w:left="643"/>
        <w:outlineLvl w:val="1"/>
        <w:rPr>
          <w:rFonts w:eastAsia="仿宋_GB2312"/>
          <w:b/>
          <w:bCs/>
          <w:sz w:val="32"/>
          <w:szCs w:val="32"/>
        </w:rPr>
      </w:pPr>
      <w:bookmarkStart w:id="81" w:name="_Toc9429394"/>
      <w:bookmarkStart w:id="82" w:name="_Toc10447904"/>
      <w:r>
        <w:rPr>
          <w:rFonts w:hint="eastAsia" w:eastAsia="仿宋_GB2312"/>
          <w:b/>
          <w:bCs/>
          <w:sz w:val="32"/>
          <w:szCs w:val="32"/>
        </w:rPr>
        <w:t>（二）加强项目推进</w:t>
      </w:r>
      <w:bookmarkEnd w:id="81"/>
      <w:bookmarkEnd w:id="82"/>
    </w:p>
    <w:p>
      <w:pPr>
        <w:ind w:firstLine="640" w:firstLineChars="200"/>
        <w:rPr>
          <w:rFonts w:ascii="仿宋_GB2312" w:eastAsia="仿宋_GB2312"/>
          <w:sz w:val="32"/>
          <w:szCs w:val="32"/>
        </w:rPr>
      </w:pPr>
      <w:r>
        <w:rPr>
          <w:rFonts w:hint="eastAsia" w:ascii="仿宋_GB2312" w:eastAsia="仿宋_GB2312"/>
          <w:sz w:val="32"/>
          <w:szCs w:val="32"/>
        </w:rPr>
        <w:t>围绕乡村振兴重点领域和薄弱环节，滚动实施一批影响面广、带动作用大、示范性强的乡村振兴项目。加强项目谋划招引，深入落实</w:t>
      </w:r>
      <w:r>
        <w:rPr>
          <w:rFonts w:ascii="仿宋_GB2312" w:eastAsia="仿宋_GB2312"/>
          <w:sz w:val="32"/>
          <w:szCs w:val="32"/>
        </w:rPr>
        <w:t xml:space="preserve"> </w:t>
      </w:r>
      <w:r>
        <w:rPr>
          <w:rFonts w:hint="eastAsia" w:ascii="仿宋_GB2312" w:eastAsia="仿宋_GB2312"/>
          <w:sz w:val="32"/>
          <w:szCs w:val="32"/>
        </w:rPr>
        <w:t>“妈妈式”服务理念，充分发扬“五皮”招商精神，以“政府</w:t>
      </w:r>
      <w:r>
        <w:rPr>
          <w:rFonts w:ascii="仿宋_GB2312" w:eastAsia="仿宋_GB2312"/>
          <w:sz w:val="32"/>
          <w:szCs w:val="32"/>
        </w:rPr>
        <w:t>+</w:t>
      </w:r>
      <w:r>
        <w:rPr>
          <w:rFonts w:hint="eastAsia" w:ascii="仿宋_GB2312" w:eastAsia="仿宋_GB2312"/>
          <w:sz w:val="32"/>
          <w:szCs w:val="32"/>
        </w:rPr>
        <w:t>市场”的管理模式推动更多的招商项目开花结果，打造工商资本上山下乡的台州新样本。强化服务意识，全面推行“一窗受理，并联审批，全程通办”“最多跑一次”“村级便民服务代办制”等做法，提高行政效能，为项目落地实施营造更优环境。</w:t>
      </w:r>
    </w:p>
    <w:p>
      <w:pPr>
        <w:ind w:left="643"/>
        <w:outlineLvl w:val="1"/>
        <w:rPr>
          <w:rFonts w:eastAsia="仿宋_GB2312"/>
          <w:b/>
          <w:bCs/>
          <w:sz w:val="32"/>
          <w:szCs w:val="32"/>
        </w:rPr>
      </w:pPr>
      <w:bookmarkStart w:id="83" w:name="_Toc9429395"/>
      <w:bookmarkStart w:id="84" w:name="_Toc10447905"/>
      <w:r>
        <w:rPr>
          <w:rFonts w:hint="eastAsia" w:eastAsia="仿宋_GB2312"/>
          <w:b/>
          <w:bCs/>
          <w:sz w:val="32"/>
          <w:szCs w:val="32"/>
        </w:rPr>
        <w:t>（三）加强政策配套</w:t>
      </w:r>
      <w:bookmarkEnd w:id="83"/>
      <w:bookmarkEnd w:id="84"/>
    </w:p>
    <w:p>
      <w:pPr>
        <w:ind w:firstLine="640" w:firstLineChars="200"/>
        <w:rPr>
          <w:rFonts w:ascii="仿宋_GB2312" w:eastAsia="仿宋_GB2312"/>
          <w:sz w:val="32"/>
          <w:szCs w:val="32"/>
        </w:rPr>
      </w:pPr>
      <w:r>
        <w:rPr>
          <w:rFonts w:hint="eastAsia" w:ascii="仿宋_GB2312" w:eastAsia="仿宋_GB2312"/>
          <w:sz w:val="32"/>
          <w:szCs w:val="32"/>
        </w:rPr>
        <w:t>加快建立涉农资金统筹整合长效机制，完善以绿色生态为导向的财政支农政策体系；创新资金筹措模式，耕地占补平衡和增减挂钩节余指标调剂收益主要用于乡村振兴。深入推进《高水平助力乡村振兴战略实施方案》《关于促进乡贤助力乡村振兴的实施意见》落实，建立健全乡村育才引才机制。全面推进农村“雁归”创业扶持计划，加强农村创业平台建设，打造一批适合乡村创业和返乡创业的创业孵化基地并落实相关补贴政策。推广一事一议、以奖代补等方式，鼓励农民对直接受益的乡村基础设施建设投工投劳，让农民更多参与建设管护。</w:t>
      </w:r>
    </w:p>
    <w:p>
      <w:pPr>
        <w:ind w:left="643"/>
        <w:outlineLvl w:val="1"/>
        <w:rPr>
          <w:rFonts w:eastAsia="仿宋_GB2312"/>
          <w:b/>
          <w:bCs/>
          <w:sz w:val="32"/>
          <w:szCs w:val="32"/>
        </w:rPr>
      </w:pPr>
      <w:bookmarkStart w:id="85" w:name="_Toc10447906"/>
      <w:bookmarkStart w:id="86" w:name="_Toc9429396"/>
      <w:r>
        <w:rPr>
          <w:rFonts w:hint="eastAsia" w:eastAsia="仿宋_GB2312"/>
          <w:b/>
          <w:bCs/>
          <w:sz w:val="32"/>
          <w:szCs w:val="32"/>
        </w:rPr>
        <w:t>（四）加强宣传引导</w:t>
      </w:r>
      <w:bookmarkEnd w:id="85"/>
      <w:bookmarkEnd w:id="86"/>
    </w:p>
    <w:p>
      <w:pPr>
        <w:ind w:firstLine="640" w:firstLineChars="200"/>
        <w:rPr>
          <w:rFonts w:ascii="仿宋_GB2312" w:eastAsia="仿宋_GB2312"/>
          <w:sz w:val="32"/>
          <w:szCs w:val="32"/>
        </w:rPr>
      </w:pPr>
      <w:r>
        <w:rPr>
          <w:rFonts w:hint="eastAsia" w:ascii="仿宋_GB2312" w:eastAsia="仿宋_GB2312"/>
          <w:sz w:val="32"/>
          <w:szCs w:val="32"/>
        </w:rPr>
        <w:t>广泛宣传党的</w:t>
      </w:r>
      <w:r>
        <w:rPr>
          <w:rFonts w:ascii="仿宋_GB2312" w:eastAsia="仿宋_GB2312"/>
          <w:sz w:val="32"/>
          <w:szCs w:val="32"/>
        </w:rPr>
        <w:t>“</w:t>
      </w:r>
      <w:r>
        <w:rPr>
          <w:rFonts w:hint="eastAsia" w:ascii="仿宋_GB2312" w:eastAsia="仿宋_GB2312"/>
          <w:sz w:val="32"/>
          <w:szCs w:val="32"/>
        </w:rPr>
        <w:t>三农</w:t>
      </w:r>
      <w:r>
        <w:rPr>
          <w:rFonts w:ascii="仿宋_GB2312" w:eastAsia="仿宋_GB2312"/>
          <w:sz w:val="32"/>
          <w:szCs w:val="32"/>
        </w:rPr>
        <w:t>”</w:t>
      </w:r>
      <w:r>
        <w:rPr>
          <w:rFonts w:hint="eastAsia" w:ascii="仿宋_GB2312" w:eastAsia="仿宋_GB2312"/>
          <w:sz w:val="32"/>
          <w:szCs w:val="32"/>
        </w:rPr>
        <w:t>政策和乡村振兴战略，主动搭建社会参与平台，充分调动广大群众参与乡村振兴的积极性。创新宣传方式，用戏剧、小品等通俗易懂的方式，向乡村群众宣讲乡村振兴战略。定期组织开展台州乡村振兴专场论坛、会议等活动，及时总结推广乡村振兴的“台州经验”，讲好乡村振兴</w:t>
      </w:r>
      <w:r>
        <w:rPr>
          <w:rFonts w:ascii="仿宋_GB2312" w:eastAsia="仿宋_GB2312"/>
          <w:sz w:val="32"/>
          <w:szCs w:val="32"/>
        </w:rPr>
        <w:t>“</w:t>
      </w:r>
      <w:r>
        <w:rPr>
          <w:rFonts w:hint="eastAsia" w:ascii="仿宋_GB2312" w:eastAsia="仿宋_GB2312"/>
          <w:sz w:val="32"/>
          <w:szCs w:val="32"/>
        </w:rPr>
        <w:t>台州故事</w:t>
      </w:r>
      <w:r>
        <w:rPr>
          <w:rFonts w:ascii="仿宋_GB2312" w:eastAsia="仿宋_GB2312"/>
          <w:sz w:val="32"/>
          <w:szCs w:val="32"/>
        </w:rPr>
        <w:t>”</w:t>
      </w:r>
      <w:r>
        <w:rPr>
          <w:rFonts w:hint="eastAsia" w:ascii="仿宋_GB2312" w:eastAsia="仿宋_GB2312"/>
          <w:sz w:val="32"/>
          <w:szCs w:val="32"/>
        </w:rPr>
        <w:t>。</w:t>
      </w:r>
      <w:r>
        <w:rPr>
          <w:rFonts w:ascii="仿宋_GB2312" w:eastAsia="仿宋_GB2312"/>
          <w:sz w:val="32"/>
          <w:szCs w:val="32"/>
        </w:rPr>
        <w:t xml:space="preserve"> </w:t>
      </w:r>
      <w:r>
        <w:rPr>
          <w:rFonts w:hint="eastAsia" w:ascii="仿宋_GB2312" w:eastAsia="仿宋_GB2312"/>
          <w:sz w:val="32"/>
          <w:szCs w:val="32"/>
        </w:rPr>
        <w:t>充分利用共青团、工会等群团组织的力量，实施新青年乡村振兴行动，开展乡村青年毅行等活动，吸引、凝聚和引导社会全民参与乡村的开发、改造、治理和宣传。发挥典型示范引领作用，积极推进黄岩、温岭、三门等首批省部共建乡村振兴示范县建设。</w:t>
      </w:r>
    </w:p>
    <w:p>
      <w:pPr>
        <w:ind w:left="643"/>
        <w:outlineLvl w:val="1"/>
        <w:rPr>
          <w:rFonts w:eastAsia="仿宋_GB2312"/>
          <w:b/>
          <w:bCs/>
          <w:sz w:val="32"/>
          <w:szCs w:val="32"/>
        </w:rPr>
      </w:pPr>
      <w:bookmarkStart w:id="87" w:name="_Toc9429397"/>
      <w:bookmarkStart w:id="88" w:name="_Toc10447907"/>
      <w:r>
        <w:rPr>
          <w:rFonts w:hint="eastAsia" w:eastAsia="仿宋_GB2312"/>
          <w:b/>
          <w:bCs/>
          <w:sz w:val="32"/>
          <w:szCs w:val="32"/>
        </w:rPr>
        <w:t>（五）加强评估考核</w:t>
      </w:r>
      <w:bookmarkEnd w:id="87"/>
      <w:bookmarkEnd w:id="88"/>
    </w:p>
    <w:p>
      <w:pPr>
        <w:ind w:firstLine="640" w:firstLineChars="200"/>
        <w:rPr>
          <w:rFonts w:ascii="仿宋_GB2312" w:eastAsia="仿宋_GB2312"/>
          <w:sz w:val="32"/>
          <w:szCs w:val="32"/>
        </w:rPr>
      </w:pPr>
      <w:r>
        <w:rPr>
          <w:rFonts w:hint="eastAsia" w:ascii="仿宋_GB2312" w:eastAsia="仿宋_GB2312"/>
          <w:sz w:val="32"/>
          <w:szCs w:val="32"/>
        </w:rPr>
        <w:t>强化农业农村现代化评价工作，结合我市情况，建立和完善乡村振兴战略实施监测评价指标体系，并委托第三方评估机构开展规划实施中期评估和规划实施后评估，确保乡村振兴战略各项决策得到有效落实。建立健全乡村振兴考核评价和奖惩机制，把乡村振兴战略规划实施成效纳入各级党委、政府及有关部门的年度绩效考评内容，并定期开展考核检查，将考核结果作为干部选拔任用的重要参考。</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sectPr>
          <w:pgSz w:w="11906" w:h="16838"/>
          <w:pgMar w:top="1440" w:right="1797" w:bottom="1440" w:left="1797" w:header="851" w:footer="992" w:gutter="0"/>
          <w:cols w:space="425" w:num="1"/>
          <w:docGrid w:type="lines" w:linePitch="312" w:charSpace="0"/>
        </w:sectPr>
      </w:pPr>
    </w:p>
    <w:p>
      <w:pPr>
        <w:jc w:val="center"/>
        <w:outlineLvl w:val="0"/>
        <w:rPr>
          <w:b/>
          <w:bCs/>
          <w:sz w:val="36"/>
          <w:szCs w:val="36"/>
        </w:rPr>
      </w:pPr>
      <w:bookmarkStart w:id="89" w:name="_Toc10447908"/>
      <w:r>
        <w:rPr>
          <w:rFonts w:hint="eastAsia" w:hAnsi="宋体"/>
          <w:b/>
          <w:bCs/>
          <w:sz w:val="36"/>
          <w:szCs w:val="36"/>
        </w:rPr>
        <w:t>附表：台州市乡村振兴战略规划重点工程建设项目表</w:t>
      </w:r>
      <w:bookmarkEnd w:id="89"/>
    </w:p>
    <w:p>
      <w:pPr>
        <w:jc w:val="right"/>
        <w:rPr>
          <w:b/>
          <w:szCs w:val="21"/>
        </w:rPr>
      </w:pPr>
      <w:r>
        <w:rPr>
          <w:rFonts w:hint="eastAsia" w:hAnsi="宋体"/>
          <w:b/>
          <w:szCs w:val="21"/>
        </w:rPr>
        <w:t>单位：亿元</w:t>
      </w:r>
    </w:p>
    <w:tbl>
      <w:tblPr>
        <w:tblStyle w:val="12"/>
        <w:tblpPr w:leftFromText="180" w:rightFromText="180" w:vertAnchor="text" w:tblpY="1"/>
        <w:tblOverlap w:val="never"/>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01"/>
        <w:gridCol w:w="26"/>
        <w:gridCol w:w="5953"/>
        <w:gridCol w:w="1134"/>
        <w:gridCol w:w="992"/>
        <w:gridCol w:w="851"/>
        <w:gridCol w:w="155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675" w:type="dxa"/>
            <w:vAlign w:val="center"/>
          </w:tcPr>
          <w:p>
            <w:pPr>
              <w:jc w:val="center"/>
              <w:rPr>
                <w:b/>
                <w:bCs/>
                <w:szCs w:val="21"/>
              </w:rPr>
            </w:pPr>
            <w:r>
              <w:rPr>
                <w:rFonts w:hint="eastAsia" w:hAnsi="宋体"/>
                <w:b/>
                <w:bCs/>
                <w:szCs w:val="21"/>
              </w:rPr>
              <w:t>序号</w:t>
            </w:r>
          </w:p>
        </w:tc>
        <w:tc>
          <w:tcPr>
            <w:tcW w:w="2101" w:type="dxa"/>
            <w:vAlign w:val="center"/>
          </w:tcPr>
          <w:p>
            <w:pPr>
              <w:jc w:val="center"/>
              <w:rPr>
                <w:b/>
                <w:bCs/>
                <w:szCs w:val="21"/>
              </w:rPr>
            </w:pPr>
            <w:r>
              <w:rPr>
                <w:rFonts w:hint="eastAsia" w:hAnsi="宋体"/>
                <w:b/>
                <w:bCs/>
                <w:szCs w:val="21"/>
              </w:rPr>
              <w:t>项目名称</w:t>
            </w:r>
          </w:p>
        </w:tc>
        <w:tc>
          <w:tcPr>
            <w:tcW w:w="5979" w:type="dxa"/>
            <w:gridSpan w:val="2"/>
            <w:vAlign w:val="center"/>
          </w:tcPr>
          <w:p>
            <w:pPr>
              <w:jc w:val="left"/>
              <w:rPr>
                <w:b/>
                <w:bCs/>
                <w:szCs w:val="21"/>
              </w:rPr>
            </w:pPr>
            <w:r>
              <w:rPr>
                <w:rFonts w:hint="eastAsia" w:hAnsi="宋体"/>
                <w:b/>
                <w:bCs/>
                <w:szCs w:val="21"/>
              </w:rPr>
              <w:t>建设内容</w:t>
            </w:r>
          </w:p>
        </w:tc>
        <w:tc>
          <w:tcPr>
            <w:tcW w:w="1134" w:type="dxa"/>
            <w:vAlign w:val="center"/>
          </w:tcPr>
          <w:p>
            <w:pPr>
              <w:jc w:val="center"/>
              <w:rPr>
                <w:b/>
                <w:bCs/>
                <w:szCs w:val="21"/>
              </w:rPr>
            </w:pPr>
            <w:r>
              <w:rPr>
                <w:rFonts w:hint="eastAsia" w:hAnsi="宋体"/>
                <w:b/>
                <w:bCs/>
                <w:szCs w:val="21"/>
              </w:rPr>
              <w:t>建设起止年限</w:t>
            </w:r>
          </w:p>
        </w:tc>
        <w:tc>
          <w:tcPr>
            <w:tcW w:w="992" w:type="dxa"/>
            <w:vAlign w:val="center"/>
          </w:tcPr>
          <w:p>
            <w:pPr>
              <w:jc w:val="center"/>
              <w:rPr>
                <w:b/>
                <w:bCs/>
                <w:szCs w:val="21"/>
              </w:rPr>
            </w:pPr>
            <w:r>
              <w:rPr>
                <w:rFonts w:hint="eastAsia" w:hAnsi="宋体"/>
                <w:b/>
                <w:bCs/>
                <w:szCs w:val="21"/>
              </w:rPr>
              <w:t>投资额</w:t>
            </w:r>
          </w:p>
        </w:tc>
        <w:tc>
          <w:tcPr>
            <w:tcW w:w="851" w:type="dxa"/>
            <w:vAlign w:val="center"/>
          </w:tcPr>
          <w:p>
            <w:pPr>
              <w:jc w:val="center"/>
              <w:rPr>
                <w:b/>
                <w:bCs/>
                <w:szCs w:val="21"/>
              </w:rPr>
            </w:pPr>
            <w:r>
              <w:rPr>
                <w:b/>
                <w:bCs/>
                <w:szCs w:val="21"/>
              </w:rPr>
              <w:t>2017</w:t>
            </w:r>
            <w:r>
              <w:rPr>
                <w:rFonts w:hint="eastAsia" w:hAnsi="宋体"/>
                <w:b/>
                <w:bCs/>
                <w:szCs w:val="21"/>
              </w:rPr>
              <w:t>年底前完成投资</w:t>
            </w:r>
          </w:p>
        </w:tc>
        <w:tc>
          <w:tcPr>
            <w:tcW w:w="1559" w:type="dxa"/>
            <w:vAlign w:val="center"/>
          </w:tcPr>
          <w:p>
            <w:pPr>
              <w:jc w:val="center"/>
              <w:rPr>
                <w:b/>
                <w:bCs/>
                <w:szCs w:val="21"/>
              </w:rPr>
            </w:pPr>
            <w:r>
              <w:rPr>
                <w:rFonts w:hint="eastAsia" w:hAnsi="宋体"/>
                <w:b/>
                <w:bCs/>
                <w:szCs w:val="21"/>
              </w:rPr>
              <w:t>责任单位</w:t>
            </w:r>
          </w:p>
        </w:tc>
        <w:tc>
          <w:tcPr>
            <w:tcW w:w="709" w:type="dxa"/>
            <w:vAlign w:val="center"/>
          </w:tcPr>
          <w:p>
            <w:pPr>
              <w:jc w:val="center"/>
              <w:rPr>
                <w:b/>
                <w:bCs/>
                <w:szCs w:val="21"/>
              </w:rPr>
            </w:pPr>
            <w:r>
              <w:rPr>
                <w:rFonts w:hint="eastAsia" w:hAnsi="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75" w:type="dxa"/>
            <w:vAlign w:val="center"/>
          </w:tcPr>
          <w:p>
            <w:pPr>
              <w:jc w:val="center"/>
              <w:rPr>
                <w:b/>
                <w:bCs/>
                <w:szCs w:val="21"/>
              </w:rPr>
            </w:pPr>
          </w:p>
        </w:tc>
        <w:tc>
          <w:tcPr>
            <w:tcW w:w="2101" w:type="dxa"/>
            <w:vAlign w:val="center"/>
          </w:tcPr>
          <w:p>
            <w:pPr>
              <w:jc w:val="center"/>
              <w:rPr>
                <w:b/>
                <w:bCs/>
                <w:szCs w:val="21"/>
              </w:rPr>
            </w:pPr>
            <w:r>
              <w:rPr>
                <w:rFonts w:hint="eastAsia" w:hAnsi="宋体"/>
                <w:b/>
                <w:bCs/>
                <w:szCs w:val="21"/>
              </w:rPr>
              <w:t>合计</w:t>
            </w:r>
          </w:p>
        </w:tc>
        <w:tc>
          <w:tcPr>
            <w:tcW w:w="5979" w:type="dxa"/>
            <w:gridSpan w:val="2"/>
            <w:vAlign w:val="center"/>
          </w:tcPr>
          <w:p>
            <w:pPr>
              <w:jc w:val="left"/>
              <w:rPr>
                <w:b/>
                <w:bCs/>
                <w:szCs w:val="21"/>
              </w:rPr>
            </w:pP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2472.47</w:t>
            </w:r>
          </w:p>
        </w:tc>
        <w:tc>
          <w:tcPr>
            <w:tcW w:w="851" w:type="dxa"/>
            <w:vAlign w:val="center"/>
          </w:tcPr>
          <w:p>
            <w:pPr>
              <w:jc w:val="center"/>
              <w:rPr>
                <w:b/>
                <w:bCs/>
                <w:color w:val="000000"/>
                <w:szCs w:val="21"/>
              </w:rPr>
            </w:pPr>
            <w:r>
              <w:rPr>
                <w:b/>
                <w:bCs/>
                <w:color w:val="000000"/>
                <w:szCs w:val="21"/>
              </w:rPr>
              <w:t>139.47</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5" w:type="dxa"/>
            <w:gridSpan w:val="4"/>
            <w:vAlign w:val="center"/>
          </w:tcPr>
          <w:p>
            <w:pPr>
              <w:jc w:val="left"/>
              <w:rPr>
                <w:b/>
                <w:bCs/>
                <w:szCs w:val="21"/>
              </w:rPr>
            </w:pPr>
            <w:r>
              <w:rPr>
                <w:rFonts w:hint="eastAsia" w:hAnsi="宋体"/>
                <w:b/>
                <w:bCs/>
                <w:szCs w:val="21"/>
              </w:rPr>
              <w:t>（一）乡村振兴新格局构建重大工程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133.63</w:t>
            </w:r>
          </w:p>
        </w:tc>
        <w:tc>
          <w:tcPr>
            <w:tcW w:w="851" w:type="dxa"/>
            <w:vAlign w:val="center"/>
          </w:tcPr>
          <w:p>
            <w:pPr>
              <w:jc w:val="center"/>
              <w:rPr>
                <w:b/>
                <w:bCs/>
                <w:color w:val="000000"/>
                <w:szCs w:val="21"/>
              </w:rPr>
            </w:pPr>
            <w:r>
              <w:rPr>
                <w:b/>
                <w:bCs/>
                <w:color w:val="000000"/>
                <w:szCs w:val="21"/>
              </w:rPr>
              <w:t>0.62</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szCs w:val="21"/>
              </w:rPr>
              <w:t>台州市全域土地综合整治工程</w:t>
            </w:r>
          </w:p>
        </w:tc>
        <w:tc>
          <w:tcPr>
            <w:tcW w:w="5979" w:type="dxa"/>
            <w:gridSpan w:val="2"/>
            <w:vAlign w:val="center"/>
          </w:tcPr>
          <w:p>
            <w:pPr>
              <w:jc w:val="left"/>
              <w:rPr>
                <w:rFonts w:hAnsi="宋体"/>
                <w:szCs w:val="21"/>
              </w:rPr>
            </w:pPr>
            <w:r>
              <w:rPr>
                <w:rFonts w:hint="eastAsia" w:hAnsi="宋体"/>
                <w:szCs w:val="21"/>
              </w:rPr>
              <w:t>椒江区垦造耕地</w:t>
            </w:r>
            <w:r>
              <w:rPr>
                <w:szCs w:val="21"/>
              </w:rPr>
              <w:t>3000</w:t>
            </w:r>
            <w:r>
              <w:rPr>
                <w:rFonts w:hint="eastAsia" w:hAnsi="宋体"/>
                <w:szCs w:val="21"/>
              </w:rPr>
              <w:t>亩，旱改水</w:t>
            </w:r>
            <w:r>
              <w:rPr>
                <w:szCs w:val="21"/>
              </w:rPr>
              <w:t>6000</w:t>
            </w:r>
            <w:r>
              <w:rPr>
                <w:rFonts w:hint="eastAsia" w:hAnsi="宋体"/>
                <w:szCs w:val="21"/>
              </w:rPr>
              <w:t>亩，高标准农田</w:t>
            </w:r>
            <w:r>
              <w:rPr>
                <w:szCs w:val="21"/>
              </w:rPr>
              <w:t>15000</w:t>
            </w:r>
            <w:r>
              <w:rPr>
                <w:rFonts w:hint="eastAsia" w:hAnsi="宋体"/>
                <w:szCs w:val="21"/>
              </w:rPr>
              <w:t>亩；完成土地综合整治</w:t>
            </w:r>
            <w:r>
              <w:rPr>
                <w:szCs w:val="21"/>
              </w:rPr>
              <w:t>144</w:t>
            </w:r>
            <w:r>
              <w:rPr>
                <w:rFonts w:hint="eastAsia" w:hAnsi="宋体"/>
                <w:szCs w:val="21"/>
              </w:rPr>
              <w:t>个村。黄岩区院桥镇土地综合整治</w:t>
            </w:r>
            <w:r>
              <w:rPr>
                <w:szCs w:val="21"/>
              </w:rPr>
              <w:t>19140</w:t>
            </w:r>
            <w:r>
              <w:rPr>
                <w:rFonts w:hint="eastAsia" w:hAnsi="宋体"/>
                <w:szCs w:val="21"/>
              </w:rPr>
              <w:t>亩。路桥区完成</w:t>
            </w:r>
            <w:r>
              <w:rPr>
                <w:szCs w:val="21"/>
              </w:rPr>
              <w:t>1045</w:t>
            </w:r>
            <w:r>
              <w:rPr>
                <w:rFonts w:hint="eastAsia" w:hAnsi="宋体"/>
                <w:szCs w:val="21"/>
              </w:rPr>
              <w:t>亩村庄土地整治；完成旱改水</w:t>
            </w:r>
            <w:r>
              <w:rPr>
                <w:szCs w:val="21"/>
              </w:rPr>
              <w:t>5280</w:t>
            </w:r>
            <w:r>
              <w:rPr>
                <w:rFonts w:hint="eastAsia" w:hAnsi="宋体"/>
                <w:szCs w:val="21"/>
              </w:rPr>
              <w:t>亩、中低产田改造</w:t>
            </w:r>
            <w:r>
              <w:rPr>
                <w:szCs w:val="21"/>
              </w:rPr>
              <w:t>2.1</w:t>
            </w:r>
            <w:r>
              <w:rPr>
                <w:rFonts w:hint="eastAsia" w:hAnsi="宋体"/>
                <w:szCs w:val="21"/>
              </w:rPr>
              <w:t>万亩、园地还耕地</w:t>
            </w:r>
            <w:r>
              <w:rPr>
                <w:szCs w:val="21"/>
              </w:rPr>
              <w:t>300</w:t>
            </w:r>
            <w:r>
              <w:rPr>
                <w:rFonts w:hint="eastAsia" w:hAnsi="宋体"/>
                <w:szCs w:val="21"/>
              </w:rPr>
              <w:t>亩；完成城镇低效用地再开发</w:t>
            </w:r>
            <w:r>
              <w:rPr>
                <w:szCs w:val="21"/>
              </w:rPr>
              <w:t>5300</w:t>
            </w:r>
            <w:r>
              <w:rPr>
                <w:rFonts w:hint="eastAsia" w:hAnsi="宋体"/>
                <w:szCs w:val="21"/>
              </w:rPr>
              <w:t>亩，完成</w:t>
            </w:r>
            <w:r>
              <w:rPr>
                <w:szCs w:val="21"/>
              </w:rPr>
              <w:t>7</w:t>
            </w:r>
            <w:r>
              <w:rPr>
                <w:rFonts w:hint="eastAsia" w:hAnsi="宋体"/>
                <w:szCs w:val="21"/>
              </w:rPr>
              <w:t>个废弃矿山治理。天台县建成</w:t>
            </w:r>
            <w:r>
              <w:rPr>
                <w:szCs w:val="21"/>
              </w:rPr>
              <w:t>11.3</w:t>
            </w:r>
            <w:r>
              <w:rPr>
                <w:rFonts w:hint="eastAsia" w:hAnsi="宋体"/>
                <w:szCs w:val="21"/>
              </w:rPr>
              <w:t>万亩高标准农田，完成旱地改水田</w:t>
            </w:r>
            <w:r>
              <w:rPr>
                <w:szCs w:val="21"/>
              </w:rPr>
              <w:t>1700</w:t>
            </w:r>
            <w:r>
              <w:rPr>
                <w:rFonts w:hint="eastAsia" w:hAnsi="宋体"/>
                <w:szCs w:val="21"/>
              </w:rPr>
              <w:t>亩，中低产田改造</w:t>
            </w:r>
            <w:r>
              <w:rPr>
                <w:szCs w:val="21"/>
              </w:rPr>
              <w:t>8000</w:t>
            </w:r>
            <w:r>
              <w:rPr>
                <w:rFonts w:hint="eastAsia" w:hAnsi="宋体"/>
                <w:szCs w:val="21"/>
              </w:rPr>
              <w:t>亩，园（林）地还耕地</w:t>
            </w:r>
            <w:r>
              <w:rPr>
                <w:szCs w:val="21"/>
              </w:rPr>
              <w:t>6500</w:t>
            </w:r>
            <w:r>
              <w:rPr>
                <w:rFonts w:hint="eastAsia" w:hAnsi="宋体"/>
                <w:szCs w:val="21"/>
              </w:rPr>
              <w:t>亩，确保完成搬迁下山移民</w:t>
            </w:r>
            <w:r>
              <w:rPr>
                <w:szCs w:val="21"/>
              </w:rPr>
              <w:t>5000</w:t>
            </w:r>
            <w:r>
              <w:rPr>
                <w:rFonts w:hint="eastAsia" w:hAnsi="宋体"/>
                <w:szCs w:val="21"/>
              </w:rPr>
              <w:t>户，力争</w:t>
            </w:r>
            <w:r>
              <w:rPr>
                <w:rFonts w:hAnsi="宋体"/>
                <w:szCs w:val="21"/>
              </w:rPr>
              <w:t>10000</w:t>
            </w:r>
            <w:r>
              <w:rPr>
                <w:rFonts w:hint="eastAsia" w:hAnsi="宋体"/>
                <w:szCs w:val="21"/>
              </w:rPr>
              <w:t>户，复垦农村宅基地</w:t>
            </w:r>
            <w:r>
              <w:rPr>
                <w:szCs w:val="21"/>
              </w:rPr>
              <w:t>3000</w:t>
            </w:r>
            <w:r>
              <w:rPr>
                <w:rFonts w:hint="eastAsia" w:hAnsi="宋体"/>
                <w:szCs w:val="21"/>
              </w:rPr>
              <w:t>亩。三门县横渡镇新增耕地</w:t>
            </w:r>
            <w:r>
              <w:rPr>
                <w:szCs w:val="21"/>
              </w:rPr>
              <w:t>226.4</w:t>
            </w:r>
            <w:r>
              <w:rPr>
                <w:rFonts w:hint="eastAsia"/>
                <w:szCs w:val="21"/>
              </w:rPr>
              <w:t>亩，</w:t>
            </w:r>
            <w:r>
              <w:rPr>
                <w:rFonts w:hint="eastAsia" w:hAnsi="宋体"/>
                <w:szCs w:val="21"/>
              </w:rPr>
              <w:t>旱地改水田</w:t>
            </w:r>
            <w:r>
              <w:rPr>
                <w:szCs w:val="21"/>
              </w:rPr>
              <w:t>3566.4</w:t>
            </w:r>
            <w:r>
              <w:rPr>
                <w:rFonts w:hint="eastAsia"/>
                <w:szCs w:val="21"/>
              </w:rPr>
              <w:t>亩</w:t>
            </w:r>
            <w:r>
              <w:rPr>
                <w:rFonts w:hint="eastAsia" w:hAnsi="宋体"/>
                <w:szCs w:val="21"/>
              </w:rPr>
              <w:t>、耕地质量提升</w:t>
            </w:r>
            <w:r>
              <w:rPr>
                <w:rFonts w:hAnsi="宋体"/>
                <w:szCs w:val="21"/>
              </w:rPr>
              <w:t>4218.3</w:t>
            </w:r>
            <w:r>
              <w:rPr>
                <w:rFonts w:hint="eastAsia" w:hAnsi="宋体"/>
                <w:szCs w:val="21"/>
              </w:rPr>
              <w:t>亩、高标准农田建设</w:t>
            </w:r>
            <w:r>
              <w:rPr>
                <w:szCs w:val="21"/>
              </w:rPr>
              <w:t>12455.4</w:t>
            </w:r>
            <w:r>
              <w:rPr>
                <w:rFonts w:hint="eastAsia" w:hAnsi="宋体"/>
                <w:szCs w:val="21"/>
              </w:rPr>
              <w:t>亩、低效园地垦造</w:t>
            </w:r>
            <w:r>
              <w:rPr>
                <w:szCs w:val="21"/>
              </w:rPr>
              <w:t>3488.85</w:t>
            </w:r>
            <w:r>
              <w:rPr>
                <w:rFonts w:hint="eastAsia" w:hAnsi="宋体"/>
                <w:szCs w:val="21"/>
              </w:rPr>
              <w:t>亩、内陆滩涂围垦</w:t>
            </w:r>
            <w:r>
              <w:rPr>
                <w:szCs w:val="21"/>
              </w:rPr>
              <w:t>353.4</w:t>
            </w:r>
            <w:r>
              <w:rPr>
                <w:rFonts w:hint="eastAsia" w:hAnsi="宋体"/>
                <w:szCs w:val="21"/>
              </w:rPr>
              <w:t>亩；完成拆危拆违面积</w:t>
            </w:r>
            <w:r>
              <w:rPr>
                <w:szCs w:val="21"/>
              </w:rPr>
              <w:t>22.74</w:t>
            </w:r>
            <w:r>
              <w:rPr>
                <w:rFonts w:hint="eastAsia"/>
                <w:szCs w:val="21"/>
              </w:rPr>
              <w:t>亩</w:t>
            </w:r>
            <w:r>
              <w:rPr>
                <w:rFonts w:hint="eastAsia" w:hAnsi="宋体"/>
                <w:szCs w:val="21"/>
              </w:rPr>
              <w:t>，废弃矿山复绿</w:t>
            </w:r>
            <w:r>
              <w:rPr>
                <w:szCs w:val="21"/>
              </w:rPr>
              <w:t>4</w:t>
            </w:r>
            <w:r>
              <w:rPr>
                <w:rFonts w:hint="eastAsia" w:hAnsi="宋体"/>
                <w:szCs w:val="21"/>
              </w:rPr>
              <w:t>处，复绿总面积</w:t>
            </w:r>
            <w:r>
              <w:rPr>
                <w:szCs w:val="21"/>
              </w:rPr>
              <w:t>898.5</w:t>
            </w:r>
            <w:r>
              <w:rPr>
                <w:rFonts w:hint="eastAsia"/>
                <w:szCs w:val="21"/>
              </w:rPr>
              <w:t>亩</w:t>
            </w:r>
            <w:r>
              <w:rPr>
                <w:rFonts w:hint="eastAsia" w:hAnsi="宋体"/>
                <w:szCs w:val="21"/>
              </w:rPr>
              <w:t>；整治</w:t>
            </w:r>
            <w:r>
              <w:rPr>
                <w:szCs w:val="21"/>
              </w:rPr>
              <w:t>5</w:t>
            </w:r>
            <w:r>
              <w:rPr>
                <w:rFonts w:hint="eastAsia" w:hAnsi="宋体"/>
                <w:szCs w:val="21"/>
              </w:rPr>
              <w:t>条河道及</w:t>
            </w:r>
            <w:r>
              <w:rPr>
                <w:szCs w:val="21"/>
              </w:rPr>
              <w:t>16</w:t>
            </w:r>
            <w:r>
              <w:rPr>
                <w:rFonts w:hint="eastAsia" w:hAnsi="宋体"/>
                <w:szCs w:val="21"/>
              </w:rPr>
              <w:t>处山塘水库。</w:t>
            </w:r>
          </w:p>
        </w:tc>
        <w:tc>
          <w:tcPr>
            <w:tcW w:w="1134" w:type="dxa"/>
            <w:vAlign w:val="center"/>
          </w:tcPr>
          <w:p>
            <w:pPr>
              <w:ind w:left="-76" w:leftChars="-36"/>
              <w:jc w:val="center"/>
              <w:rPr>
                <w:szCs w:val="21"/>
              </w:rPr>
            </w:pPr>
            <w:r>
              <w:rPr>
                <w:szCs w:val="21"/>
              </w:rPr>
              <w:t>2018-2022</w:t>
            </w:r>
          </w:p>
        </w:tc>
        <w:tc>
          <w:tcPr>
            <w:tcW w:w="992" w:type="dxa"/>
            <w:vAlign w:val="center"/>
          </w:tcPr>
          <w:p>
            <w:pPr>
              <w:jc w:val="center"/>
              <w:rPr>
                <w:szCs w:val="21"/>
              </w:rPr>
            </w:pPr>
            <w:r>
              <w:rPr>
                <w:szCs w:val="21"/>
              </w:rPr>
              <w:t>49.03</w:t>
            </w:r>
          </w:p>
        </w:tc>
        <w:tc>
          <w:tcPr>
            <w:tcW w:w="851" w:type="dxa"/>
            <w:vAlign w:val="center"/>
          </w:tcPr>
          <w:p>
            <w:pPr>
              <w:jc w:val="center"/>
              <w:rPr>
                <w:szCs w:val="21"/>
              </w:rPr>
            </w:pPr>
            <w:r>
              <w:rPr>
                <w:szCs w:val="21"/>
              </w:rPr>
              <w:t>0.12</w:t>
            </w:r>
          </w:p>
        </w:tc>
        <w:tc>
          <w:tcPr>
            <w:tcW w:w="1559" w:type="dxa"/>
            <w:vAlign w:val="center"/>
          </w:tcPr>
          <w:p>
            <w:pPr>
              <w:jc w:val="center"/>
              <w:rPr>
                <w:szCs w:val="21"/>
              </w:rPr>
            </w:pPr>
            <w:r>
              <w:rPr>
                <w:rFonts w:hint="eastAsia" w:hAnsi="宋体"/>
                <w:szCs w:val="21"/>
              </w:rPr>
              <w:t>台州市自然资源和规划局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椒江区洪家街道上徐村棚户区改造工程（美丽城镇）</w:t>
            </w:r>
          </w:p>
        </w:tc>
        <w:tc>
          <w:tcPr>
            <w:tcW w:w="5979" w:type="dxa"/>
            <w:gridSpan w:val="2"/>
            <w:vAlign w:val="center"/>
          </w:tcPr>
          <w:p>
            <w:pPr>
              <w:jc w:val="left"/>
              <w:rPr>
                <w:szCs w:val="21"/>
              </w:rPr>
            </w:pPr>
            <w:r>
              <w:rPr>
                <w:rFonts w:hint="eastAsia" w:hAnsi="宋体"/>
                <w:szCs w:val="21"/>
              </w:rPr>
              <w:t>总建筑面积</w:t>
            </w:r>
            <w:r>
              <w:rPr>
                <w:szCs w:val="21"/>
              </w:rPr>
              <w:t>15.8</w:t>
            </w:r>
            <w:r>
              <w:rPr>
                <w:rFonts w:hint="eastAsia" w:hAnsi="宋体"/>
                <w:szCs w:val="21"/>
              </w:rPr>
              <w:t>万平方米，用地面积</w:t>
            </w:r>
            <w:r>
              <w:rPr>
                <w:szCs w:val="21"/>
              </w:rPr>
              <w:t>51578</w:t>
            </w:r>
            <w:r>
              <w:rPr>
                <w:rFonts w:hint="eastAsia" w:hAnsi="宋体"/>
                <w:szCs w:val="21"/>
              </w:rPr>
              <w:t>平方米，项目全部用于安置，安置户数</w:t>
            </w:r>
            <w:r>
              <w:rPr>
                <w:szCs w:val="21"/>
              </w:rPr>
              <w:t>810</w:t>
            </w:r>
            <w:r>
              <w:rPr>
                <w:rFonts w:hint="eastAsia" w:hAnsi="宋体"/>
                <w:szCs w:val="21"/>
              </w:rPr>
              <w:t>户。</w:t>
            </w:r>
          </w:p>
        </w:tc>
        <w:tc>
          <w:tcPr>
            <w:tcW w:w="1134" w:type="dxa"/>
            <w:vAlign w:val="center"/>
          </w:tcPr>
          <w:p>
            <w:pPr>
              <w:ind w:left="-76" w:leftChars="-36"/>
              <w:jc w:val="center"/>
              <w:rPr>
                <w:szCs w:val="21"/>
              </w:rPr>
            </w:pPr>
            <w:r>
              <w:rPr>
                <w:szCs w:val="21"/>
              </w:rPr>
              <w:t>2018-2021</w:t>
            </w:r>
          </w:p>
        </w:tc>
        <w:tc>
          <w:tcPr>
            <w:tcW w:w="992" w:type="dxa"/>
            <w:vAlign w:val="center"/>
          </w:tcPr>
          <w:p>
            <w:pPr>
              <w:jc w:val="center"/>
              <w:rPr>
                <w:szCs w:val="21"/>
              </w:rPr>
            </w:pPr>
            <w:r>
              <w:rPr>
                <w:szCs w:val="21"/>
              </w:rPr>
              <w:t>6.8</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hAnsi="宋体"/>
                <w:szCs w:val="21"/>
              </w:rPr>
              <w:t>椒江商贸核心区指挥部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黄岩区棚户区改造工程</w:t>
            </w:r>
          </w:p>
        </w:tc>
        <w:tc>
          <w:tcPr>
            <w:tcW w:w="5979" w:type="dxa"/>
            <w:gridSpan w:val="2"/>
            <w:vAlign w:val="center"/>
          </w:tcPr>
          <w:p>
            <w:pPr>
              <w:jc w:val="left"/>
              <w:rPr>
                <w:szCs w:val="21"/>
              </w:rPr>
            </w:pPr>
            <w:r>
              <w:rPr>
                <w:rFonts w:hint="eastAsia" w:hAnsi="宋体"/>
                <w:szCs w:val="21"/>
              </w:rPr>
              <w:t>包括横河、大树下、半洋王等棚户区改造工程，总用地</w:t>
            </w:r>
            <w:r>
              <w:rPr>
                <w:szCs w:val="21"/>
              </w:rPr>
              <w:t>323</w:t>
            </w:r>
            <w:r>
              <w:rPr>
                <w:rFonts w:hint="eastAsia" w:hAnsi="宋体"/>
                <w:szCs w:val="21"/>
              </w:rPr>
              <w:t>亩，总建筑面积</w:t>
            </w:r>
            <w:r>
              <w:rPr>
                <w:szCs w:val="21"/>
              </w:rPr>
              <w:t>50</w:t>
            </w:r>
            <w:r>
              <w:rPr>
                <w:rFonts w:hint="eastAsia" w:hAnsi="宋体"/>
                <w:szCs w:val="21"/>
              </w:rPr>
              <w:t>万平方米，提供住宅约</w:t>
            </w:r>
            <w:r>
              <w:rPr>
                <w:szCs w:val="21"/>
              </w:rPr>
              <w:t>2700</w:t>
            </w:r>
            <w:r>
              <w:rPr>
                <w:rFonts w:hint="eastAsia" w:hAnsi="宋体"/>
                <w:szCs w:val="21"/>
              </w:rPr>
              <w:t>套。</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48</w:t>
            </w:r>
          </w:p>
        </w:tc>
        <w:tc>
          <w:tcPr>
            <w:tcW w:w="851" w:type="dxa"/>
            <w:vAlign w:val="center"/>
          </w:tcPr>
          <w:p>
            <w:pPr>
              <w:jc w:val="center"/>
              <w:rPr>
                <w:szCs w:val="21"/>
              </w:rPr>
            </w:pPr>
            <w:r>
              <w:rPr>
                <w:szCs w:val="21"/>
              </w:rPr>
              <w:t>0.5</w:t>
            </w:r>
          </w:p>
        </w:tc>
        <w:tc>
          <w:tcPr>
            <w:tcW w:w="1559" w:type="dxa"/>
            <w:vAlign w:val="center"/>
          </w:tcPr>
          <w:p>
            <w:pPr>
              <w:jc w:val="center"/>
              <w:rPr>
                <w:szCs w:val="21"/>
              </w:rPr>
            </w:pPr>
            <w:r>
              <w:rPr>
                <w:rFonts w:hint="eastAsia" w:hAnsi="宋体"/>
                <w:szCs w:val="21"/>
              </w:rPr>
              <w:t>黄岩区城投集团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szCs w:val="21"/>
              </w:rPr>
              <w:t>温岭市莞渭陈、方家洋城中村改造项目</w:t>
            </w:r>
          </w:p>
        </w:tc>
        <w:tc>
          <w:tcPr>
            <w:tcW w:w="5979" w:type="dxa"/>
            <w:gridSpan w:val="2"/>
            <w:vAlign w:val="center"/>
          </w:tcPr>
          <w:p>
            <w:pPr>
              <w:jc w:val="left"/>
              <w:rPr>
                <w:szCs w:val="21"/>
              </w:rPr>
            </w:pPr>
            <w:r>
              <w:rPr>
                <w:rFonts w:hint="eastAsia"/>
                <w:szCs w:val="21"/>
              </w:rPr>
              <w:t>占地</w:t>
            </w:r>
            <w:r>
              <w:rPr>
                <w:szCs w:val="21"/>
              </w:rPr>
              <w:t>236</w:t>
            </w:r>
            <w:r>
              <w:rPr>
                <w:rFonts w:hint="eastAsia"/>
                <w:szCs w:val="21"/>
              </w:rPr>
              <w:t>亩，总建筑面</w:t>
            </w:r>
            <w:r>
              <w:rPr>
                <w:szCs w:val="21"/>
              </w:rPr>
              <w:t>566249.72</w:t>
            </w:r>
            <w:r>
              <w:rPr>
                <w:rFonts w:hint="eastAsia"/>
                <w:szCs w:val="21"/>
              </w:rPr>
              <w:t>平方米，其中主体总建筑面积</w:t>
            </w:r>
            <w:r>
              <w:rPr>
                <w:szCs w:val="21"/>
              </w:rPr>
              <w:t>420028.31</w:t>
            </w:r>
            <w:r>
              <w:rPr>
                <w:rFonts w:hint="eastAsia"/>
                <w:szCs w:val="21"/>
              </w:rPr>
              <w:t>平方米，地下总建筑面积</w:t>
            </w:r>
            <w:r>
              <w:rPr>
                <w:szCs w:val="21"/>
              </w:rPr>
              <w:t>146221.41</w:t>
            </w:r>
            <w:r>
              <w:rPr>
                <w:rFonts w:hint="eastAsia"/>
                <w:szCs w:val="21"/>
              </w:rPr>
              <w:t>平方米。</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24.8</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szCs w:val="21"/>
              </w:rPr>
              <w:t>温岭城市新区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天台始丰街道石溪</w:t>
            </w:r>
            <w:r>
              <w:rPr>
                <w:szCs w:val="21"/>
              </w:rPr>
              <w:t>“</w:t>
            </w:r>
            <w:r>
              <w:rPr>
                <w:rFonts w:hint="eastAsia" w:hAnsi="宋体"/>
                <w:szCs w:val="21"/>
              </w:rPr>
              <w:t>坡地村镇</w:t>
            </w:r>
            <w:r>
              <w:rPr>
                <w:szCs w:val="21"/>
              </w:rPr>
              <w:t>”</w:t>
            </w:r>
            <w:r>
              <w:rPr>
                <w:rFonts w:hint="eastAsia" w:hAnsi="宋体"/>
                <w:szCs w:val="21"/>
              </w:rPr>
              <w:t>休闲旅游度假风景区项目</w:t>
            </w:r>
          </w:p>
        </w:tc>
        <w:tc>
          <w:tcPr>
            <w:tcW w:w="5979" w:type="dxa"/>
            <w:gridSpan w:val="2"/>
            <w:vAlign w:val="center"/>
          </w:tcPr>
          <w:p>
            <w:pPr>
              <w:jc w:val="left"/>
              <w:rPr>
                <w:szCs w:val="21"/>
              </w:rPr>
            </w:pPr>
            <w:r>
              <w:rPr>
                <w:rFonts w:hint="eastAsia" w:hAnsi="宋体"/>
                <w:szCs w:val="21"/>
              </w:rPr>
              <w:t>拟改造村居</w:t>
            </w:r>
            <w:r>
              <w:rPr>
                <w:szCs w:val="21"/>
              </w:rPr>
              <w:t>360</w:t>
            </w:r>
            <w:r>
              <w:rPr>
                <w:rFonts w:hint="eastAsia" w:hAnsi="宋体"/>
                <w:szCs w:val="21"/>
              </w:rPr>
              <w:t>户，利用独特的坡地地形条件，建设新民宿，发展民宿经济。同时利用废弃矿山进行土地复垦，建成高标准耕地</w:t>
            </w:r>
            <w:r>
              <w:rPr>
                <w:szCs w:val="21"/>
              </w:rPr>
              <w:t>1700</w:t>
            </w:r>
            <w:r>
              <w:rPr>
                <w:rFonts w:hint="eastAsia" w:hAnsi="宋体"/>
                <w:szCs w:val="21"/>
              </w:rPr>
              <w:t>亩，形成梯田景观，可发展乡村休闲游、山地体育运动项目等。</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天台县始丰街道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5" w:type="dxa"/>
            <w:gridSpan w:val="4"/>
            <w:vAlign w:val="center"/>
          </w:tcPr>
          <w:p>
            <w:pPr>
              <w:jc w:val="left"/>
              <w:rPr>
                <w:b/>
                <w:bCs/>
                <w:szCs w:val="21"/>
              </w:rPr>
            </w:pPr>
            <w:r>
              <w:rPr>
                <w:rFonts w:hint="eastAsia" w:hAnsi="宋体"/>
                <w:b/>
                <w:bCs/>
                <w:szCs w:val="21"/>
              </w:rPr>
              <w:t>（二）现代乡村经济发展重大工程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766.64</w:t>
            </w:r>
          </w:p>
        </w:tc>
        <w:tc>
          <w:tcPr>
            <w:tcW w:w="851" w:type="dxa"/>
            <w:vAlign w:val="center"/>
          </w:tcPr>
          <w:p>
            <w:pPr>
              <w:jc w:val="center"/>
              <w:rPr>
                <w:b/>
                <w:bCs/>
                <w:color w:val="000000"/>
                <w:szCs w:val="21"/>
              </w:rPr>
            </w:pPr>
            <w:r>
              <w:rPr>
                <w:b/>
                <w:bCs/>
                <w:color w:val="000000"/>
                <w:szCs w:val="21"/>
              </w:rPr>
              <w:t>47.42</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农村食品生产加工小作坊改造提升</w:t>
            </w:r>
          </w:p>
        </w:tc>
        <w:tc>
          <w:tcPr>
            <w:tcW w:w="5979" w:type="dxa"/>
            <w:gridSpan w:val="2"/>
            <w:vAlign w:val="center"/>
          </w:tcPr>
          <w:p>
            <w:pPr>
              <w:jc w:val="left"/>
              <w:rPr>
                <w:szCs w:val="21"/>
              </w:rPr>
            </w:pPr>
            <w:r>
              <w:rPr>
                <w:rFonts w:hint="eastAsia" w:hAnsi="宋体"/>
                <w:szCs w:val="21"/>
              </w:rPr>
              <w:t>深化小作坊整规提升工程，引导小作坊走规模、集约化道路，推进传统特色食品生产加工小作坊集聚区建设。</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0.18</w:t>
            </w:r>
          </w:p>
        </w:tc>
        <w:tc>
          <w:tcPr>
            <w:tcW w:w="851" w:type="dxa"/>
            <w:vAlign w:val="center"/>
          </w:tcPr>
          <w:p>
            <w:pPr>
              <w:jc w:val="center"/>
              <w:rPr>
                <w:szCs w:val="21"/>
              </w:rPr>
            </w:pPr>
            <w:r>
              <w:rPr>
                <w:szCs w:val="21"/>
              </w:rPr>
              <w:t>\</w:t>
            </w:r>
          </w:p>
        </w:tc>
        <w:tc>
          <w:tcPr>
            <w:tcW w:w="1559" w:type="dxa"/>
            <w:vAlign w:val="center"/>
          </w:tcPr>
          <w:p>
            <w:pPr>
              <w:jc w:val="center"/>
              <w:rPr>
                <w:szCs w:val="21"/>
              </w:rPr>
            </w:pPr>
            <w:r>
              <w:rPr>
                <w:rFonts w:hint="eastAsia" w:hAnsi="宋体"/>
                <w:szCs w:val="21"/>
              </w:rPr>
              <w:t>台州市市场监督管理局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台州市椒江粮食储备中心项目（北区）</w:t>
            </w:r>
          </w:p>
        </w:tc>
        <w:tc>
          <w:tcPr>
            <w:tcW w:w="5979" w:type="dxa"/>
            <w:gridSpan w:val="2"/>
            <w:vAlign w:val="center"/>
          </w:tcPr>
          <w:p>
            <w:pPr>
              <w:jc w:val="left"/>
              <w:rPr>
                <w:szCs w:val="21"/>
              </w:rPr>
            </w:pPr>
            <w:r>
              <w:rPr>
                <w:rFonts w:hint="eastAsia" w:hAnsi="宋体"/>
                <w:szCs w:val="21"/>
              </w:rPr>
              <w:t>总用地面积</w:t>
            </w:r>
            <w:r>
              <w:rPr>
                <w:szCs w:val="21"/>
              </w:rPr>
              <w:t>3.55</w:t>
            </w:r>
            <w:r>
              <w:rPr>
                <w:rFonts w:hint="eastAsia" w:hAnsi="宋体"/>
                <w:szCs w:val="21"/>
              </w:rPr>
              <w:t>万</w:t>
            </w:r>
            <w:r>
              <w:rPr>
                <w:rFonts w:hint="eastAsia"/>
                <w:szCs w:val="21"/>
              </w:rPr>
              <w:t>平方米</w:t>
            </w:r>
            <w:r>
              <w:rPr>
                <w:rFonts w:hint="eastAsia" w:hAnsi="宋体"/>
                <w:szCs w:val="21"/>
              </w:rPr>
              <w:t>，总建筑面积</w:t>
            </w:r>
            <w:r>
              <w:rPr>
                <w:szCs w:val="21"/>
              </w:rPr>
              <w:t>1.6</w:t>
            </w:r>
            <w:r>
              <w:rPr>
                <w:rFonts w:hint="eastAsia" w:hAnsi="宋体"/>
                <w:szCs w:val="21"/>
              </w:rPr>
              <w:t>万</w:t>
            </w:r>
            <w:r>
              <w:rPr>
                <w:rFonts w:hint="eastAsia"/>
                <w:szCs w:val="21"/>
              </w:rPr>
              <w:t>平方米</w:t>
            </w:r>
            <w:r>
              <w:rPr>
                <w:rFonts w:hint="eastAsia" w:hAnsi="宋体"/>
                <w:szCs w:val="21"/>
              </w:rPr>
              <w:t>，投资概算</w:t>
            </w:r>
            <w:r>
              <w:rPr>
                <w:szCs w:val="21"/>
              </w:rPr>
              <w:t>9973</w:t>
            </w:r>
            <w:r>
              <w:rPr>
                <w:rFonts w:hint="eastAsia" w:hAnsi="宋体"/>
                <w:szCs w:val="21"/>
              </w:rPr>
              <w:t>万，建设总仓容</w:t>
            </w:r>
            <w:r>
              <w:rPr>
                <w:szCs w:val="21"/>
              </w:rPr>
              <w:t>3.5</w:t>
            </w:r>
            <w:r>
              <w:rPr>
                <w:rFonts w:hint="eastAsia" w:hAnsi="宋体"/>
                <w:szCs w:val="21"/>
              </w:rPr>
              <w:t>万吨，新建</w:t>
            </w:r>
            <w:r>
              <w:rPr>
                <w:szCs w:val="21"/>
              </w:rPr>
              <w:t>7</w:t>
            </w:r>
            <w:r>
              <w:rPr>
                <w:rFonts w:hint="eastAsia" w:hAnsi="宋体"/>
                <w:szCs w:val="21"/>
              </w:rPr>
              <w:t>座平房仓</w:t>
            </w:r>
            <w:r>
              <w:rPr>
                <w:szCs w:val="21"/>
              </w:rPr>
              <w:t>16</w:t>
            </w:r>
            <w:r>
              <w:rPr>
                <w:rFonts w:hint="eastAsia" w:hAnsi="宋体"/>
                <w:szCs w:val="21"/>
              </w:rPr>
              <w:t>个廒间，</w:t>
            </w:r>
            <w:r>
              <w:rPr>
                <w:szCs w:val="21"/>
              </w:rPr>
              <w:t>1</w:t>
            </w:r>
            <w:r>
              <w:rPr>
                <w:rFonts w:hint="eastAsia" w:hAnsi="宋体"/>
                <w:szCs w:val="21"/>
              </w:rPr>
              <w:t>幢机械库，</w:t>
            </w:r>
            <w:r>
              <w:rPr>
                <w:szCs w:val="21"/>
              </w:rPr>
              <w:t>1</w:t>
            </w:r>
            <w:r>
              <w:rPr>
                <w:rFonts w:hint="eastAsia" w:hAnsi="宋体"/>
                <w:szCs w:val="21"/>
              </w:rPr>
              <w:t>幢器材库及</w:t>
            </w:r>
            <w:r>
              <w:rPr>
                <w:szCs w:val="21"/>
              </w:rPr>
              <w:t>1</w:t>
            </w:r>
            <w:r>
              <w:rPr>
                <w:rFonts w:hint="eastAsia" w:hAnsi="宋体"/>
                <w:szCs w:val="21"/>
              </w:rPr>
              <w:t>幢综合楼。</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0.9973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椒江区发改局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大陈黄鱼产业园</w:t>
            </w:r>
          </w:p>
        </w:tc>
        <w:tc>
          <w:tcPr>
            <w:tcW w:w="5979" w:type="dxa"/>
            <w:gridSpan w:val="2"/>
            <w:vAlign w:val="center"/>
          </w:tcPr>
          <w:p>
            <w:pPr>
              <w:jc w:val="left"/>
              <w:rPr>
                <w:szCs w:val="21"/>
              </w:rPr>
            </w:pPr>
            <w:r>
              <w:rPr>
                <w:rFonts w:hint="eastAsia" w:hAnsi="宋体"/>
                <w:szCs w:val="21"/>
              </w:rPr>
              <w:t>新建围栏设施养殖</w:t>
            </w:r>
            <w:r>
              <w:rPr>
                <w:szCs w:val="21"/>
              </w:rPr>
              <w:t>6</w:t>
            </w:r>
            <w:r>
              <w:rPr>
                <w:rFonts w:hint="eastAsia" w:hAnsi="宋体"/>
                <w:szCs w:val="21"/>
              </w:rPr>
              <w:t>万平方米以上，深水网箱</w:t>
            </w:r>
            <w:r>
              <w:rPr>
                <w:szCs w:val="21"/>
              </w:rPr>
              <w:t>200</w:t>
            </w:r>
            <w:r>
              <w:rPr>
                <w:rFonts w:hint="eastAsia" w:hAnsi="宋体"/>
                <w:szCs w:val="21"/>
              </w:rPr>
              <w:t>只。</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w:t>
            </w:r>
          </w:p>
        </w:tc>
        <w:tc>
          <w:tcPr>
            <w:tcW w:w="851" w:type="dxa"/>
            <w:vAlign w:val="center"/>
          </w:tcPr>
          <w:p>
            <w:pPr>
              <w:jc w:val="center"/>
              <w:rPr>
                <w:szCs w:val="21"/>
              </w:rPr>
            </w:pPr>
            <w:r>
              <w:rPr>
                <w:szCs w:val="21"/>
              </w:rPr>
              <w:t>0.03</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海洋捕捞减船转产</w:t>
            </w:r>
          </w:p>
        </w:tc>
        <w:tc>
          <w:tcPr>
            <w:tcW w:w="5979" w:type="dxa"/>
            <w:gridSpan w:val="2"/>
            <w:vAlign w:val="center"/>
          </w:tcPr>
          <w:p>
            <w:pPr>
              <w:jc w:val="left"/>
              <w:rPr>
                <w:szCs w:val="21"/>
              </w:rPr>
            </w:pPr>
            <w:r>
              <w:rPr>
                <w:rFonts w:hint="eastAsia" w:hAnsi="宋体"/>
                <w:szCs w:val="21"/>
              </w:rPr>
              <w:t>拆解减少海洋捕捞渔船</w:t>
            </w:r>
            <w:r>
              <w:rPr>
                <w:szCs w:val="21"/>
              </w:rPr>
              <w:t>136</w:t>
            </w:r>
            <w:r>
              <w:rPr>
                <w:rFonts w:hint="eastAsia" w:hAnsi="宋体"/>
                <w:szCs w:val="21"/>
              </w:rPr>
              <w:t>艘。</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2.6</w:t>
            </w:r>
          </w:p>
        </w:tc>
        <w:tc>
          <w:tcPr>
            <w:tcW w:w="851" w:type="dxa"/>
            <w:vAlign w:val="center"/>
          </w:tcPr>
          <w:p>
            <w:pPr>
              <w:jc w:val="center"/>
              <w:rPr>
                <w:szCs w:val="21"/>
              </w:rPr>
            </w:pPr>
            <w:r>
              <w:rPr>
                <w:szCs w:val="21"/>
              </w:rPr>
              <w:t>0.8</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省级农业绿色发展示范区创建</w:t>
            </w:r>
          </w:p>
        </w:tc>
        <w:tc>
          <w:tcPr>
            <w:tcW w:w="5979" w:type="dxa"/>
            <w:gridSpan w:val="2"/>
            <w:vAlign w:val="center"/>
          </w:tcPr>
          <w:p>
            <w:pPr>
              <w:jc w:val="left"/>
              <w:rPr>
                <w:szCs w:val="21"/>
              </w:rPr>
            </w:pPr>
            <w:r>
              <w:rPr>
                <w:rFonts w:hint="eastAsia" w:hAnsi="宋体"/>
                <w:szCs w:val="21"/>
              </w:rPr>
              <w:t>建成三甲甜瓜产业绿色发展先行区和杨司片粮食生产绿色发展先行区，建设美丽牧场</w:t>
            </w:r>
            <w:r>
              <w:rPr>
                <w:szCs w:val="21"/>
              </w:rPr>
              <w:t>2</w:t>
            </w:r>
            <w:r>
              <w:rPr>
                <w:rFonts w:hint="eastAsia" w:hAnsi="宋体"/>
                <w:szCs w:val="21"/>
              </w:rPr>
              <w:t>个，建设完成生态沟渠</w:t>
            </w:r>
            <w:r>
              <w:rPr>
                <w:szCs w:val="21"/>
              </w:rPr>
              <w:t>2</w:t>
            </w:r>
            <w:r>
              <w:rPr>
                <w:rFonts w:hint="eastAsia" w:hAnsi="宋体"/>
                <w:szCs w:val="21"/>
              </w:rPr>
              <w:t>个，推广应用新型种养模式，以及畜禽养殖废弃物无害化处理、资源化利用，提高农业绿色发展、可持续发展水平。</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0.24</w:t>
            </w:r>
          </w:p>
        </w:tc>
        <w:tc>
          <w:tcPr>
            <w:tcW w:w="851" w:type="dxa"/>
            <w:vAlign w:val="center"/>
          </w:tcPr>
          <w:p>
            <w:pPr>
              <w:jc w:val="center"/>
              <w:rPr>
                <w:szCs w:val="21"/>
              </w:rPr>
            </w:pPr>
            <w:r>
              <w:rPr>
                <w:szCs w:val="21"/>
              </w:rPr>
              <w:t>0.02</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大陈海洋牧场建设</w:t>
            </w:r>
          </w:p>
        </w:tc>
        <w:tc>
          <w:tcPr>
            <w:tcW w:w="5979" w:type="dxa"/>
            <w:gridSpan w:val="2"/>
            <w:vAlign w:val="center"/>
          </w:tcPr>
          <w:p>
            <w:pPr>
              <w:jc w:val="left"/>
              <w:rPr>
                <w:szCs w:val="21"/>
              </w:rPr>
            </w:pPr>
            <w:r>
              <w:rPr>
                <w:rFonts w:hint="eastAsia" w:hAnsi="宋体"/>
                <w:szCs w:val="21"/>
              </w:rPr>
              <w:t>投放人工鱼礁</w:t>
            </w:r>
            <w:r>
              <w:rPr>
                <w:szCs w:val="21"/>
              </w:rPr>
              <w:t>3.5</w:t>
            </w:r>
            <w:r>
              <w:rPr>
                <w:rFonts w:hint="eastAsia" w:hAnsi="宋体"/>
                <w:szCs w:val="21"/>
              </w:rPr>
              <w:t>万空立方米，主体养殖贝藻类</w:t>
            </w:r>
            <w:r>
              <w:rPr>
                <w:szCs w:val="21"/>
              </w:rPr>
              <w:t>500</w:t>
            </w:r>
            <w:r>
              <w:rPr>
                <w:rFonts w:hint="eastAsia" w:hAnsi="宋体"/>
                <w:szCs w:val="21"/>
              </w:rPr>
              <w:t>亩，配置休闲渔船</w:t>
            </w:r>
            <w:r>
              <w:rPr>
                <w:szCs w:val="21"/>
              </w:rPr>
              <w:t>5</w:t>
            </w:r>
            <w:r>
              <w:rPr>
                <w:rFonts w:hint="eastAsia" w:hAnsi="宋体"/>
                <w:szCs w:val="21"/>
              </w:rPr>
              <w:t>艘。</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农港城二期工程</w:t>
            </w:r>
          </w:p>
        </w:tc>
        <w:tc>
          <w:tcPr>
            <w:tcW w:w="5979" w:type="dxa"/>
            <w:gridSpan w:val="2"/>
            <w:vAlign w:val="center"/>
          </w:tcPr>
          <w:p>
            <w:pPr>
              <w:jc w:val="left"/>
              <w:rPr>
                <w:szCs w:val="21"/>
              </w:rPr>
            </w:pPr>
            <w:r>
              <w:rPr>
                <w:rFonts w:hint="eastAsia" w:hAnsi="宋体"/>
                <w:szCs w:val="21"/>
              </w:rPr>
              <w:t>总用地</w:t>
            </w:r>
            <w:r>
              <w:rPr>
                <w:szCs w:val="21"/>
              </w:rPr>
              <w:t>132.2</w:t>
            </w:r>
            <w:r>
              <w:rPr>
                <w:rFonts w:hint="eastAsia" w:hAnsi="宋体"/>
                <w:szCs w:val="21"/>
              </w:rPr>
              <w:t>亩，其中净用地</w:t>
            </w:r>
            <w:r>
              <w:rPr>
                <w:szCs w:val="21"/>
              </w:rPr>
              <w:t>120</w:t>
            </w:r>
            <w:r>
              <w:rPr>
                <w:rFonts w:hint="eastAsia" w:hAnsi="宋体"/>
                <w:szCs w:val="21"/>
              </w:rPr>
              <w:t>亩，建筑面积</w:t>
            </w:r>
            <w:r>
              <w:rPr>
                <w:szCs w:val="21"/>
              </w:rPr>
              <w:t>160000</w:t>
            </w:r>
            <w:r>
              <w:rPr>
                <w:rFonts w:hint="eastAsia" w:hAnsi="宋体"/>
                <w:szCs w:val="21"/>
              </w:rPr>
              <w:t>平方米，建设以</w:t>
            </w:r>
            <w:r>
              <w:rPr>
                <w:szCs w:val="21"/>
              </w:rPr>
              <w:t>3</w:t>
            </w:r>
            <w:r>
              <w:rPr>
                <w:rFonts w:hint="eastAsia" w:hAnsi="宋体"/>
                <w:szCs w:val="21"/>
              </w:rPr>
              <w:t>万吨级冷藏库、肉类、水产、粮油、冻品等交易区。</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椒江区商务局、市供销社</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大陈岛垦荒小镇</w:t>
            </w:r>
          </w:p>
        </w:tc>
        <w:tc>
          <w:tcPr>
            <w:tcW w:w="5979" w:type="dxa"/>
            <w:gridSpan w:val="2"/>
            <w:vAlign w:val="center"/>
          </w:tcPr>
          <w:p>
            <w:pPr>
              <w:jc w:val="left"/>
              <w:rPr>
                <w:szCs w:val="21"/>
              </w:rPr>
            </w:pPr>
            <w:r>
              <w:rPr>
                <w:rFonts w:hint="eastAsia" w:hAnsi="宋体"/>
                <w:szCs w:val="21"/>
              </w:rPr>
              <w:t>以弘扬垦荒精神精神，推动两岸合作交流为主题，多领域、多层次、全方位展示传统文化、改革精神，开展与台湾各界的往来。</w:t>
            </w:r>
          </w:p>
        </w:tc>
        <w:tc>
          <w:tcPr>
            <w:tcW w:w="1134" w:type="dxa"/>
            <w:vAlign w:val="center"/>
          </w:tcPr>
          <w:p>
            <w:pPr>
              <w:jc w:val="center"/>
              <w:rPr>
                <w:szCs w:val="21"/>
              </w:rPr>
            </w:pPr>
            <w:r>
              <w:rPr>
                <w:szCs w:val="21"/>
              </w:rPr>
              <w:t>2017-2025</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3.6</w:t>
            </w:r>
          </w:p>
        </w:tc>
        <w:tc>
          <w:tcPr>
            <w:tcW w:w="1559" w:type="dxa"/>
            <w:vAlign w:val="center"/>
          </w:tcPr>
          <w:p>
            <w:pPr>
              <w:jc w:val="center"/>
              <w:rPr>
                <w:szCs w:val="21"/>
              </w:rPr>
            </w:pPr>
            <w:r>
              <w:rPr>
                <w:rFonts w:hint="eastAsia" w:hAnsi="宋体"/>
                <w:szCs w:val="21"/>
              </w:rPr>
              <w:t>台州大陈岛开发建设管委会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梅花湾酒吧街区项目</w:t>
            </w:r>
          </w:p>
        </w:tc>
        <w:tc>
          <w:tcPr>
            <w:tcW w:w="5979" w:type="dxa"/>
            <w:gridSpan w:val="2"/>
            <w:vAlign w:val="center"/>
          </w:tcPr>
          <w:p>
            <w:pPr>
              <w:jc w:val="left"/>
              <w:rPr>
                <w:szCs w:val="21"/>
              </w:rPr>
            </w:pPr>
            <w:r>
              <w:rPr>
                <w:rFonts w:hint="eastAsia" w:hAnsi="宋体"/>
                <w:szCs w:val="21"/>
              </w:rPr>
              <w:t>用地面积</w:t>
            </w:r>
            <w:r>
              <w:rPr>
                <w:szCs w:val="21"/>
              </w:rPr>
              <w:t>3.75</w:t>
            </w:r>
            <w:r>
              <w:rPr>
                <w:rFonts w:hint="eastAsia" w:hAnsi="宋体"/>
                <w:szCs w:val="21"/>
              </w:rPr>
              <w:t>万平方米，保留改建建筑</w:t>
            </w:r>
            <w:r>
              <w:rPr>
                <w:szCs w:val="21"/>
              </w:rPr>
              <w:t>1.01</w:t>
            </w:r>
            <w:r>
              <w:rPr>
                <w:rFonts w:hint="eastAsia" w:hAnsi="宋体"/>
                <w:szCs w:val="21"/>
              </w:rPr>
              <w:t>万平方米。新增建筑</w:t>
            </w:r>
            <w:r>
              <w:rPr>
                <w:szCs w:val="21"/>
              </w:rPr>
              <w:t>1.44</w:t>
            </w:r>
            <w:r>
              <w:rPr>
                <w:rFonts w:hint="eastAsia" w:hAnsi="宋体"/>
                <w:szCs w:val="21"/>
              </w:rPr>
              <w:t>万平方米，形成海岛特色滨海建筑带、石屋建筑群、公共开放空间建筑组群和旅游休闲区。</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椒江区旅游集团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黄岩蜜桔产业振兴项目</w:t>
            </w:r>
          </w:p>
        </w:tc>
        <w:tc>
          <w:tcPr>
            <w:tcW w:w="5979" w:type="dxa"/>
            <w:gridSpan w:val="2"/>
            <w:vAlign w:val="center"/>
          </w:tcPr>
          <w:p>
            <w:pPr>
              <w:jc w:val="left"/>
              <w:rPr>
                <w:szCs w:val="21"/>
              </w:rPr>
            </w:pPr>
            <w:r>
              <w:rPr>
                <w:rFonts w:hint="eastAsia" w:hAnsi="宋体"/>
                <w:szCs w:val="21"/>
              </w:rPr>
              <w:t>发展优质柑橘</w:t>
            </w:r>
            <w:r>
              <w:rPr>
                <w:szCs w:val="21"/>
              </w:rPr>
              <w:t>1</w:t>
            </w:r>
            <w:r>
              <w:rPr>
                <w:rFonts w:hint="eastAsia" w:hAnsi="宋体"/>
                <w:szCs w:val="21"/>
              </w:rPr>
              <w:t>万亩。</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0.15</w:t>
            </w:r>
          </w:p>
        </w:tc>
        <w:tc>
          <w:tcPr>
            <w:tcW w:w="1559" w:type="dxa"/>
            <w:vAlign w:val="center"/>
          </w:tcPr>
          <w:p>
            <w:pPr>
              <w:jc w:val="center"/>
              <w:rPr>
                <w:szCs w:val="21"/>
              </w:rPr>
            </w:pPr>
            <w:r>
              <w:rPr>
                <w:rFonts w:hint="eastAsia" w:hAnsi="宋体"/>
                <w:szCs w:val="21"/>
              </w:rPr>
              <w:t>黄岩区农业农村局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鉴洋湖文旅小镇一二三产业融合发展示范工程</w:t>
            </w:r>
          </w:p>
        </w:tc>
        <w:tc>
          <w:tcPr>
            <w:tcW w:w="5979" w:type="dxa"/>
            <w:gridSpan w:val="2"/>
            <w:vAlign w:val="center"/>
          </w:tcPr>
          <w:p>
            <w:pPr>
              <w:jc w:val="left"/>
              <w:rPr>
                <w:szCs w:val="21"/>
              </w:rPr>
            </w:pPr>
            <w:r>
              <w:rPr>
                <w:rFonts w:hint="eastAsia" w:hAnsi="宋体"/>
                <w:szCs w:val="21"/>
              </w:rPr>
              <w:t>规划占地面积</w:t>
            </w:r>
            <w:r>
              <w:rPr>
                <w:szCs w:val="21"/>
              </w:rPr>
              <w:t>6</w:t>
            </w:r>
            <w:r>
              <w:rPr>
                <w:rFonts w:hint="eastAsia" w:hAnsi="宋体"/>
                <w:szCs w:val="21"/>
              </w:rPr>
              <w:t>平方公里。以生物多样性等湿地资源为生态基底，以本地农业生产性景观和历史人文资源为文化特色，结合周边</w:t>
            </w:r>
            <w:r>
              <w:rPr>
                <w:szCs w:val="21"/>
              </w:rPr>
              <w:t>16</w:t>
            </w:r>
            <w:r>
              <w:rPr>
                <w:rFonts w:hint="eastAsia" w:hAnsi="宋体"/>
                <w:szCs w:val="21"/>
              </w:rPr>
              <w:t>个村的美丽乡村建设，形成同时具备生态旅游、科普教育、农业生产、观光购物、会展演艺、美食民宿、宗教文化等综合功能的绿色生态小镇。</w:t>
            </w:r>
          </w:p>
        </w:tc>
        <w:tc>
          <w:tcPr>
            <w:tcW w:w="1134" w:type="dxa"/>
            <w:vAlign w:val="center"/>
          </w:tcPr>
          <w:p>
            <w:pPr>
              <w:jc w:val="center"/>
              <w:rPr>
                <w:szCs w:val="21"/>
              </w:rPr>
            </w:pPr>
            <w:r>
              <w:rPr>
                <w:szCs w:val="21"/>
              </w:rPr>
              <w:t>2018-2023</w:t>
            </w:r>
          </w:p>
        </w:tc>
        <w:tc>
          <w:tcPr>
            <w:tcW w:w="992" w:type="dxa"/>
            <w:vAlign w:val="center"/>
          </w:tcPr>
          <w:p>
            <w:pPr>
              <w:jc w:val="center"/>
              <w:rPr>
                <w:szCs w:val="21"/>
              </w:rPr>
            </w:pPr>
            <w:r>
              <w:rPr>
                <w:szCs w:val="21"/>
              </w:rPr>
              <w:t>69.0</w:t>
            </w:r>
          </w:p>
        </w:tc>
        <w:tc>
          <w:tcPr>
            <w:tcW w:w="851" w:type="dxa"/>
            <w:vAlign w:val="center"/>
          </w:tcPr>
          <w:p>
            <w:pPr>
              <w:jc w:val="center"/>
              <w:rPr>
                <w:szCs w:val="21"/>
              </w:rPr>
            </w:pPr>
            <w:r>
              <w:rPr>
                <w:szCs w:val="21"/>
              </w:rPr>
              <w:t>2.0</w:t>
            </w:r>
          </w:p>
        </w:tc>
        <w:tc>
          <w:tcPr>
            <w:tcW w:w="1559" w:type="dxa"/>
            <w:vAlign w:val="center"/>
          </w:tcPr>
          <w:p>
            <w:pPr>
              <w:jc w:val="center"/>
              <w:rPr>
                <w:szCs w:val="21"/>
              </w:rPr>
            </w:pPr>
            <w:r>
              <w:rPr>
                <w:rFonts w:hint="eastAsia" w:hAnsi="宋体"/>
                <w:szCs w:val="21"/>
              </w:rPr>
              <w:t>黄岩区文化改革发展领导小组</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现代农业</w:t>
            </w:r>
            <w:r>
              <w:rPr>
                <w:szCs w:val="21"/>
              </w:rPr>
              <w:t>“</w:t>
            </w:r>
            <w:r>
              <w:rPr>
                <w:rFonts w:hint="eastAsia" w:hAnsi="宋体"/>
                <w:szCs w:val="21"/>
              </w:rPr>
              <w:t>两区</w:t>
            </w:r>
            <w:r>
              <w:rPr>
                <w:szCs w:val="21"/>
              </w:rPr>
              <w:t>”</w:t>
            </w:r>
            <w:r>
              <w:rPr>
                <w:rFonts w:hint="eastAsia" w:hAnsi="宋体"/>
                <w:szCs w:val="21"/>
              </w:rPr>
              <w:t>提升工程</w:t>
            </w:r>
          </w:p>
        </w:tc>
        <w:tc>
          <w:tcPr>
            <w:tcW w:w="5979" w:type="dxa"/>
            <w:gridSpan w:val="2"/>
            <w:vAlign w:val="center"/>
          </w:tcPr>
          <w:p>
            <w:pPr>
              <w:jc w:val="left"/>
              <w:rPr>
                <w:szCs w:val="21"/>
              </w:rPr>
            </w:pPr>
            <w:r>
              <w:rPr>
                <w:rFonts w:hint="eastAsia" w:hAnsi="宋体"/>
                <w:szCs w:val="21"/>
              </w:rPr>
              <w:t>对现有的现代农业园区的生产和基础设施进行提升；完成粮食功能区提标改造</w:t>
            </w:r>
            <w:r>
              <w:rPr>
                <w:szCs w:val="21"/>
              </w:rPr>
              <w:t>1.2</w:t>
            </w:r>
            <w:r>
              <w:rPr>
                <w:rFonts w:hint="eastAsia" w:hAnsi="宋体"/>
                <w:szCs w:val="21"/>
              </w:rPr>
              <w:t>万亩；院桥镇镇区北部</w:t>
            </w:r>
            <w:r>
              <w:rPr>
                <w:szCs w:val="21"/>
              </w:rPr>
              <w:t>1</w:t>
            </w:r>
            <w:r>
              <w:rPr>
                <w:rFonts w:hint="eastAsia" w:hAnsi="宋体"/>
                <w:szCs w:val="21"/>
              </w:rPr>
              <w:t>万亩土地进行观光农业开发，争创省级现代农业园区。</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黄岩区农业农村局、院桥镇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台州游艇小镇建设</w:t>
            </w:r>
          </w:p>
        </w:tc>
        <w:tc>
          <w:tcPr>
            <w:tcW w:w="5979" w:type="dxa"/>
            <w:gridSpan w:val="2"/>
            <w:vAlign w:val="center"/>
          </w:tcPr>
          <w:p>
            <w:pPr>
              <w:jc w:val="left"/>
              <w:rPr>
                <w:szCs w:val="21"/>
              </w:rPr>
            </w:pPr>
            <w:r>
              <w:rPr>
                <w:rFonts w:hint="eastAsia" w:hAnsi="宋体"/>
                <w:szCs w:val="21"/>
              </w:rPr>
              <w:t>项目位于白沙村，金清渔港外港区内，面积约为</w:t>
            </w:r>
            <w:r>
              <w:rPr>
                <w:szCs w:val="21"/>
              </w:rPr>
              <w:t>3.5km</w:t>
            </w:r>
            <w:r>
              <w:rPr>
                <w:szCs w:val="21"/>
                <w:vertAlign w:val="superscript"/>
              </w:rPr>
              <w:t>2</w:t>
            </w:r>
            <w:r>
              <w:rPr>
                <w:rFonts w:hint="eastAsia" w:hAnsi="宋体"/>
                <w:szCs w:val="21"/>
              </w:rPr>
              <w:t>（不含水域），其中建设用地</w:t>
            </w:r>
            <w:r>
              <w:rPr>
                <w:szCs w:val="21"/>
              </w:rPr>
              <w:t>1.62km</w:t>
            </w:r>
            <w:r>
              <w:rPr>
                <w:szCs w:val="21"/>
                <w:vertAlign w:val="superscript"/>
              </w:rPr>
              <w:t>2</w:t>
            </w:r>
            <w:r>
              <w:rPr>
                <w:rFonts w:hint="eastAsia" w:hAnsi="宋体"/>
                <w:szCs w:val="21"/>
              </w:rPr>
              <w:t>（</w:t>
            </w:r>
            <w:r>
              <w:rPr>
                <w:szCs w:val="21"/>
              </w:rPr>
              <w:t>2440</w:t>
            </w:r>
            <w:r>
              <w:rPr>
                <w:rFonts w:hint="eastAsia" w:hAnsi="宋体"/>
                <w:szCs w:val="21"/>
              </w:rPr>
              <w:t>亩）。项目主要涵盖三个重点产业，一是游艇整艇设计、游艇制造、游艇展示、游艇驾校、游艇母港等在内的游艇配套产业，二是海洋渔业、渔船维护保养、海产品贸易、渔具生产销售、渔业冷链及冷链物流等在内的渔业产业，三是科技农业、观光农业、旅游休闲、餐饮住宿等在内的综合服务业。建成后，年产值约</w:t>
            </w:r>
            <w:r>
              <w:rPr>
                <w:szCs w:val="21"/>
              </w:rPr>
              <w:t>20</w:t>
            </w:r>
            <w:r>
              <w:rPr>
                <w:rFonts w:hint="eastAsia" w:hAnsi="宋体"/>
                <w:szCs w:val="21"/>
              </w:rPr>
              <w:t>亿元，努力打造以游艇经济为代表的滨海旅游经济增长极。</w:t>
            </w:r>
          </w:p>
        </w:tc>
        <w:tc>
          <w:tcPr>
            <w:tcW w:w="1134" w:type="dxa"/>
            <w:vAlign w:val="center"/>
          </w:tcPr>
          <w:p>
            <w:pPr>
              <w:jc w:val="center"/>
              <w:rPr>
                <w:szCs w:val="21"/>
              </w:rPr>
            </w:pPr>
            <w:r>
              <w:rPr>
                <w:szCs w:val="21"/>
              </w:rPr>
              <w:t>2016-2023</w:t>
            </w:r>
          </w:p>
        </w:tc>
        <w:tc>
          <w:tcPr>
            <w:tcW w:w="992" w:type="dxa"/>
            <w:vAlign w:val="center"/>
          </w:tcPr>
          <w:p>
            <w:pPr>
              <w:jc w:val="center"/>
              <w:rPr>
                <w:szCs w:val="21"/>
              </w:rPr>
            </w:pPr>
            <w:r>
              <w:rPr>
                <w:szCs w:val="21"/>
              </w:rPr>
              <w:t>17.5</w:t>
            </w:r>
          </w:p>
        </w:tc>
        <w:tc>
          <w:tcPr>
            <w:tcW w:w="851" w:type="dxa"/>
            <w:vAlign w:val="center"/>
          </w:tcPr>
          <w:p>
            <w:pPr>
              <w:jc w:val="center"/>
              <w:rPr>
                <w:szCs w:val="21"/>
              </w:rPr>
            </w:pPr>
            <w:r>
              <w:rPr>
                <w:szCs w:val="21"/>
              </w:rPr>
              <w:t>3.7</w:t>
            </w:r>
          </w:p>
        </w:tc>
        <w:tc>
          <w:tcPr>
            <w:tcW w:w="1559" w:type="dxa"/>
            <w:vAlign w:val="center"/>
          </w:tcPr>
          <w:p>
            <w:pPr>
              <w:jc w:val="center"/>
              <w:rPr>
                <w:szCs w:val="21"/>
              </w:rPr>
            </w:pPr>
            <w:r>
              <w:rPr>
                <w:rFonts w:hint="eastAsia" w:hAnsi="宋体"/>
                <w:szCs w:val="21"/>
              </w:rPr>
              <w:t>路桥区陆海建设集团有限公司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路桥农业</w:t>
            </w:r>
            <w:r>
              <w:rPr>
                <w:szCs w:val="21"/>
              </w:rPr>
              <w:t>“</w:t>
            </w:r>
            <w:r>
              <w:rPr>
                <w:rFonts w:hint="eastAsia" w:hAnsi="宋体"/>
                <w:szCs w:val="21"/>
              </w:rPr>
              <w:t>两区</w:t>
            </w:r>
            <w:r>
              <w:rPr>
                <w:szCs w:val="21"/>
              </w:rPr>
              <w:t>”</w:t>
            </w:r>
            <w:r>
              <w:rPr>
                <w:rFonts w:hint="eastAsia" w:hAnsi="宋体"/>
                <w:szCs w:val="21"/>
              </w:rPr>
              <w:t>提升工程</w:t>
            </w:r>
          </w:p>
        </w:tc>
        <w:tc>
          <w:tcPr>
            <w:tcW w:w="5979" w:type="dxa"/>
            <w:gridSpan w:val="2"/>
            <w:vAlign w:val="center"/>
          </w:tcPr>
          <w:p>
            <w:pPr>
              <w:jc w:val="left"/>
              <w:rPr>
                <w:szCs w:val="21"/>
              </w:rPr>
            </w:pPr>
            <w:r>
              <w:rPr>
                <w:rFonts w:hint="eastAsia" w:hAnsi="宋体"/>
                <w:szCs w:val="21"/>
              </w:rPr>
              <w:t>创建市级现代农业园区，完善农业基础设施，提升产业配套服务，促进三产融合。</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2.08</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路桥区农业农村局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路桥区特色农业强镇创建工程</w:t>
            </w:r>
          </w:p>
        </w:tc>
        <w:tc>
          <w:tcPr>
            <w:tcW w:w="5979" w:type="dxa"/>
            <w:gridSpan w:val="2"/>
            <w:vAlign w:val="center"/>
          </w:tcPr>
          <w:p>
            <w:pPr>
              <w:jc w:val="left"/>
              <w:rPr>
                <w:szCs w:val="21"/>
              </w:rPr>
            </w:pPr>
            <w:r>
              <w:rPr>
                <w:rFonts w:hint="eastAsia" w:hAnsi="宋体"/>
                <w:szCs w:val="21"/>
              </w:rPr>
              <w:t>创建金清镇省级果蔬特色农业强镇、峰江街道市级花卉特色农业强镇，做强主导产业，优化农业生态，发展文旅产业。</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1.1</w:t>
            </w:r>
          </w:p>
        </w:tc>
        <w:tc>
          <w:tcPr>
            <w:tcW w:w="1559" w:type="dxa"/>
            <w:vAlign w:val="center"/>
          </w:tcPr>
          <w:p>
            <w:pPr>
              <w:jc w:val="center"/>
              <w:rPr>
                <w:szCs w:val="21"/>
              </w:rPr>
            </w:pPr>
            <w:r>
              <w:rPr>
                <w:rFonts w:hint="eastAsia" w:hAnsi="宋体"/>
                <w:szCs w:val="21"/>
              </w:rPr>
              <w:t>路桥区金清镇、峰江街道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路桥区美丽田园综合体创建工程</w:t>
            </w:r>
          </w:p>
        </w:tc>
        <w:tc>
          <w:tcPr>
            <w:tcW w:w="5979" w:type="dxa"/>
            <w:gridSpan w:val="2"/>
            <w:vAlign w:val="center"/>
          </w:tcPr>
          <w:p>
            <w:pPr>
              <w:jc w:val="left"/>
              <w:rPr>
                <w:szCs w:val="21"/>
              </w:rPr>
            </w:pPr>
            <w:r>
              <w:rPr>
                <w:rFonts w:hint="eastAsia" w:hAnsi="宋体"/>
                <w:szCs w:val="21"/>
              </w:rPr>
              <w:t>创建市级美丽田园综合体，建设村庄美、产业兴、农民富、环境优的农业新业态。</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路桥区新桥镇、蓬街镇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路桥区渔场修复振兴工程</w:t>
            </w:r>
          </w:p>
        </w:tc>
        <w:tc>
          <w:tcPr>
            <w:tcW w:w="5979" w:type="dxa"/>
            <w:gridSpan w:val="2"/>
            <w:vAlign w:val="center"/>
          </w:tcPr>
          <w:p>
            <w:pPr>
              <w:jc w:val="left"/>
              <w:rPr>
                <w:szCs w:val="21"/>
              </w:rPr>
            </w:pPr>
            <w:r>
              <w:rPr>
                <w:rFonts w:hint="eastAsia" w:hAnsi="宋体"/>
                <w:szCs w:val="21"/>
              </w:rPr>
              <w:t>到</w:t>
            </w:r>
            <w:r>
              <w:rPr>
                <w:szCs w:val="21"/>
              </w:rPr>
              <w:t>2020</w:t>
            </w:r>
            <w:r>
              <w:rPr>
                <w:rFonts w:hint="eastAsia" w:hAnsi="宋体"/>
                <w:szCs w:val="21"/>
              </w:rPr>
              <w:t>年压减海洋捕捞渔船功率</w:t>
            </w:r>
            <w:r>
              <w:rPr>
                <w:szCs w:val="21"/>
              </w:rPr>
              <w:t>6701</w:t>
            </w:r>
            <w:r>
              <w:rPr>
                <w:rFonts w:hint="eastAsia" w:hAnsi="宋体"/>
                <w:szCs w:val="21"/>
              </w:rPr>
              <w:t>千瓦，增殖放流各类海洋水生生物苗种</w:t>
            </w:r>
            <w:r>
              <w:rPr>
                <w:szCs w:val="21"/>
              </w:rPr>
              <w:t>1</w:t>
            </w:r>
            <w:r>
              <w:rPr>
                <w:rFonts w:hint="eastAsia" w:hAnsi="宋体"/>
                <w:szCs w:val="21"/>
              </w:rPr>
              <w:t>亿单位。</w:t>
            </w:r>
          </w:p>
        </w:tc>
        <w:tc>
          <w:tcPr>
            <w:tcW w:w="1134" w:type="dxa"/>
            <w:vAlign w:val="center"/>
          </w:tcPr>
          <w:p>
            <w:pPr>
              <w:jc w:val="center"/>
              <w:rPr>
                <w:szCs w:val="21"/>
              </w:rPr>
            </w:pPr>
            <w:r>
              <w:rPr>
                <w:szCs w:val="21"/>
              </w:rPr>
              <w:t>2016-2020</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0.2</w:t>
            </w:r>
          </w:p>
        </w:tc>
        <w:tc>
          <w:tcPr>
            <w:tcW w:w="1559" w:type="dxa"/>
            <w:vAlign w:val="center"/>
          </w:tcPr>
          <w:p>
            <w:pPr>
              <w:jc w:val="center"/>
              <w:rPr>
                <w:szCs w:val="21"/>
              </w:rPr>
            </w:pPr>
            <w:r>
              <w:rPr>
                <w:rFonts w:hint="eastAsia" w:hAnsi="宋体"/>
                <w:szCs w:val="21"/>
              </w:rPr>
              <w:t>路桥区自然资源和规划分局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临海市宏野南美白对虾生态循环养殖示范园区</w:t>
            </w:r>
          </w:p>
        </w:tc>
        <w:tc>
          <w:tcPr>
            <w:tcW w:w="5979" w:type="dxa"/>
            <w:gridSpan w:val="2"/>
            <w:vAlign w:val="center"/>
          </w:tcPr>
          <w:p>
            <w:pPr>
              <w:jc w:val="left"/>
              <w:rPr>
                <w:szCs w:val="21"/>
              </w:rPr>
            </w:pPr>
            <w:r>
              <w:rPr>
                <w:rFonts w:hint="eastAsia" w:hAnsi="宋体"/>
                <w:szCs w:val="21"/>
              </w:rPr>
              <w:t>用地面积</w:t>
            </w:r>
            <w:r>
              <w:rPr>
                <w:szCs w:val="21"/>
              </w:rPr>
              <w:t>2500</w:t>
            </w:r>
            <w:r>
              <w:rPr>
                <w:rFonts w:hint="eastAsia" w:hAnsi="宋体"/>
                <w:szCs w:val="21"/>
              </w:rPr>
              <w:t>亩，主要建设水产种苗中心、循环水养殖系统及生态养殖区、设施化养殖系统提升、加工及品牌化建设、休闲渔业基地建设等。</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0.7</w:t>
            </w:r>
          </w:p>
        </w:tc>
        <w:tc>
          <w:tcPr>
            <w:tcW w:w="851" w:type="dxa"/>
            <w:vAlign w:val="center"/>
          </w:tcPr>
          <w:p>
            <w:pPr>
              <w:jc w:val="center"/>
              <w:rPr>
                <w:szCs w:val="21"/>
              </w:rPr>
            </w:pPr>
            <w:r>
              <w:rPr>
                <w:szCs w:val="21"/>
              </w:rPr>
              <w:t>0.105</w:t>
            </w:r>
          </w:p>
        </w:tc>
        <w:tc>
          <w:tcPr>
            <w:tcW w:w="1559" w:type="dxa"/>
            <w:vAlign w:val="center"/>
          </w:tcPr>
          <w:p>
            <w:pPr>
              <w:jc w:val="center"/>
              <w:rPr>
                <w:szCs w:val="21"/>
              </w:rPr>
            </w:pPr>
            <w:r>
              <w:rPr>
                <w:rFonts w:hint="eastAsia" w:hAnsi="宋体"/>
                <w:szCs w:val="21"/>
              </w:rPr>
              <w:t>临海市自然资源和规划局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临海市现代农业园区建设</w:t>
            </w:r>
          </w:p>
        </w:tc>
        <w:tc>
          <w:tcPr>
            <w:tcW w:w="5979" w:type="dxa"/>
            <w:gridSpan w:val="2"/>
            <w:vAlign w:val="center"/>
          </w:tcPr>
          <w:p>
            <w:pPr>
              <w:jc w:val="left"/>
              <w:rPr>
                <w:szCs w:val="21"/>
              </w:rPr>
            </w:pPr>
            <w:r>
              <w:rPr>
                <w:szCs w:val="21"/>
              </w:rPr>
              <w:t>1.</w:t>
            </w:r>
            <w:r>
              <w:rPr>
                <w:rFonts w:hint="eastAsia" w:hAnsi="宋体"/>
                <w:szCs w:val="21"/>
              </w:rPr>
              <w:t>产业发展项目（含农业种养项目、农产品加工流通项目、休闲农业项目）。</w:t>
            </w:r>
            <w:r>
              <w:rPr>
                <w:szCs w:val="21"/>
              </w:rPr>
              <w:t>2.</w:t>
            </w:r>
            <w:r>
              <w:rPr>
                <w:rFonts w:hint="eastAsia" w:hAnsi="宋体"/>
                <w:szCs w:val="21"/>
              </w:rPr>
              <w:t>基础和配套设施建设项目。</w:t>
            </w:r>
            <w:r>
              <w:rPr>
                <w:szCs w:val="21"/>
              </w:rPr>
              <w:t>3.</w:t>
            </w:r>
            <w:r>
              <w:rPr>
                <w:rFonts w:hint="eastAsia" w:hAnsi="宋体"/>
                <w:szCs w:val="21"/>
              </w:rPr>
              <w:t>科技创新项目。</w:t>
            </w:r>
            <w:r>
              <w:rPr>
                <w:szCs w:val="21"/>
              </w:rPr>
              <w:t>4.</w:t>
            </w:r>
            <w:r>
              <w:rPr>
                <w:rFonts w:hint="eastAsia" w:hAnsi="宋体"/>
                <w:szCs w:val="21"/>
              </w:rPr>
              <w:t>公共服务项目。</w:t>
            </w:r>
            <w:r>
              <w:rPr>
                <w:szCs w:val="21"/>
              </w:rPr>
              <w:t>5.</w:t>
            </w:r>
            <w:r>
              <w:rPr>
                <w:rFonts w:hint="eastAsia" w:hAnsi="宋体"/>
                <w:szCs w:val="21"/>
              </w:rPr>
              <w:t>美丽乡村建设项目。共计</w:t>
            </w:r>
            <w:r>
              <w:rPr>
                <w:szCs w:val="21"/>
              </w:rPr>
              <w:t>25</w:t>
            </w:r>
            <w:r>
              <w:rPr>
                <w:rFonts w:hint="eastAsia" w:hAnsi="宋体"/>
                <w:szCs w:val="21"/>
              </w:rPr>
              <w:t>个重点项目。</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5.1763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临海市稻香湾良种猪生态繁育项目</w:t>
            </w:r>
          </w:p>
        </w:tc>
        <w:tc>
          <w:tcPr>
            <w:tcW w:w="5979" w:type="dxa"/>
            <w:gridSpan w:val="2"/>
            <w:vAlign w:val="center"/>
          </w:tcPr>
          <w:p>
            <w:pPr>
              <w:jc w:val="left"/>
              <w:rPr>
                <w:szCs w:val="21"/>
              </w:rPr>
            </w:pPr>
            <w:r>
              <w:rPr>
                <w:rFonts w:hint="eastAsia" w:hAnsi="宋体"/>
                <w:szCs w:val="21"/>
              </w:rPr>
              <w:t>新建猪舍</w:t>
            </w:r>
            <w:r>
              <w:rPr>
                <w:szCs w:val="21"/>
              </w:rPr>
              <w:t>54800</w:t>
            </w:r>
            <w:r>
              <w:rPr>
                <w:rFonts w:hint="eastAsia" w:hAnsi="宋体"/>
                <w:szCs w:val="21"/>
              </w:rPr>
              <w:t>平方米，饲料仓库、有机肥车间、兽医室、设备机房</w:t>
            </w:r>
            <w:r>
              <w:rPr>
                <w:szCs w:val="21"/>
              </w:rPr>
              <w:t>1600</w:t>
            </w:r>
            <w:r>
              <w:rPr>
                <w:rFonts w:hint="eastAsia" w:hAnsi="宋体"/>
                <w:szCs w:val="21"/>
              </w:rPr>
              <w:t>平方米，沼气池</w:t>
            </w:r>
            <w:r>
              <w:rPr>
                <w:szCs w:val="21"/>
              </w:rPr>
              <w:t>10000</w:t>
            </w:r>
            <w:r>
              <w:rPr>
                <w:rFonts w:hint="eastAsia" w:hAnsi="宋体"/>
                <w:szCs w:val="21"/>
              </w:rPr>
              <w:t>平方米；引进能繁基础母猪、种公猪。</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临海市王山头乡村旅游综合体项目</w:t>
            </w:r>
          </w:p>
        </w:tc>
        <w:tc>
          <w:tcPr>
            <w:tcW w:w="5979" w:type="dxa"/>
            <w:gridSpan w:val="2"/>
            <w:vAlign w:val="center"/>
          </w:tcPr>
          <w:p>
            <w:pPr>
              <w:jc w:val="left"/>
              <w:rPr>
                <w:szCs w:val="21"/>
              </w:rPr>
            </w:pPr>
            <w:r>
              <w:rPr>
                <w:rFonts w:hint="eastAsia" w:hAnsi="宋体"/>
                <w:szCs w:val="21"/>
              </w:rPr>
              <w:t>建设白水洋镇王山头乡村旅游综合体。</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13.69</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临海市白水洋镇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临海市白水洋杨梅特色农业强镇建设</w:t>
            </w:r>
          </w:p>
        </w:tc>
        <w:tc>
          <w:tcPr>
            <w:tcW w:w="5979" w:type="dxa"/>
            <w:gridSpan w:val="2"/>
            <w:vAlign w:val="center"/>
          </w:tcPr>
          <w:p>
            <w:pPr>
              <w:jc w:val="left"/>
              <w:rPr>
                <w:szCs w:val="21"/>
              </w:rPr>
            </w:pPr>
            <w:r>
              <w:rPr>
                <w:rFonts w:hint="eastAsia" w:hAnsi="宋体"/>
                <w:szCs w:val="21"/>
              </w:rPr>
              <w:t>一心一轴一线三区：旅游集散中心，赤白线生产发展轴，乡村旅游精品线，生态科普示范区，休闲农业体验区，杨梅精深加工区。共有</w:t>
            </w:r>
            <w:r>
              <w:rPr>
                <w:szCs w:val="21"/>
              </w:rPr>
              <w:t>26</w:t>
            </w:r>
            <w:r>
              <w:rPr>
                <w:rFonts w:hint="eastAsia" w:hAnsi="宋体"/>
                <w:szCs w:val="21"/>
              </w:rPr>
              <w:t>个重点项目。</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1.349</w:t>
            </w:r>
          </w:p>
        </w:tc>
        <w:tc>
          <w:tcPr>
            <w:tcW w:w="851" w:type="dxa"/>
            <w:vAlign w:val="center"/>
          </w:tcPr>
          <w:p>
            <w:pPr>
              <w:jc w:val="center"/>
              <w:rPr>
                <w:szCs w:val="21"/>
              </w:rPr>
            </w:pPr>
            <w:r>
              <w:rPr>
                <w:szCs w:val="21"/>
              </w:rPr>
              <w:t>0.506</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羊岩山茶文化休闲旅游产业园</w:t>
            </w:r>
          </w:p>
        </w:tc>
        <w:tc>
          <w:tcPr>
            <w:tcW w:w="5979" w:type="dxa"/>
            <w:gridSpan w:val="2"/>
            <w:vAlign w:val="center"/>
          </w:tcPr>
          <w:p>
            <w:pPr>
              <w:jc w:val="left"/>
              <w:rPr>
                <w:szCs w:val="21"/>
              </w:rPr>
            </w:pPr>
            <w:r>
              <w:rPr>
                <w:rFonts w:hint="eastAsia" w:hAnsi="宋体"/>
                <w:szCs w:val="21"/>
              </w:rPr>
              <w:t>打造文化旅游综合体，品茗阁建设、多功能宴会厅、建设</w:t>
            </w:r>
            <w:r>
              <w:rPr>
                <w:szCs w:val="21"/>
              </w:rPr>
              <w:t>5000</w:t>
            </w:r>
            <w:r>
              <w:rPr>
                <w:rFonts w:hint="eastAsia" w:hAnsi="宋体"/>
                <w:szCs w:val="21"/>
              </w:rPr>
              <w:t>米的羊岩茶道，茶室、画廊、塑像等。</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8</w:t>
            </w:r>
          </w:p>
        </w:tc>
        <w:tc>
          <w:tcPr>
            <w:tcW w:w="1559" w:type="dxa"/>
            <w:vAlign w:val="center"/>
          </w:tcPr>
          <w:p>
            <w:pPr>
              <w:jc w:val="center"/>
              <w:rPr>
                <w:szCs w:val="21"/>
              </w:rPr>
            </w:pPr>
            <w:r>
              <w:rPr>
                <w:rFonts w:hint="eastAsia" w:hAnsi="宋体"/>
                <w:szCs w:val="21"/>
              </w:rPr>
              <w:t>临海市羊岩山茶文化园有限公司（国控）</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桃渚古城文旅休闲产业园</w:t>
            </w:r>
          </w:p>
        </w:tc>
        <w:tc>
          <w:tcPr>
            <w:tcW w:w="5979" w:type="dxa"/>
            <w:gridSpan w:val="2"/>
            <w:vAlign w:val="center"/>
          </w:tcPr>
          <w:p>
            <w:pPr>
              <w:jc w:val="left"/>
              <w:rPr>
                <w:szCs w:val="21"/>
              </w:rPr>
            </w:pPr>
            <w:r>
              <w:rPr>
                <w:rFonts w:hint="eastAsia" w:hAnsi="宋体"/>
                <w:szCs w:val="21"/>
              </w:rPr>
              <w:t>古城海防文化体验、滨海渔业、主题客栈、狮子山山顶休闲广场、十三渚四季田园、武坑枫林等山林户外运动和野趣度假营地等建设与开发。</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15</w:t>
            </w:r>
          </w:p>
        </w:tc>
        <w:tc>
          <w:tcPr>
            <w:tcW w:w="851" w:type="dxa"/>
            <w:vAlign w:val="center"/>
          </w:tcPr>
          <w:p>
            <w:pPr>
              <w:jc w:val="center"/>
              <w:rPr>
                <w:szCs w:val="21"/>
              </w:rPr>
            </w:pPr>
            <w:r>
              <w:rPr>
                <w:szCs w:val="21"/>
              </w:rPr>
              <w:t>10</w:t>
            </w:r>
          </w:p>
        </w:tc>
        <w:tc>
          <w:tcPr>
            <w:tcW w:w="1559" w:type="dxa"/>
            <w:vAlign w:val="center"/>
          </w:tcPr>
          <w:p>
            <w:pPr>
              <w:jc w:val="center"/>
              <w:rPr>
                <w:szCs w:val="21"/>
              </w:rPr>
            </w:pPr>
            <w:r>
              <w:rPr>
                <w:rFonts w:hint="eastAsia" w:hAnsi="宋体"/>
                <w:szCs w:val="21"/>
              </w:rPr>
              <w:t>临海市桃渚镇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临海涌泉柑橘小镇</w:t>
            </w:r>
          </w:p>
        </w:tc>
        <w:tc>
          <w:tcPr>
            <w:tcW w:w="5979" w:type="dxa"/>
            <w:gridSpan w:val="2"/>
            <w:vAlign w:val="center"/>
          </w:tcPr>
          <w:p>
            <w:pPr>
              <w:jc w:val="left"/>
              <w:rPr>
                <w:szCs w:val="21"/>
              </w:rPr>
            </w:pPr>
            <w:r>
              <w:rPr>
                <w:rFonts w:hint="eastAsia" w:hAnsi="宋体"/>
                <w:szCs w:val="21"/>
              </w:rPr>
              <w:t>建设柑橘博物馆和丰收路柑橘文化商业街区，建立柑橘特色体验区；构建柑橘营销网络；打造</w:t>
            </w:r>
            <w:r>
              <w:rPr>
                <w:szCs w:val="21"/>
              </w:rPr>
              <w:t>“</w:t>
            </w:r>
            <w:r>
              <w:rPr>
                <w:rFonts w:hint="eastAsia" w:hAnsi="宋体"/>
                <w:szCs w:val="21"/>
              </w:rPr>
              <w:t>外岙</w:t>
            </w:r>
            <w:r>
              <w:rPr>
                <w:szCs w:val="21"/>
              </w:rPr>
              <w:t>-</w:t>
            </w:r>
            <w:r>
              <w:rPr>
                <w:rFonts w:hint="eastAsia" w:hAnsi="宋体"/>
                <w:szCs w:val="21"/>
              </w:rPr>
              <w:t>延恩寺</w:t>
            </w:r>
            <w:r>
              <w:rPr>
                <w:szCs w:val="21"/>
              </w:rPr>
              <w:t>-</w:t>
            </w:r>
            <w:r>
              <w:rPr>
                <w:rFonts w:hint="eastAsia" w:hAnsi="宋体"/>
                <w:szCs w:val="21"/>
              </w:rPr>
              <w:t>柑橘观光园</w:t>
            </w:r>
            <w:r>
              <w:rPr>
                <w:szCs w:val="21"/>
              </w:rPr>
              <w:t>”</w:t>
            </w:r>
            <w:r>
              <w:rPr>
                <w:rFonts w:hint="eastAsia" w:hAnsi="宋体"/>
                <w:szCs w:val="21"/>
              </w:rPr>
              <w:t>旅游线路；建兰田山旅游风景区，打造</w:t>
            </w:r>
            <w:r>
              <w:rPr>
                <w:szCs w:val="21"/>
              </w:rPr>
              <w:t>“</w:t>
            </w:r>
            <w:r>
              <w:rPr>
                <w:rFonts w:hint="eastAsia" w:hAnsi="宋体"/>
                <w:szCs w:val="21"/>
              </w:rPr>
              <w:t>台州香格里拉</w:t>
            </w:r>
            <w:r>
              <w:rPr>
                <w:szCs w:val="21"/>
              </w:rPr>
              <w:t>”</w:t>
            </w:r>
            <w:r>
              <w:rPr>
                <w:rFonts w:hint="eastAsia"/>
                <w:szCs w:val="21"/>
              </w:rPr>
              <w:t>。</w:t>
            </w:r>
            <w:r>
              <w:rPr>
                <w:szCs w:val="21"/>
              </w:rPr>
              <w:t xml:space="preserve"> </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临海市涌泉镇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江南大峡谷文体休闲旅游基地</w:t>
            </w:r>
          </w:p>
        </w:tc>
        <w:tc>
          <w:tcPr>
            <w:tcW w:w="5979" w:type="dxa"/>
            <w:gridSpan w:val="2"/>
            <w:vAlign w:val="center"/>
          </w:tcPr>
          <w:p>
            <w:pPr>
              <w:jc w:val="left"/>
              <w:rPr>
                <w:szCs w:val="21"/>
              </w:rPr>
            </w:pPr>
            <w:r>
              <w:rPr>
                <w:rFonts w:hint="eastAsia" w:hAnsi="宋体"/>
                <w:szCs w:val="21"/>
              </w:rPr>
              <w:t>启动江南大峡谷探险漂流基地、哈哈乐园基地、江南情人谷、江南提子园四大板块基地建设，初步完成几大景点内文体旅游项目的布局。</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2.85</w:t>
            </w:r>
          </w:p>
        </w:tc>
        <w:tc>
          <w:tcPr>
            <w:tcW w:w="851" w:type="dxa"/>
            <w:vAlign w:val="center"/>
          </w:tcPr>
          <w:p>
            <w:pPr>
              <w:jc w:val="center"/>
              <w:rPr>
                <w:szCs w:val="21"/>
              </w:rPr>
            </w:pPr>
            <w:r>
              <w:rPr>
                <w:szCs w:val="21"/>
              </w:rPr>
              <w:t>1.5</w:t>
            </w:r>
          </w:p>
        </w:tc>
        <w:tc>
          <w:tcPr>
            <w:tcW w:w="1559" w:type="dxa"/>
            <w:vAlign w:val="center"/>
          </w:tcPr>
          <w:p>
            <w:pPr>
              <w:jc w:val="center"/>
              <w:rPr>
                <w:szCs w:val="21"/>
              </w:rPr>
            </w:pPr>
            <w:r>
              <w:rPr>
                <w:rFonts w:hint="eastAsia" w:hAnsi="宋体"/>
                <w:szCs w:val="21"/>
              </w:rPr>
              <w:t>浙江台运集团有限公司（国有企业）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临海市高标准农田建设项目</w:t>
            </w:r>
          </w:p>
        </w:tc>
        <w:tc>
          <w:tcPr>
            <w:tcW w:w="5979" w:type="dxa"/>
            <w:gridSpan w:val="2"/>
            <w:vAlign w:val="center"/>
          </w:tcPr>
          <w:p>
            <w:pPr>
              <w:jc w:val="left"/>
              <w:rPr>
                <w:szCs w:val="21"/>
              </w:rPr>
            </w:pPr>
            <w:r>
              <w:rPr>
                <w:rFonts w:hint="eastAsia" w:hAnsi="宋体"/>
                <w:szCs w:val="21"/>
              </w:rPr>
              <w:t>沿江镇建设高标准农田</w:t>
            </w:r>
            <w:r>
              <w:rPr>
                <w:szCs w:val="21"/>
              </w:rPr>
              <w:t>8500</w:t>
            </w:r>
            <w:r>
              <w:rPr>
                <w:rFonts w:hint="eastAsia" w:hAnsi="宋体"/>
                <w:szCs w:val="21"/>
              </w:rPr>
              <w:t>亩，垦造耕地</w:t>
            </w:r>
            <w:r>
              <w:rPr>
                <w:szCs w:val="21"/>
              </w:rPr>
              <w:t>100</w:t>
            </w:r>
            <w:r>
              <w:rPr>
                <w:rFonts w:hint="eastAsia" w:hAnsi="宋体"/>
                <w:szCs w:val="21"/>
              </w:rPr>
              <w:t>亩。</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0.56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临海市沿江镇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温岭市海洋牧场建设</w:t>
            </w:r>
          </w:p>
        </w:tc>
        <w:tc>
          <w:tcPr>
            <w:tcW w:w="5979" w:type="dxa"/>
            <w:gridSpan w:val="2"/>
            <w:vAlign w:val="center"/>
          </w:tcPr>
          <w:p>
            <w:pPr>
              <w:jc w:val="left"/>
              <w:rPr>
                <w:szCs w:val="21"/>
              </w:rPr>
            </w:pPr>
            <w:r>
              <w:rPr>
                <w:rFonts w:hint="eastAsia" w:hAnsi="宋体"/>
                <w:szCs w:val="21"/>
              </w:rPr>
              <w:t>在“积洛三牛”建设人工鱼礁</w:t>
            </w:r>
            <w:r>
              <w:rPr>
                <w:rFonts w:hAnsi="宋体"/>
                <w:szCs w:val="21"/>
              </w:rPr>
              <w:t>5km</w:t>
            </w:r>
            <w:r>
              <w:rPr>
                <w:rFonts w:hint="eastAsia" w:hAnsi="宋体"/>
                <w:szCs w:val="21"/>
              </w:rPr>
              <w:t>²，增殖流放</w:t>
            </w:r>
            <w:r>
              <w:rPr>
                <w:rFonts w:hAnsi="宋体"/>
                <w:szCs w:val="21"/>
              </w:rPr>
              <w:t>8600</w:t>
            </w:r>
            <w:r>
              <w:rPr>
                <w:rFonts w:hint="eastAsia" w:hAnsi="宋体"/>
                <w:szCs w:val="21"/>
              </w:rPr>
              <w:t>万尾。</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温岭市港航口岸和渔业管理局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温岭市农产品品牌营销提升工程</w:t>
            </w:r>
          </w:p>
        </w:tc>
        <w:tc>
          <w:tcPr>
            <w:tcW w:w="5979" w:type="dxa"/>
            <w:gridSpan w:val="2"/>
            <w:vAlign w:val="center"/>
          </w:tcPr>
          <w:p>
            <w:pPr>
              <w:jc w:val="left"/>
              <w:rPr>
                <w:szCs w:val="21"/>
              </w:rPr>
            </w:pPr>
            <w:r>
              <w:rPr>
                <w:rFonts w:hint="eastAsia" w:hAnsi="宋体"/>
                <w:szCs w:val="21"/>
              </w:rPr>
              <w:t>培育区域公共品牌</w:t>
            </w:r>
            <w:r>
              <w:rPr>
                <w:szCs w:val="21"/>
              </w:rPr>
              <w:t>3</w:t>
            </w:r>
            <w:r>
              <w:rPr>
                <w:rFonts w:hint="eastAsia" w:hAnsi="宋体"/>
                <w:szCs w:val="21"/>
              </w:rPr>
              <w:t>个，举办或参加大型农业会展</w:t>
            </w:r>
            <w:r>
              <w:rPr>
                <w:szCs w:val="21"/>
              </w:rPr>
              <w:t>6</w:t>
            </w:r>
            <w:r>
              <w:rPr>
                <w:rFonts w:hint="eastAsia" w:hAnsi="宋体"/>
                <w:szCs w:val="21"/>
              </w:rPr>
              <w:t>次，打造主导特色产业知名品牌</w:t>
            </w:r>
            <w:r>
              <w:rPr>
                <w:szCs w:val="21"/>
              </w:rPr>
              <w:t>5</w:t>
            </w:r>
            <w:r>
              <w:rPr>
                <w:rFonts w:hint="eastAsia" w:hAnsi="宋体"/>
                <w:szCs w:val="21"/>
              </w:rPr>
              <w:t>个。</w:t>
            </w:r>
          </w:p>
        </w:tc>
        <w:tc>
          <w:tcPr>
            <w:tcW w:w="1134" w:type="dxa"/>
            <w:vAlign w:val="center"/>
          </w:tcPr>
          <w:p>
            <w:pPr>
              <w:jc w:val="center"/>
              <w:rPr>
                <w:szCs w:val="21"/>
              </w:rPr>
            </w:pPr>
            <w:r>
              <w:rPr>
                <w:szCs w:val="21"/>
              </w:rPr>
              <w:t>2016-2020</w:t>
            </w:r>
          </w:p>
        </w:tc>
        <w:tc>
          <w:tcPr>
            <w:tcW w:w="992" w:type="dxa"/>
            <w:vAlign w:val="center"/>
          </w:tcPr>
          <w:p>
            <w:pPr>
              <w:jc w:val="center"/>
              <w:rPr>
                <w:szCs w:val="21"/>
              </w:rPr>
            </w:pPr>
            <w:r>
              <w:rPr>
                <w:szCs w:val="21"/>
              </w:rPr>
              <w:t>0.1</w:t>
            </w:r>
          </w:p>
        </w:tc>
        <w:tc>
          <w:tcPr>
            <w:tcW w:w="851" w:type="dxa"/>
            <w:vAlign w:val="center"/>
          </w:tcPr>
          <w:p>
            <w:pPr>
              <w:jc w:val="center"/>
              <w:rPr>
                <w:szCs w:val="21"/>
              </w:rPr>
            </w:pPr>
            <w:r>
              <w:rPr>
                <w:szCs w:val="21"/>
              </w:rPr>
              <w:t>0.04</w:t>
            </w:r>
          </w:p>
        </w:tc>
        <w:tc>
          <w:tcPr>
            <w:tcW w:w="1559" w:type="dxa"/>
            <w:vAlign w:val="center"/>
          </w:tcPr>
          <w:p>
            <w:pPr>
              <w:jc w:val="center"/>
              <w:rPr>
                <w:szCs w:val="21"/>
              </w:rPr>
            </w:pPr>
            <w:r>
              <w:rPr>
                <w:rFonts w:hint="eastAsia" w:hAnsi="宋体"/>
                <w:szCs w:val="21"/>
              </w:rPr>
              <w:t>温岭市农水局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温岭蓝田湖农业田园旅游项目</w:t>
            </w:r>
          </w:p>
        </w:tc>
        <w:tc>
          <w:tcPr>
            <w:tcW w:w="5979" w:type="dxa"/>
            <w:gridSpan w:val="2"/>
            <w:vAlign w:val="center"/>
          </w:tcPr>
          <w:p>
            <w:pPr>
              <w:jc w:val="left"/>
              <w:rPr>
                <w:szCs w:val="21"/>
              </w:rPr>
            </w:pPr>
            <w:r>
              <w:rPr>
                <w:rFonts w:hint="eastAsia" w:hAnsi="宋体"/>
                <w:szCs w:val="21"/>
              </w:rPr>
              <w:t>总用地约</w:t>
            </w:r>
            <w:r>
              <w:rPr>
                <w:szCs w:val="21"/>
              </w:rPr>
              <w:t>450</w:t>
            </w:r>
            <w:r>
              <w:rPr>
                <w:rFonts w:hint="eastAsia" w:hAnsi="宋体"/>
                <w:szCs w:val="21"/>
              </w:rPr>
              <w:t>亩，分三期建设游客中心、贵族庄园、庄园管家中心、庄园俱乐部、农场学校、茶技学校、种植社区、共享基地、庄园会议中心、阡陌雁栖田舍、雁栖度假庄园等集田园体验、农耕文化为一体的高端旅游田园项目综合体。</w:t>
            </w:r>
          </w:p>
        </w:tc>
        <w:tc>
          <w:tcPr>
            <w:tcW w:w="1134" w:type="dxa"/>
            <w:vAlign w:val="center"/>
          </w:tcPr>
          <w:p>
            <w:pPr>
              <w:jc w:val="center"/>
              <w:rPr>
                <w:szCs w:val="21"/>
              </w:rPr>
            </w:pPr>
            <w:r>
              <w:rPr>
                <w:szCs w:val="21"/>
              </w:rPr>
              <w:t>2020-2022</w:t>
            </w:r>
          </w:p>
        </w:tc>
        <w:tc>
          <w:tcPr>
            <w:tcW w:w="992" w:type="dxa"/>
            <w:vAlign w:val="center"/>
          </w:tcPr>
          <w:p>
            <w:pPr>
              <w:jc w:val="center"/>
              <w:rPr>
                <w:szCs w:val="21"/>
              </w:rPr>
            </w:pPr>
            <w:r>
              <w:rPr>
                <w:szCs w:val="21"/>
              </w:rPr>
              <w:t>30.0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温岭市大溪镇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szCs w:val="21"/>
              </w:rPr>
              <w:t>温岭</w:t>
            </w:r>
            <w:r>
              <w:rPr>
                <w:rFonts w:hint="eastAsia" w:hAnsi="宋体"/>
                <w:szCs w:val="21"/>
              </w:rPr>
              <w:t>现代农业综合体</w:t>
            </w:r>
          </w:p>
        </w:tc>
        <w:tc>
          <w:tcPr>
            <w:tcW w:w="5979" w:type="dxa"/>
            <w:gridSpan w:val="2"/>
            <w:vAlign w:val="center"/>
          </w:tcPr>
          <w:p>
            <w:pPr>
              <w:jc w:val="left"/>
              <w:rPr>
                <w:szCs w:val="21"/>
              </w:rPr>
            </w:pPr>
            <w:r>
              <w:rPr>
                <w:rFonts w:hint="eastAsia" w:hAnsi="宋体"/>
                <w:szCs w:val="21"/>
              </w:rPr>
              <w:t>项目用地约</w:t>
            </w:r>
            <w:r>
              <w:rPr>
                <w:szCs w:val="21"/>
              </w:rPr>
              <w:t>400</w:t>
            </w:r>
            <w:r>
              <w:rPr>
                <w:rFonts w:hint="eastAsia" w:hAnsi="宋体"/>
                <w:szCs w:val="21"/>
              </w:rPr>
              <w:t>亩，箬横地块建设产地型生态果蔬电商冷链交易中心；东部地块：建设海产品国际交易中心，打造集高端海鲜产品集散中心、交易中心、电商服务中心，特色餐饮、农旅休闲等功能为一体的国际化现代化海鲜产品综合服务平台。</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温岭市东部产业集聚区管委会、箬横镇、中农联控股有限公司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温岭大棚葡萄示范区科技提升项目</w:t>
            </w:r>
          </w:p>
        </w:tc>
        <w:tc>
          <w:tcPr>
            <w:tcW w:w="5979" w:type="dxa"/>
            <w:gridSpan w:val="2"/>
            <w:vAlign w:val="center"/>
          </w:tcPr>
          <w:p>
            <w:pPr>
              <w:jc w:val="left"/>
              <w:rPr>
                <w:szCs w:val="21"/>
              </w:rPr>
            </w:pPr>
            <w:r>
              <w:rPr>
                <w:rFonts w:hint="eastAsia" w:hAnsi="宋体"/>
                <w:szCs w:val="21"/>
              </w:rPr>
              <w:t>滨海镇范围内的</w:t>
            </w:r>
            <w:r>
              <w:rPr>
                <w:szCs w:val="21"/>
              </w:rPr>
              <w:t>1800</w:t>
            </w:r>
            <w:r>
              <w:rPr>
                <w:rFonts w:hint="eastAsia" w:hAnsi="宋体"/>
                <w:szCs w:val="21"/>
              </w:rPr>
              <w:t>亩葡萄园改建提升大棚设施，葡萄新品种引进、老树更新。建设</w:t>
            </w:r>
            <w:r>
              <w:rPr>
                <w:szCs w:val="21"/>
              </w:rPr>
              <w:t>2</w:t>
            </w:r>
            <w:r>
              <w:rPr>
                <w:rFonts w:hint="eastAsia" w:hAnsi="宋体"/>
                <w:szCs w:val="21"/>
              </w:rPr>
              <w:t>个以上智慧农业示范点。</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温岭市滨海镇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温岭箬横副食品市场改建（锦泰城）</w:t>
            </w:r>
          </w:p>
        </w:tc>
        <w:tc>
          <w:tcPr>
            <w:tcW w:w="5979" w:type="dxa"/>
            <w:gridSpan w:val="2"/>
            <w:vAlign w:val="center"/>
          </w:tcPr>
          <w:p>
            <w:pPr>
              <w:jc w:val="left"/>
              <w:rPr>
                <w:szCs w:val="21"/>
              </w:rPr>
            </w:pPr>
            <w:r>
              <w:rPr>
                <w:rFonts w:hint="eastAsia" w:hAnsi="宋体"/>
                <w:szCs w:val="21"/>
              </w:rPr>
              <w:t>占地面积</w:t>
            </w:r>
            <w:r>
              <w:rPr>
                <w:szCs w:val="21"/>
              </w:rPr>
              <w:t>13</w:t>
            </w:r>
            <w:r>
              <w:rPr>
                <w:rFonts w:hint="eastAsia" w:hAnsi="宋体"/>
                <w:szCs w:val="21"/>
              </w:rPr>
              <w:t>亩，建筑面积</w:t>
            </w:r>
            <w:r>
              <w:rPr>
                <w:szCs w:val="21"/>
              </w:rPr>
              <w:t>33000</w:t>
            </w:r>
            <w:r>
              <w:rPr>
                <w:rFonts w:hint="eastAsia" w:hAnsi="宋体"/>
                <w:szCs w:val="21"/>
              </w:rPr>
              <w:t>平方米，拟新建一幢商业楼，地上</w:t>
            </w:r>
            <w:r>
              <w:rPr>
                <w:szCs w:val="21"/>
              </w:rPr>
              <w:t>9</w:t>
            </w:r>
            <w:r>
              <w:rPr>
                <w:rFonts w:hint="eastAsia" w:hAnsi="宋体"/>
                <w:szCs w:val="21"/>
              </w:rPr>
              <w:t>层，地下</w:t>
            </w:r>
            <w:r>
              <w:rPr>
                <w:szCs w:val="21"/>
              </w:rPr>
              <w:t>2</w:t>
            </w:r>
            <w:r>
              <w:rPr>
                <w:rFonts w:hint="eastAsia" w:hAnsi="宋体"/>
                <w:szCs w:val="21"/>
              </w:rPr>
              <w:t>层，</w:t>
            </w:r>
            <w:r>
              <w:rPr>
                <w:szCs w:val="21"/>
              </w:rPr>
              <w:t>1-5</w:t>
            </w:r>
            <w:r>
              <w:rPr>
                <w:rFonts w:hint="eastAsia" w:hAnsi="宋体"/>
                <w:szCs w:val="21"/>
              </w:rPr>
              <w:t>层为商业，</w:t>
            </w:r>
            <w:r>
              <w:rPr>
                <w:szCs w:val="21"/>
              </w:rPr>
              <w:t>6-9</w:t>
            </w:r>
            <w:r>
              <w:rPr>
                <w:rFonts w:hint="eastAsia" w:hAnsi="宋体"/>
                <w:szCs w:val="21"/>
              </w:rPr>
              <w:t>层为酒店。</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1.50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温岭市箬横镇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温岭市横峰街道下洋林电商产业园项目</w:t>
            </w:r>
          </w:p>
        </w:tc>
        <w:tc>
          <w:tcPr>
            <w:tcW w:w="5979" w:type="dxa"/>
            <w:gridSpan w:val="2"/>
            <w:vAlign w:val="center"/>
          </w:tcPr>
          <w:p>
            <w:pPr>
              <w:jc w:val="left"/>
              <w:rPr>
                <w:szCs w:val="21"/>
              </w:rPr>
            </w:pPr>
            <w:r>
              <w:rPr>
                <w:rFonts w:hint="eastAsia" w:hAnsi="宋体"/>
                <w:szCs w:val="21"/>
              </w:rPr>
              <w:t>总用地面积</w:t>
            </w:r>
            <w:r>
              <w:rPr>
                <w:szCs w:val="21"/>
              </w:rPr>
              <w:t>30</w:t>
            </w:r>
            <w:r>
              <w:rPr>
                <w:rFonts w:hint="eastAsia" w:hAnsi="宋体"/>
                <w:szCs w:val="21"/>
              </w:rPr>
              <w:t>亩，共有</w:t>
            </w:r>
            <w:r>
              <w:rPr>
                <w:szCs w:val="21"/>
              </w:rPr>
              <w:t>4-5</w:t>
            </w:r>
            <w:r>
              <w:rPr>
                <w:rFonts w:hint="eastAsia" w:hAnsi="宋体"/>
                <w:szCs w:val="21"/>
              </w:rPr>
              <w:t>层商用房</w:t>
            </w:r>
            <w:r>
              <w:rPr>
                <w:szCs w:val="21"/>
              </w:rPr>
              <w:t>12</w:t>
            </w:r>
            <w:r>
              <w:rPr>
                <w:rFonts w:hint="eastAsia" w:hAnsi="宋体"/>
                <w:szCs w:val="21"/>
              </w:rPr>
              <w:t>幢，总建筑面积</w:t>
            </w:r>
            <w:r>
              <w:rPr>
                <w:szCs w:val="21"/>
              </w:rPr>
              <w:t>40000</w:t>
            </w:r>
            <w:r>
              <w:rPr>
                <w:rFonts w:hint="eastAsia" w:hAnsi="宋体"/>
                <w:szCs w:val="21"/>
              </w:rPr>
              <w:t>平方米。</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温岭市横峰街道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温岭市泽国电子商务园区二期</w:t>
            </w:r>
          </w:p>
        </w:tc>
        <w:tc>
          <w:tcPr>
            <w:tcW w:w="5979" w:type="dxa"/>
            <w:gridSpan w:val="2"/>
            <w:vAlign w:val="center"/>
          </w:tcPr>
          <w:p>
            <w:pPr>
              <w:jc w:val="left"/>
              <w:rPr>
                <w:szCs w:val="21"/>
              </w:rPr>
            </w:pPr>
            <w:r>
              <w:rPr>
                <w:rFonts w:hint="eastAsia" w:hAnsi="宋体"/>
                <w:szCs w:val="21"/>
              </w:rPr>
              <w:t>总用地面积约</w:t>
            </w:r>
            <w:r>
              <w:rPr>
                <w:szCs w:val="21"/>
              </w:rPr>
              <w:t>40</w:t>
            </w:r>
            <w:r>
              <w:rPr>
                <w:rFonts w:hint="eastAsia" w:hAnsi="宋体"/>
                <w:szCs w:val="21"/>
              </w:rPr>
              <w:t>亩，位于泽国镇桥林村</w:t>
            </w:r>
            <w:r>
              <w:rPr>
                <w:szCs w:val="21"/>
              </w:rPr>
              <w:t>,</w:t>
            </w:r>
            <w:r>
              <w:rPr>
                <w:rFonts w:hint="eastAsia" w:hAnsi="宋体"/>
                <w:szCs w:val="21"/>
              </w:rPr>
              <w:t>东至泽楚路，西至电商一期，南至</w:t>
            </w:r>
            <w:r>
              <w:rPr>
                <w:szCs w:val="21"/>
              </w:rPr>
              <w:t>104</w:t>
            </w:r>
            <w:r>
              <w:rPr>
                <w:rFonts w:hint="eastAsia" w:hAnsi="宋体"/>
                <w:szCs w:val="21"/>
              </w:rPr>
              <w:t>复线，北至规划路。</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浙江汇富春天电商产业园有限公司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温岭市松门商业综合体项目</w:t>
            </w:r>
          </w:p>
        </w:tc>
        <w:tc>
          <w:tcPr>
            <w:tcW w:w="5979" w:type="dxa"/>
            <w:gridSpan w:val="2"/>
            <w:vAlign w:val="center"/>
          </w:tcPr>
          <w:p>
            <w:pPr>
              <w:jc w:val="left"/>
              <w:rPr>
                <w:szCs w:val="21"/>
              </w:rPr>
            </w:pPr>
            <w:r>
              <w:rPr>
                <w:rFonts w:hint="eastAsia" w:hAnsi="宋体"/>
                <w:szCs w:val="21"/>
              </w:rPr>
              <w:t>用地</w:t>
            </w:r>
            <w:r>
              <w:rPr>
                <w:rFonts w:hAnsi="宋体"/>
                <w:szCs w:val="21"/>
              </w:rPr>
              <w:t>75</w:t>
            </w:r>
            <w:r>
              <w:rPr>
                <w:rFonts w:hint="eastAsia" w:hAnsi="宋体"/>
                <w:szCs w:val="21"/>
              </w:rPr>
              <w:t>亩，在松门镇建设</w:t>
            </w:r>
            <w:r>
              <w:rPr>
                <w:rFonts w:hAnsi="宋体"/>
                <w:szCs w:val="21"/>
              </w:rPr>
              <w:t>12</w:t>
            </w:r>
            <w:r>
              <w:rPr>
                <w:rFonts w:hint="eastAsia" w:hAnsi="宋体"/>
                <w:szCs w:val="21"/>
              </w:rPr>
              <w:t>万平方米的商业综合体。</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3.5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温岭市松门镇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rFonts w:hAnsi="宋体"/>
                <w:szCs w:val="21"/>
              </w:rPr>
            </w:pPr>
            <w:r>
              <w:rPr>
                <w:rFonts w:hint="eastAsia" w:hAnsi="宋体"/>
                <w:szCs w:val="21"/>
              </w:rPr>
              <w:t>温岭市城南镇新城商业中心项目</w:t>
            </w:r>
          </w:p>
        </w:tc>
        <w:tc>
          <w:tcPr>
            <w:tcW w:w="5979" w:type="dxa"/>
            <w:gridSpan w:val="2"/>
            <w:vAlign w:val="center"/>
          </w:tcPr>
          <w:p>
            <w:pPr>
              <w:jc w:val="left"/>
              <w:rPr>
                <w:rFonts w:hAnsi="宋体"/>
                <w:szCs w:val="21"/>
              </w:rPr>
            </w:pPr>
            <w:r>
              <w:rPr>
                <w:rFonts w:hint="eastAsia" w:hAnsi="宋体"/>
                <w:szCs w:val="21"/>
              </w:rPr>
              <w:t>占地</w:t>
            </w:r>
            <w:r>
              <w:rPr>
                <w:rFonts w:hAnsi="宋体"/>
                <w:szCs w:val="21"/>
              </w:rPr>
              <w:t>70</w:t>
            </w:r>
            <w:r>
              <w:rPr>
                <w:rFonts w:hint="eastAsia" w:hAnsi="宋体"/>
                <w:szCs w:val="21"/>
              </w:rPr>
              <w:t>亩，建设总建筑面积</w:t>
            </w:r>
            <w:r>
              <w:rPr>
                <w:rFonts w:hAnsi="宋体"/>
                <w:szCs w:val="21"/>
              </w:rPr>
              <w:t>137533</w:t>
            </w:r>
            <w:r>
              <w:rPr>
                <w:rFonts w:hint="eastAsia" w:hAnsi="宋体"/>
                <w:szCs w:val="21"/>
              </w:rPr>
              <w:t>平方米商业综合体。</w:t>
            </w:r>
          </w:p>
        </w:tc>
        <w:tc>
          <w:tcPr>
            <w:tcW w:w="1134" w:type="dxa"/>
            <w:vAlign w:val="center"/>
          </w:tcPr>
          <w:p>
            <w:pPr>
              <w:jc w:val="center"/>
              <w:rPr>
                <w:rFonts w:hAnsi="宋体"/>
                <w:szCs w:val="21"/>
              </w:rPr>
            </w:pPr>
            <w:r>
              <w:rPr>
                <w:rFonts w:hAnsi="宋体"/>
                <w:szCs w:val="21"/>
              </w:rPr>
              <w:t>2018-2020</w:t>
            </w:r>
          </w:p>
        </w:tc>
        <w:tc>
          <w:tcPr>
            <w:tcW w:w="992" w:type="dxa"/>
            <w:vAlign w:val="center"/>
          </w:tcPr>
          <w:p>
            <w:pPr>
              <w:jc w:val="center"/>
              <w:rPr>
                <w:rFonts w:hAnsi="宋体"/>
                <w:szCs w:val="21"/>
              </w:rPr>
            </w:pPr>
            <w:r>
              <w:rPr>
                <w:rFonts w:hAnsi="宋体"/>
                <w:szCs w:val="21"/>
              </w:rPr>
              <w:t xml:space="preserve">7.7 </w:t>
            </w:r>
          </w:p>
        </w:tc>
        <w:tc>
          <w:tcPr>
            <w:tcW w:w="851" w:type="dxa"/>
            <w:vAlign w:val="center"/>
          </w:tcPr>
          <w:p>
            <w:pPr>
              <w:jc w:val="center"/>
              <w:rPr>
                <w:rFonts w:hAnsi="宋体"/>
                <w:szCs w:val="21"/>
              </w:rPr>
            </w:pPr>
            <w:r>
              <w:rPr>
                <w:rFonts w:hAnsi="宋体"/>
                <w:szCs w:val="21"/>
              </w:rPr>
              <w:t xml:space="preserve">0.0 </w:t>
            </w:r>
          </w:p>
        </w:tc>
        <w:tc>
          <w:tcPr>
            <w:tcW w:w="1559" w:type="dxa"/>
            <w:vAlign w:val="center"/>
          </w:tcPr>
          <w:p>
            <w:pPr>
              <w:jc w:val="center"/>
              <w:rPr>
                <w:rFonts w:hAnsi="宋体"/>
                <w:szCs w:val="21"/>
              </w:rPr>
            </w:pPr>
            <w:r>
              <w:rPr>
                <w:rFonts w:hint="eastAsia" w:hAnsi="宋体"/>
                <w:szCs w:val="21"/>
              </w:rPr>
              <w:t>温岭市城南镇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玉环市粮食生产功能区提标改造</w:t>
            </w:r>
          </w:p>
        </w:tc>
        <w:tc>
          <w:tcPr>
            <w:tcW w:w="5979" w:type="dxa"/>
            <w:gridSpan w:val="2"/>
            <w:vAlign w:val="center"/>
          </w:tcPr>
          <w:p>
            <w:pPr>
              <w:jc w:val="left"/>
              <w:rPr>
                <w:szCs w:val="21"/>
              </w:rPr>
            </w:pPr>
            <w:r>
              <w:rPr>
                <w:rFonts w:hint="eastAsia" w:hAnsi="宋体"/>
                <w:szCs w:val="21"/>
              </w:rPr>
              <w:t>机耕路、排灌渠、泵站、下田坡等农田基础设施。其中</w:t>
            </w:r>
            <w:r>
              <w:rPr>
                <w:rFonts w:hAnsi="宋体"/>
                <w:szCs w:val="21"/>
              </w:rPr>
              <w:t>2019</w:t>
            </w:r>
            <w:r>
              <w:rPr>
                <w:rFonts w:hint="eastAsia" w:hAnsi="宋体"/>
                <w:szCs w:val="21"/>
              </w:rPr>
              <w:t>年计划修建机耕路</w:t>
            </w:r>
            <w:r>
              <w:rPr>
                <w:rFonts w:hAnsi="宋体"/>
                <w:szCs w:val="21"/>
              </w:rPr>
              <w:t>2310</w:t>
            </w:r>
            <w:r>
              <w:rPr>
                <w:rFonts w:hint="eastAsia" w:hAnsi="宋体"/>
                <w:szCs w:val="21"/>
              </w:rPr>
              <w:t>米，修建渠道</w:t>
            </w:r>
            <w:r>
              <w:rPr>
                <w:rFonts w:hAnsi="宋体"/>
                <w:szCs w:val="21"/>
              </w:rPr>
              <w:t>3400</w:t>
            </w:r>
            <w:r>
              <w:rPr>
                <w:rFonts w:hint="eastAsia" w:hAnsi="宋体"/>
                <w:szCs w:val="21"/>
              </w:rPr>
              <w:t>米，修建泵门一座。</w:t>
            </w:r>
            <w:r>
              <w:rPr>
                <w:rFonts w:hAnsi="宋体"/>
                <w:szCs w:val="21"/>
              </w:rPr>
              <w:t>2020</w:t>
            </w:r>
            <w:r>
              <w:rPr>
                <w:rFonts w:hint="eastAsia" w:hAnsi="宋体"/>
                <w:szCs w:val="21"/>
              </w:rPr>
              <w:t>年，计划修建机耕路</w:t>
            </w:r>
            <w:r>
              <w:rPr>
                <w:rFonts w:hAnsi="宋体"/>
                <w:szCs w:val="21"/>
              </w:rPr>
              <w:t>1110</w:t>
            </w:r>
            <w:r>
              <w:rPr>
                <w:rFonts w:hint="eastAsia" w:hAnsi="宋体"/>
                <w:szCs w:val="21"/>
              </w:rPr>
              <w:t>米，修建渠道</w:t>
            </w:r>
            <w:r>
              <w:rPr>
                <w:rFonts w:hAnsi="宋体"/>
                <w:szCs w:val="21"/>
              </w:rPr>
              <w:t>700</w:t>
            </w:r>
            <w:r>
              <w:rPr>
                <w:rFonts w:hint="eastAsia" w:hAnsi="宋体"/>
                <w:szCs w:val="21"/>
              </w:rPr>
              <w:t>米，驳坎</w:t>
            </w:r>
            <w:r>
              <w:rPr>
                <w:rFonts w:hAnsi="宋体"/>
                <w:szCs w:val="21"/>
              </w:rPr>
              <w:t>220</w:t>
            </w:r>
            <w:r>
              <w:rPr>
                <w:rFonts w:hint="eastAsia" w:hAnsi="宋体"/>
                <w:szCs w:val="21"/>
              </w:rPr>
              <w:t>米，修建泵站一座。</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0.1</w:t>
            </w:r>
          </w:p>
        </w:tc>
        <w:tc>
          <w:tcPr>
            <w:tcW w:w="851" w:type="dxa"/>
            <w:vAlign w:val="center"/>
          </w:tcPr>
          <w:p>
            <w:pPr>
              <w:jc w:val="center"/>
              <w:rPr>
                <w:szCs w:val="21"/>
              </w:rPr>
            </w:pPr>
            <w:r>
              <w:rPr>
                <w:szCs w:val="21"/>
              </w:rPr>
              <w:t>0.14</w:t>
            </w:r>
          </w:p>
        </w:tc>
        <w:tc>
          <w:tcPr>
            <w:tcW w:w="1559" w:type="dxa"/>
            <w:vAlign w:val="center"/>
          </w:tcPr>
          <w:p>
            <w:pPr>
              <w:jc w:val="center"/>
              <w:rPr>
                <w:szCs w:val="21"/>
              </w:rPr>
            </w:pPr>
            <w:r>
              <w:rPr>
                <w:rFonts w:hint="eastAsia" w:hAnsi="宋体"/>
                <w:szCs w:val="21"/>
              </w:rPr>
              <w:t>玉环市农水局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玉环市海上加工中心及后方保障基地项目</w:t>
            </w:r>
          </w:p>
        </w:tc>
        <w:tc>
          <w:tcPr>
            <w:tcW w:w="5979" w:type="dxa"/>
            <w:gridSpan w:val="2"/>
            <w:vAlign w:val="center"/>
          </w:tcPr>
          <w:p>
            <w:pPr>
              <w:jc w:val="left"/>
              <w:rPr>
                <w:szCs w:val="21"/>
              </w:rPr>
            </w:pPr>
            <w:r>
              <w:rPr>
                <w:rFonts w:hint="eastAsia" w:hAnsi="宋体"/>
                <w:szCs w:val="21"/>
              </w:rPr>
              <w:t>购置改装浙玉渔加</w:t>
            </w:r>
            <w:r>
              <w:rPr>
                <w:szCs w:val="21"/>
              </w:rPr>
              <w:t>99999</w:t>
            </w:r>
            <w:r>
              <w:rPr>
                <w:rFonts w:hint="eastAsia" w:hAnsi="宋体"/>
                <w:szCs w:val="21"/>
              </w:rPr>
              <w:t>船，添置深加工自动化流水线，冷藏设施，过驳船及后方保障基地等。</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0.98</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玉环市东海鱼仓现代渔业有限公司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玉环市中鹿岛海洋牧场网围牧养建设项目</w:t>
            </w:r>
          </w:p>
        </w:tc>
        <w:tc>
          <w:tcPr>
            <w:tcW w:w="5979" w:type="dxa"/>
            <w:gridSpan w:val="2"/>
            <w:vAlign w:val="center"/>
          </w:tcPr>
          <w:p>
            <w:pPr>
              <w:jc w:val="left"/>
              <w:rPr>
                <w:szCs w:val="21"/>
              </w:rPr>
            </w:pPr>
            <w:r>
              <w:rPr>
                <w:rFonts w:hAnsi="宋体"/>
                <w:szCs w:val="21"/>
              </w:rPr>
              <w:t>1</w:t>
            </w:r>
            <w:r>
              <w:rPr>
                <w:rFonts w:hint="eastAsia" w:hAnsi="宋体"/>
                <w:szCs w:val="21"/>
              </w:rPr>
              <w:t>、在玉环中鹿海域新建生态修复型网围牧养区，总用海面积约</w:t>
            </w:r>
            <w:r>
              <w:rPr>
                <w:rFonts w:hAnsi="宋体"/>
                <w:szCs w:val="21"/>
              </w:rPr>
              <w:t>2800</w:t>
            </w:r>
            <w:r>
              <w:rPr>
                <w:rFonts w:hint="eastAsia" w:hAnsi="宋体"/>
                <w:szCs w:val="21"/>
              </w:rPr>
              <w:t>亩，水体</w:t>
            </w:r>
            <w:r>
              <w:rPr>
                <w:rFonts w:hAnsi="宋体"/>
                <w:szCs w:val="21"/>
              </w:rPr>
              <w:t>1820</w:t>
            </w:r>
            <w:r>
              <w:rPr>
                <w:rFonts w:hint="eastAsia" w:hAnsi="宋体"/>
                <w:szCs w:val="21"/>
              </w:rPr>
              <w:t>万立方米。采用栅栏式海洋牧场设计方案，根据海区的生态容量确定养殖模式：选育优质鱼苗种人工繁育后放养到牧养区内实行生态牧养；公司将建立保鲜、包装、加工、冷链、产地直发等一体化的现代农业供应链体系；建立全程可追溯质量安全管控体系，打造养殖设施设备智能化、全过程可视的现代智慧渔业新模式。</w:t>
            </w:r>
            <w:r>
              <w:rPr>
                <w:rFonts w:hAnsi="宋体"/>
                <w:szCs w:val="21"/>
              </w:rPr>
              <w:t>2</w:t>
            </w:r>
            <w:r>
              <w:rPr>
                <w:rFonts w:hint="eastAsia" w:hAnsi="宋体"/>
                <w:szCs w:val="21"/>
              </w:rPr>
              <w:t>、牧养区总体养育容量估计能达</w:t>
            </w:r>
            <w:r>
              <w:rPr>
                <w:rFonts w:hAnsi="宋体"/>
                <w:szCs w:val="21"/>
              </w:rPr>
              <w:t>500</w:t>
            </w:r>
            <w:r>
              <w:rPr>
                <w:rFonts w:hint="eastAsia" w:hAnsi="宋体"/>
                <w:szCs w:val="21"/>
              </w:rPr>
              <w:t>万尾，年可实现出产各种鱼类</w:t>
            </w:r>
            <w:r>
              <w:rPr>
                <w:rFonts w:hAnsi="宋体"/>
                <w:szCs w:val="21"/>
              </w:rPr>
              <w:t>4000</w:t>
            </w:r>
            <w:r>
              <w:rPr>
                <w:rFonts w:hint="eastAsia" w:hAnsi="宋体"/>
                <w:szCs w:val="21"/>
              </w:rPr>
              <w:t>吨。</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5.5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玉环市中鹿岛海洋牧场科技发展有限公司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干江国际滨海生态旅游区项目</w:t>
            </w:r>
          </w:p>
        </w:tc>
        <w:tc>
          <w:tcPr>
            <w:tcW w:w="5979" w:type="dxa"/>
            <w:gridSpan w:val="2"/>
            <w:vAlign w:val="center"/>
          </w:tcPr>
          <w:p>
            <w:pPr>
              <w:jc w:val="left"/>
              <w:rPr>
                <w:szCs w:val="21"/>
              </w:rPr>
            </w:pPr>
            <w:r>
              <w:rPr>
                <w:rFonts w:hint="eastAsia" w:hAnsi="宋体"/>
                <w:szCs w:val="21"/>
              </w:rPr>
              <w:t>以炮台村为核心，打造旅游综合体，用地面积约</w:t>
            </w:r>
            <w:r>
              <w:rPr>
                <w:szCs w:val="21"/>
              </w:rPr>
              <w:t>93</w:t>
            </w:r>
            <w:r>
              <w:rPr>
                <w:rFonts w:hint="eastAsia" w:hAnsi="宋体"/>
                <w:szCs w:val="21"/>
              </w:rPr>
              <w:t>亩，建筑面积约</w:t>
            </w:r>
            <w:r>
              <w:rPr>
                <w:szCs w:val="21"/>
              </w:rPr>
              <w:t>30000</w:t>
            </w:r>
            <w:r>
              <w:rPr>
                <w:rFonts w:hint="eastAsia" w:hAnsi="宋体"/>
                <w:szCs w:val="21"/>
              </w:rPr>
              <w:t>平方米</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20.0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浙江旅游集团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玉环市省级现代农业园区</w:t>
            </w:r>
          </w:p>
        </w:tc>
        <w:tc>
          <w:tcPr>
            <w:tcW w:w="5979" w:type="dxa"/>
            <w:gridSpan w:val="2"/>
            <w:vAlign w:val="center"/>
          </w:tcPr>
          <w:p>
            <w:pPr>
              <w:jc w:val="left"/>
              <w:rPr>
                <w:szCs w:val="21"/>
              </w:rPr>
            </w:pPr>
            <w:r>
              <w:rPr>
                <w:rFonts w:hint="eastAsia" w:hAnsi="宋体"/>
                <w:szCs w:val="21"/>
              </w:rPr>
              <w:t>玉环市省级现代农业园区在漩门湾省级农业综合区的基础上扩展到整个清港镇、楚门镇部分、龙溪镇部分和漩门湾三期农业地块，总面积</w:t>
            </w:r>
            <w:r>
              <w:rPr>
                <w:rFonts w:hAnsi="宋体"/>
                <w:szCs w:val="21"/>
              </w:rPr>
              <w:t>81.1</w:t>
            </w:r>
            <w:r>
              <w:rPr>
                <w:rFonts w:hint="eastAsia" w:hAnsi="宋体"/>
                <w:szCs w:val="21"/>
              </w:rPr>
              <w:t>平方公里，其中核心区为原漩门湾省级农业综合区范围的</w:t>
            </w:r>
            <w:r>
              <w:rPr>
                <w:rFonts w:hAnsi="宋体"/>
                <w:szCs w:val="21"/>
              </w:rPr>
              <w:t>21790.1</w:t>
            </w:r>
            <w:r>
              <w:rPr>
                <w:rFonts w:hint="eastAsia" w:hAnsi="宋体"/>
                <w:szCs w:val="21"/>
              </w:rPr>
              <w:t>亩（</w:t>
            </w:r>
            <w:r>
              <w:rPr>
                <w:rFonts w:hAnsi="宋体"/>
                <w:szCs w:val="21"/>
              </w:rPr>
              <w:t>14.5</w:t>
            </w:r>
            <w:r>
              <w:rPr>
                <w:rFonts w:hint="eastAsia" w:hAnsi="宋体"/>
                <w:szCs w:val="21"/>
              </w:rPr>
              <w:t>平方公里）。规划建设“两区（特色水果主导产业示范区、主导产业后备发展区）、一园（农业可持续发展示范园）、五配套（柚类种质资源圃、文旦加工基地建设、文旦小镇电商创业园、文旦文化展示基地、休闲农业和乡村旅游示范基地）”，促进一二三产融合发展，全面提升区域农业现代化水平。</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玉环市省级现代农业园区领导小组办公室</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天台县乡村振兴示范区建设</w:t>
            </w:r>
          </w:p>
        </w:tc>
        <w:tc>
          <w:tcPr>
            <w:tcW w:w="5979" w:type="dxa"/>
            <w:gridSpan w:val="2"/>
            <w:vAlign w:val="center"/>
          </w:tcPr>
          <w:p>
            <w:pPr>
              <w:jc w:val="left"/>
              <w:rPr>
                <w:szCs w:val="21"/>
              </w:rPr>
            </w:pPr>
            <w:r>
              <w:rPr>
                <w:rFonts w:hint="eastAsia" w:hAnsi="宋体"/>
                <w:szCs w:val="21"/>
              </w:rPr>
              <w:t>主要建设高端民宿、森林</w:t>
            </w:r>
            <w:r>
              <w:rPr>
                <w:szCs w:val="21"/>
              </w:rPr>
              <w:t>SPA</w:t>
            </w:r>
            <w:r>
              <w:rPr>
                <w:rFonts w:hint="eastAsia" w:hAnsi="宋体"/>
                <w:szCs w:val="21"/>
              </w:rPr>
              <w:t>、水上乐园、机车越野基地、本草花园、千米长廊、浪漫花田、古村落开发、里田现代农业、东一农庄、宗渊书院等建设项目，高水平推进农业现代化和乡村高质量发展，做到农村美、人才兴、产业旺、集体富。</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8.0</w:t>
            </w:r>
          </w:p>
        </w:tc>
        <w:tc>
          <w:tcPr>
            <w:tcW w:w="851" w:type="dxa"/>
            <w:vAlign w:val="center"/>
          </w:tcPr>
          <w:p>
            <w:pPr>
              <w:jc w:val="center"/>
              <w:rPr>
                <w:szCs w:val="21"/>
              </w:rPr>
            </w:pPr>
            <w:r>
              <w:rPr>
                <w:szCs w:val="21"/>
              </w:rPr>
              <w:t>0</w:t>
            </w:r>
          </w:p>
        </w:tc>
        <w:tc>
          <w:tcPr>
            <w:tcW w:w="1559" w:type="dxa"/>
            <w:vAlign w:val="center"/>
          </w:tcPr>
          <w:p>
            <w:pPr>
              <w:jc w:val="center"/>
              <w:rPr>
                <w:rFonts w:hAnsi="宋体"/>
                <w:szCs w:val="21"/>
              </w:rPr>
            </w:pPr>
            <w:r>
              <w:rPr>
                <w:rFonts w:hint="eastAsia" w:hAnsi="宋体"/>
                <w:szCs w:val="21"/>
              </w:rPr>
              <w:t>天台县农业农村局</w:t>
            </w:r>
          </w:p>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天台寒山田园综合体项目</w:t>
            </w:r>
          </w:p>
        </w:tc>
        <w:tc>
          <w:tcPr>
            <w:tcW w:w="5979" w:type="dxa"/>
            <w:gridSpan w:val="2"/>
            <w:vAlign w:val="center"/>
          </w:tcPr>
          <w:p>
            <w:pPr>
              <w:jc w:val="left"/>
              <w:rPr>
                <w:szCs w:val="21"/>
              </w:rPr>
            </w:pPr>
            <w:r>
              <w:rPr>
                <w:rFonts w:hint="eastAsia" w:hAnsi="宋体"/>
                <w:szCs w:val="21"/>
              </w:rPr>
              <w:t>规划总面积</w:t>
            </w:r>
            <w:r>
              <w:rPr>
                <w:szCs w:val="21"/>
              </w:rPr>
              <w:t>289.8</w:t>
            </w:r>
            <w:r>
              <w:rPr>
                <w:rFonts w:hint="eastAsia" w:hAnsi="宋体"/>
                <w:szCs w:val="21"/>
              </w:rPr>
              <w:t>亩，包括张家桐村、后岸村、寒岩村、寒山村、始丰源村、黄水村、遮山村等行政村。规划茶艺、药艺、画艺、技艺、园艺、农艺、禅艺八大特色产业组团布局，重点发展生态体验游、休闲养生游、宗教游和文化寻根游，打造以寒山子文化为核心精神、根植天台西部特色农耕文化的原生态田园综合体。</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33.0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53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天台大农场数字农业示范工程</w:t>
            </w:r>
          </w:p>
        </w:tc>
        <w:tc>
          <w:tcPr>
            <w:tcW w:w="5979" w:type="dxa"/>
            <w:gridSpan w:val="2"/>
            <w:vAlign w:val="center"/>
          </w:tcPr>
          <w:p>
            <w:pPr>
              <w:jc w:val="left"/>
              <w:rPr>
                <w:szCs w:val="21"/>
              </w:rPr>
            </w:pPr>
            <w:r>
              <w:rPr>
                <w:rFonts w:hint="eastAsia" w:hAnsi="宋体"/>
                <w:szCs w:val="21"/>
              </w:rPr>
              <w:t>建设</w:t>
            </w:r>
            <w:r>
              <w:rPr>
                <w:szCs w:val="21"/>
              </w:rPr>
              <w:t>“</w:t>
            </w:r>
            <w:r>
              <w:rPr>
                <w:rFonts w:hint="eastAsia" w:hAnsi="宋体"/>
                <w:szCs w:val="21"/>
              </w:rPr>
              <w:t>天台大农场、绿色中农批</w:t>
            </w:r>
            <w:r>
              <w:rPr>
                <w:szCs w:val="21"/>
              </w:rPr>
              <w:t>”</w:t>
            </w:r>
            <w:r>
              <w:rPr>
                <w:rFonts w:hint="eastAsia" w:hAnsi="宋体"/>
                <w:szCs w:val="21"/>
              </w:rPr>
              <w:t>农业信息服务平台；打造种养殖物联网示范基地；农产品加工、流通、销售等方面信息化应用；完善农产品电商基础设施；扶持鲜活农产品社区直销、休闲农业网上营销、放心农资下乡网络营销示范项目；开展智慧认种认养认租活动；培育专业型、复合型数字农业管理和技术人才；实施信息进村入户工程，益农信息社建设等。</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0.1</w:t>
            </w:r>
          </w:p>
        </w:tc>
        <w:tc>
          <w:tcPr>
            <w:tcW w:w="1559" w:type="dxa"/>
            <w:vAlign w:val="center"/>
          </w:tcPr>
          <w:p>
            <w:pPr>
              <w:jc w:val="center"/>
              <w:rPr>
                <w:szCs w:val="21"/>
              </w:rPr>
            </w:pPr>
            <w:r>
              <w:rPr>
                <w:rFonts w:hint="eastAsia" w:hAnsi="宋体"/>
                <w:szCs w:val="21"/>
              </w:rPr>
              <w:t>天台县农业农村局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天台县农家乐、民宿建设工程</w:t>
            </w:r>
          </w:p>
        </w:tc>
        <w:tc>
          <w:tcPr>
            <w:tcW w:w="5979" w:type="dxa"/>
            <w:gridSpan w:val="2"/>
            <w:vAlign w:val="center"/>
          </w:tcPr>
          <w:p>
            <w:pPr>
              <w:jc w:val="left"/>
              <w:rPr>
                <w:szCs w:val="21"/>
              </w:rPr>
            </w:pPr>
            <w:r>
              <w:rPr>
                <w:rFonts w:hint="eastAsia" w:hAnsi="宋体"/>
                <w:szCs w:val="21"/>
              </w:rPr>
              <w:t>全县农家乐（民宿）特色村（点）达到</w:t>
            </w:r>
            <w:r>
              <w:rPr>
                <w:szCs w:val="21"/>
              </w:rPr>
              <w:t>25</w:t>
            </w:r>
            <w:r>
              <w:rPr>
                <w:rFonts w:hint="eastAsia" w:hAnsi="宋体"/>
                <w:szCs w:val="21"/>
              </w:rPr>
              <w:t>个以上，床位数</w:t>
            </w:r>
            <w:r>
              <w:rPr>
                <w:szCs w:val="21"/>
              </w:rPr>
              <w:t>7000</w:t>
            </w:r>
            <w:r>
              <w:rPr>
                <w:rFonts w:hint="eastAsia" w:hAnsi="宋体"/>
                <w:szCs w:val="21"/>
              </w:rPr>
              <w:t>张以上，农家乐旅游人次、营业收入年均增长分别达到</w:t>
            </w:r>
            <w:r>
              <w:rPr>
                <w:szCs w:val="21"/>
              </w:rPr>
              <w:t>20%</w:t>
            </w:r>
            <w:r>
              <w:rPr>
                <w:rFonts w:hint="eastAsia" w:hAnsi="宋体"/>
                <w:szCs w:val="21"/>
              </w:rPr>
              <w:t>、</w:t>
            </w:r>
            <w:r>
              <w:rPr>
                <w:szCs w:val="21"/>
              </w:rPr>
              <w:t>25%</w:t>
            </w:r>
            <w:r>
              <w:rPr>
                <w:rFonts w:hint="eastAsia" w:hAnsi="宋体"/>
                <w:szCs w:val="21"/>
              </w:rPr>
              <w:t>。</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2.73</w:t>
            </w:r>
          </w:p>
        </w:tc>
        <w:tc>
          <w:tcPr>
            <w:tcW w:w="851" w:type="dxa"/>
            <w:vAlign w:val="center"/>
          </w:tcPr>
          <w:p>
            <w:pPr>
              <w:jc w:val="center"/>
              <w:rPr>
                <w:szCs w:val="21"/>
              </w:rPr>
            </w:pPr>
            <w:r>
              <w:rPr>
                <w:szCs w:val="21"/>
              </w:rPr>
              <w:t>0.01</w:t>
            </w:r>
          </w:p>
        </w:tc>
        <w:tc>
          <w:tcPr>
            <w:tcW w:w="1559" w:type="dxa"/>
            <w:vAlign w:val="center"/>
          </w:tcPr>
          <w:p>
            <w:pPr>
              <w:jc w:val="center"/>
              <w:rPr>
                <w:szCs w:val="21"/>
              </w:rPr>
            </w:pPr>
            <w:r>
              <w:rPr>
                <w:rFonts w:hint="eastAsia" w:hAnsi="宋体"/>
                <w:szCs w:val="21"/>
              </w:rPr>
              <w:t>天台县农业农村局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天台振泽农业蔬菜基地建设项目</w:t>
            </w:r>
          </w:p>
        </w:tc>
        <w:tc>
          <w:tcPr>
            <w:tcW w:w="5979" w:type="dxa"/>
            <w:gridSpan w:val="2"/>
            <w:vAlign w:val="center"/>
          </w:tcPr>
          <w:p>
            <w:pPr>
              <w:jc w:val="left"/>
              <w:rPr>
                <w:szCs w:val="21"/>
              </w:rPr>
            </w:pPr>
            <w:r>
              <w:rPr>
                <w:rFonts w:hint="eastAsia" w:hAnsi="宋体"/>
                <w:szCs w:val="21"/>
              </w:rPr>
              <w:t>联栋智能玻璃温室和单栋智能温室及配套设施建设。</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天台县农业园区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天台县现代农业园区改造提升工程</w:t>
            </w:r>
          </w:p>
        </w:tc>
        <w:tc>
          <w:tcPr>
            <w:tcW w:w="5979" w:type="dxa"/>
            <w:gridSpan w:val="2"/>
            <w:vAlign w:val="center"/>
          </w:tcPr>
          <w:p>
            <w:pPr>
              <w:jc w:val="left"/>
              <w:rPr>
                <w:szCs w:val="21"/>
              </w:rPr>
            </w:pPr>
            <w:r>
              <w:rPr>
                <w:rFonts w:hint="eastAsia" w:hAnsi="宋体"/>
                <w:szCs w:val="21"/>
              </w:rPr>
              <w:t>完成玻璃温室大棚建设和单栋智能温室建设以及配套设施建设；完成水培蔬菜设施建设；完成配套用房以及路、沟、渠等基础设施建设。</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3.2</w:t>
            </w:r>
          </w:p>
        </w:tc>
        <w:tc>
          <w:tcPr>
            <w:tcW w:w="851" w:type="dxa"/>
            <w:vAlign w:val="center"/>
          </w:tcPr>
          <w:p>
            <w:pPr>
              <w:jc w:val="center"/>
              <w:rPr>
                <w:szCs w:val="21"/>
              </w:rPr>
            </w:pPr>
            <w:r>
              <w:rPr>
                <w:szCs w:val="21"/>
              </w:rPr>
              <w:t>1.2</w:t>
            </w:r>
          </w:p>
        </w:tc>
        <w:tc>
          <w:tcPr>
            <w:tcW w:w="1559" w:type="dxa"/>
            <w:vAlign w:val="center"/>
          </w:tcPr>
          <w:p>
            <w:pPr>
              <w:jc w:val="center"/>
              <w:rPr>
                <w:szCs w:val="21"/>
              </w:rPr>
            </w:pPr>
            <w:r>
              <w:rPr>
                <w:rFonts w:hint="eastAsia" w:hAnsi="宋体"/>
                <w:szCs w:val="21"/>
              </w:rPr>
              <w:t>天台县现代农业园区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天台农创小镇项目</w:t>
            </w:r>
          </w:p>
        </w:tc>
        <w:tc>
          <w:tcPr>
            <w:tcW w:w="5979" w:type="dxa"/>
            <w:gridSpan w:val="2"/>
            <w:vAlign w:val="center"/>
          </w:tcPr>
          <w:p>
            <w:pPr>
              <w:jc w:val="left"/>
              <w:rPr>
                <w:szCs w:val="21"/>
              </w:rPr>
            </w:pPr>
            <w:r>
              <w:rPr>
                <w:rFonts w:hint="eastAsia" w:hAnsi="宋体"/>
                <w:szCs w:val="21"/>
              </w:rPr>
              <w:t>占地</w:t>
            </w:r>
            <w:r>
              <w:rPr>
                <w:szCs w:val="21"/>
              </w:rPr>
              <w:t>6</w:t>
            </w:r>
            <w:r>
              <w:rPr>
                <w:rFonts w:hint="eastAsia" w:hAnsi="宋体"/>
                <w:szCs w:val="21"/>
              </w:rPr>
              <w:t>平方公里，其中核心区块</w:t>
            </w:r>
            <w:r>
              <w:rPr>
                <w:szCs w:val="21"/>
              </w:rPr>
              <w:t>170</w:t>
            </w:r>
            <w:r>
              <w:rPr>
                <w:rFonts w:hint="eastAsia" w:hAnsi="宋体"/>
                <w:szCs w:val="21"/>
              </w:rPr>
              <w:t>亩，着力打造</w:t>
            </w:r>
            <w:r>
              <w:rPr>
                <w:szCs w:val="21"/>
              </w:rPr>
              <w:t>“</w:t>
            </w:r>
            <w:r>
              <w:rPr>
                <w:rFonts w:hint="eastAsia" w:hAnsi="宋体"/>
                <w:szCs w:val="21"/>
              </w:rPr>
              <w:t>科普教育亲子课堂、四季采摘有机果蔬、特色种植大地艺术、特色加工生态美食、花样田园创意小镇</w:t>
            </w:r>
            <w:r>
              <w:rPr>
                <w:szCs w:val="21"/>
              </w:rPr>
              <w:t>”</w:t>
            </w:r>
            <w:r>
              <w:rPr>
                <w:rFonts w:hint="eastAsia" w:hAnsi="宋体"/>
                <w:szCs w:val="21"/>
              </w:rPr>
              <w:t>五大板块，集</w:t>
            </w:r>
            <w:r>
              <w:rPr>
                <w:szCs w:val="21"/>
              </w:rPr>
              <w:t>“</w:t>
            </w:r>
            <w:r>
              <w:rPr>
                <w:rFonts w:hint="eastAsia" w:hAnsi="宋体"/>
                <w:szCs w:val="21"/>
              </w:rPr>
              <w:t>规模种植功能、观光旅游功能、创意住宿、健康养生、特色加工、亲子娱乐、科普教育、主题会务</w:t>
            </w:r>
            <w:r>
              <w:rPr>
                <w:szCs w:val="21"/>
              </w:rPr>
              <w:t>”</w:t>
            </w:r>
            <w:r>
              <w:rPr>
                <w:rFonts w:hint="eastAsia" w:hAnsi="宋体"/>
                <w:szCs w:val="21"/>
              </w:rPr>
              <w:t>等八大功能于一体的农创小镇。</w:t>
            </w:r>
          </w:p>
        </w:tc>
        <w:tc>
          <w:tcPr>
            <w:tcW w:w="1134" w:type="dxa"/>
            <w:vAlign w:val="center"/>
          </w:tcPr>
          <w:p>
            <w:pPr>
              <w:jc w:val="center"/>
              <w:rPr>
                <w:szCs w:val="21"/>
              </w:rPr>
            </w:pPr>
            <w:r>
              <w:rPr>
                <w:szCs w:val="21"/>
              </w:rPr>
              <w:t>2020-2023</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天台县农业园区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天台石梁镇田园综合体项目</w:t>
            </w:r>
          </w:p>
        </w:tc>
        <w:tc>
          <w:tcPr>
            <w:tcW w:w="5979" w:type="dxa"/>
            <w:gridSpan w:val="2"/>
            <w:vAlign w:val="center"/>
          </w:tcPr>
          <w:p>
            <w:pPr>
              <w:jc w:val="left"/>
              <w:rPr>
                <w:szCs w:val="21"/>
              </w:rPr>
            </w:pPr>
            <w:r>
              <w:rPr>
                <w:rFonts w:hint="eastAsia" w:hAnsi="宋体"/>
                <w:szCs w:val="21"/>
              </w:rPr>
              <w:t>项目拟规划用地面积约</w:t>
            </w:r>
            <w:r>
              <w:rPr>
                <w:szCs w:val="21"/>
              </w:rPr>
              <w:t>8781</w:t>
            </w:r>
            <w:r>
              <w:rPr>
                <w:rFonts w:hint="eastAsia" w:hAnsi="宋体"/>
                <w:szCs w:val="21"/>
              </w:rPr>
              <w:t>亩，总建筑面积</w:t>
            </w:r>
            <w:r>
              <w:rPr>
                <w:szCs w:val="21"/>
              </w:rPr>
              <w:t>20000</w:t>
            </w:r>
            <w:r>
              <w:rPr>
                <w:rFonts w:hint="eastAsia" w:hAnsi="宋体"/>
                <w:szCs w:val="21"/>
              </w:rPr>
              <w:t>平方米。建设内容包括森林康养区（登山游步道、森林树屋、风景林改造区），疗养度假区（榧然居、禅修室、养生馆、嬉水园、药膳馆、品茗室、精品度假酒店），文化创业区（茶艺表演艺术馆、贤德文化体验馆、香榧工艺品艺术馆、香榧品种选育基地、茶亭、特色食品制作工坊、茶叶手工炒制基地、科普园），生产研发区（农田观光区、游客服务中心、茶叶加工基地、香榧茶叶交易所、香榧研发基地、香榧茶叶套种示范区）等。</w:t>
            </w:r>
          </w:p>
        </w:tc>
        <w:tc>
          <w:tcPr>
            <w:tcW w:w="1134" w:type="dxa"/>
            <w:vAlign w:val="center"/>
          </w:tcPr>
          <w:p>
            <w:pPr>
              <w:jc w:val="center"/>
              <w:rPr>
                <w:szCs w:val="21"/>
              </w:rPr>
            </w:pPr>
            <w:r>
              <w:rPr>
                <w:szCs w:val="21"/>
              </w:rPr>
              <w:t>2017-2025</w:t>
            </w:r>
          </w:p>
        </w:tc>
        <w:tc>
          <w:tcPr>
            <w:tcW w:w="992" w:type="dxa"/>
            <w:vAlign w:val="center"/>
          </w:tcPr>
          <w:p>
            <w:pPr>
              <w:jc w:val="center"/>
              <w:rPr>
                <w:szCs w:val="21"/>
              </w:rPr>
            </w:pPr>
            <w:r>
              <w:rPr>
                <w:szCs w:val="21"/>
              </w:rPr>
              <w:t>6.0</w:t>
            </w:r>
          </w:p>
        </w:tc>
        <w:tc>
          <w:tcPr>
            <w:tcW w:w="851" w:type="dxa"/>
            <w:vAlign w:val="center"/>
          </w:tcPr>
          <w:p>
            <w:pPr>
              <w:jc w:val="center"/>
              <w:rPr>
                <w:szCs w:val="21"/>
              </w:rPr>
            </w:pPr>
            <w:r>
              <w:rPr>
                <w:szCs w:val="21"/>
              </w:rPr>
              <w:t>0.27</w:t>
            </w:r>
          </w:p>
        </w:tc>
        <w:tc>
          <w:tcPr>
            <w:tcW w:w="1559" w:type="dxa"/>
            <w:vAlign w:val="center"/>
          </w:tcPr>
          <w:p>
            <w:pPr>
              <w:jc w:val="center"/>
              <w:rPr>
                <w:szCs w:val="21"/>
              </w:rPr>
            </w:pPr>
            <w:r>
              <w:rPr>
                <w:rFonts w:hint="eastAsia" w:hAnsi="宋体"/>
                <w:szCs w:val="21"/>
              </w:rPr>
              <w:t>天台县石梁镇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天台山雪之莲旅游开发项目</w:t>
            </w:r>
            <w:r>
              <w:rPr>
                <w:szCs w:val="21"/>
              </w:rPr>
              <w:t>(</w:t>
            </w:r>
            <w:r>
              <w:rPr>
                <w:rFonts w:hint="eastAsia" w:hAnsi="宋体"/>
                <w:szCs w:val="21"/>
              </w:rPr>
              <w:t>绿城滑雪场项目</w:t>
            </w:r>
            <w:r>
              <w:rPr>
                <w:szCs w:val="21"/>
              </w:rPr>
              <w:t>)</w:t>
            </w:r>
          </w:p>
        </w:tc>
        <w:tc>
          <w:tcPr>
            <w:tcW w:w="5979" w:type="dxa"/>
            <w:gridSpan w:val="2"/>
            <w:vAlign w:val="center"/>
          </w:tcPr>
          <w:p>
            <w:pPr>
              <w:jc w:val="left"/>
              <w:rPr>
                <w:szCs w:val="21"/>
              </w:rPr>
            </w:pPr>
            <w:r>
              <w:rPr>
                <w:rFonts w:hint="eastAsia" w:hAnsi="宋体"/>
                <w:szCs w:val="21"/>
              </w:rPr>
              <w:t>用地面积约</w:t>
            </w:r>
            <w:r>
              <w:rPr>
                <w:szCs w:val="21"/>
              </w:rPr>
              <w:t>80</w:t>
            </w:r>
            <w:r>
              <w:rPr>
                <w:rFonts w:hint="eastAsia" w:hAnsi="宋体"/>
                <w:szCs w:val="21"/>
              </w:rPr>
              <w:t>亩，新建室内滑雪戏雪场馆、特色餐厅以及配套道路、停车场等附属设施，建设成为国内高端冰雪主题乐园。</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8.0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天台县石梁镇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天台山花漫谷乡村国际度假俱乐部</w:t>
            </w:r>
          </w:p>
        </w:tc>
        <w:tc>
          <w:tcPr>
            <w:tcW w:w="5979" w:type="dxa"/>
            <w:gridSpan w:val="2"/>
            <w:vAlign w:val="center"/>
          </w:tcPr>
          <w:p>
            <w:pPr>
              <w:jc w:val="left"/>
              <w:rPr>
                <w:szCs w:val="21"/>
              </w:rPr>
            </w:pPr>
            <w:r>
              <w:rPr>
                <w:rFonts w:hint="eastAsia" w:hAnsi="宋体"/>
                <w:szCs w:val="21"/>
              </w:rPr>
              <w:t>总用地约</w:t>
            </w:r>
            <w:r>
              <w:rPr>
                <w:szCs w:val="21"/>
              </w:rPr>
              <w:t>380</w:t>
            </w:r>
            <w:r>
              <w:rPr>
                <w:rFonts w:hint="eastAsia" w:hAnsi="宋体"/>
                <w:szCs w:val="21"/>
              </w:rPr>
              <w:t>亩，其中建设用地约</w:t>
            </w:r>
            <w:r>
              <w:rPr>
                <w:szCs w:val="21"/>
              </w:rPr>
              <w:t>80</w:t>
            </w:r>
            <w:r>
              <w:rPr>
                <w:rFonts w:hint="eastAsia" w:hAnsi="宋体"/>
                <w:szCs w:val="21"/>
              </w:rPr>
              <w:t>亩，建设内容主要包括：养生度假庄园、天羽茶府、养老中心、滨水运动公园、禅修院等。</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天台县白鹤镇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天台三声涧高端民宿项目</w:t>
            </w:r>
          </w:p>
        </w:tc>
        <w:tc>
          <w:tcPr>
            <w:tcW w:w="5979" w:type="dxa"/>
            <w:gridSpan w:val="2"/>
            <w:vAlign w:val="center"/>
          </w:tcPr>
          <w:p>
            <w:pPr>
              <w:jc w:val="left"/>
              <w:rPr>
                <w:szCs w:val="21"/>
              </w:rPr>
            </w:pPr>
            <w:r>
              <w:rPr>
                <w:rFonts w:hint="eastAsia" w:hAnsi="宋体"/>
                <w:szCs w:val="21"/>
              </w:rPr>
              <w:t>用地</w:t>
            </w:r>
            <w:r>
              <w:rPr>
                <w:szCs w:val="21"/>
              </w:rPr>
              <w:t>80</w:t>
            </w:r>
            <w:r>
              <w:rPr>
                <w:rFonts w:hint="eastAsia" w:hAnsi="宋体"/>
                <w:szCs w:val="21"/>
              </w:rPr>
              <w:t>亩，流转</w:t>
            </w:r>
            <w:r>
              <w:rPr>
                <w:szCs w:val="21"/>
              </w:rPr>
              <w:t>52</w:t>
            </w:r>
            <w:r>
              <w:rPr>
                <w:rFonts w:hint="eastAsia" w:hAnsi="宋体"/>
                <w:szCs w:val="21"/>
              </w:rPr>
              <w:t>间古民居改造高端民宿，建设亲子、教育、休闲基地。</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天台县白鹤镇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天台无极崖</w:t>
            </w:r>
            <w:r>
              <w:rPr>
                <w:szCs w:val="21"/>
              </w:rPr>
              <w:t>-</w:t>
            </w:r>
            <w:r>
              <w:rPr>
                <w:rFonts w:hint="eastAsia" w:hAnsi="宋体"/>
                <w:szCs w:val="21"/>
              </w:rPr>
              <w:t>运动休闲小镇项目</w:t>
            </w:r>
          </w:p>
        </w:tc>
        <w:tc>
          <w:tcPr>
            <w:tcW w:w="5979" w:type="dxa"/>
            <w:gridSpan w:val="2"/>
            <w:vAlign w:val="center"/>
          </w:tcPr>
          <w:p>
            <w:pPr>
              <w:jc w:val="left"/>
              <w:rPr>
                <w:szCs w:val="21"/>
              </w:rPr>
            </w:pPr>
            <w:r>
              <w:rPr>
                <w:rFonts w:hint="eastAsia" w:hAnsi="宋体"/>
                <w:szCs w:val="21"/>
              </w:rPr>
              <w:t>本项目将为蹦极项目及其他高空水上娱乐项目，将建成华东区最高天然蹦极跳台，同时配套其他休闲业态，形成运动休闲旅游综合体。</w:t>
            </w:r>
          </w:p>
        </w:tc>
        <w:tc>
          <w:tcPr>
            <w:tcW w:w="1134" w:type="dxa"/>
            <w:vAlign w:val="center"/>
          </w:tcPr>
          <w:p>
            <w:pPr>
              <w:jc w:val="center"/>
              <w:rPr>
                <w:szCs w:val="21"/>
              </w:rPr>
            </w:pPr>
            <w:r>
              <w:rPr>
                <w:szCs w:val="21"/>
              </w:rPr>
              <w:t>2020-2028</w:t>
            </w:r>
          </w:p>
        </w:tc>
        <w:tc>
          <w:tcPr>
            <w:tcW w:w="992" w:type="dxa"/>
            <w:vAlign w:val="center"/>
          </w:tcPr>
          <w:p>
            <w:pPr>
              <w:jc w:val="center"/>
              <w:rPr>
                <w:szCs w:val="21"/>
              </w:rPr>
            </w:pPr>
            <w:r>
              <w:rPr>
                <w:szCs w:val="21"/>
              </w:rPr>
              <w:t>15.0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天台县福溪街道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天台慈恩文化园项目</w:t>
            </w:r>
          </w:p>
        </w:tc>
        <w:tc>
          <w:tcPr>
            <w:tcW w:w="5979" w:type="dxa"/>
            <w:gridSpan w:val="2"/>
            <w:vAlign w:val="center"/>
          </w:tcPr>
          <w:p>
            <w:pPr>
              <w:jc w:val="left"/>
              <w:rPr>
                <w:szCs w:val="21"/>
              </w:rPr>
            </w:pPr>
            <w:r>
              <w:rPr>
                <w:rFonts w:hint="eastAsia" w:hAnsi="宋体"/>
                <w:szCs w:val="21"/>
              </w:rPr>
              <w:t>占地面积</w:t>
            </w:r>
            <w:r>
              <w:rPr>
                <w:szCs w:val="21"/>
              </w:rPr>
              <w:t>500</w:t>
            </w:r>
            <w:r>
              <w:rPr>
                <w:rFonts w:hint="eastAsia" w:hAnsi="宋体"/>
                <w:szCs w:val="21"/>
              </w:rPr>
              <w:t>亩，养生养老文化园。</w:t>
            </w:r>
          </w:p>
        </w:tc>
        <w:tc>
          <w:tcPr>
            <w:tcW w:w="1134" w:type="dxa"/>
            <w:vAlign w:val="center"/>
          </w:tcPr>
          <w:p>
            <w:pPr>
              <w:jc w:val="center"/>
              <w:rPr>
                <w:szCs w:val="21"/>
              </w:rPr>
            </w:pPr>
            <w:r>
              <w:rPr>
                <w:szCs w:val="21"/>
              </w:rPr>
              <w:t>2020-2025</w:t>
            </w:r>
          </w:p>
        </w:tc>
        <w:tc>
          <w:tcPr>
            <w:tcW w:w="992" w:type="dxa"/>
            <w:vAlign w:val="center"/>
          </w:tcPr>
          <w:p>
            <w:pPr>
              <w:jc w:val="center"/>
              <w:rPr>
                <w:szCs w:val="21"/>
              </w:rPr>
            </w:pPr>
            <w:r>
              <w:rPr>
                <w:szCs w:val="21"/>
              </w:rPr>
              <w:t>15.0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天台县始丰街道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法华龙山文化旅游项目</w:t>
            </w:r>
          </w:p>
        </w:tc>
        <w:tc>
          <w:tcPr>
            <w:tcW w:w="5979" w:type="dxa"/>
            <w:gridSpan w:val="2"/>
            <w:vAlign w:val="center"/>
          </w:tcPr>
          <w:p>
            <w:pPr>
              <w:jc w:val="left"/>
              <w:rPr>
                <w:szCs w:val="21"/>
              </w:rPr>
            </w:pPr>
            <w:r>
              <w:rPr>
                <w:rFonts w:hint="eastAsia" w:hAnsi="宋体"/>
                <w:szCs w:val="21"/>
              </w:rPr>
              <w:t>征地面积</w:t>
            </w:r>
            <w:r>
              <w:rPr>
                <w:szCs w:val="21"/>
              </w:rPr>
              <w:t>136</w:t>
            </w:r>
            <w:r>
              <w:rPr>
                <w:rFonts w:hint="eastAsia" w:hAnsi="宋体"/>
                <w:szCs w:val="21"/>
              </w:rPr>
              <w:t>亩，建设用地约</w:t>
            </w:r>
            <w:r>
              <w:rPr>
                <w:szCs w:val="21"/>
              </w:rPr>
              <w:t>9</w:t>
            </w:r>
            <w:r>
              <w:rPr>
                <w:rFonts w:hint="eastAsia" w:hAnsi="宋体"/>
                <w:szCs w:val="21"/>
              </w:rPr>
              <w:t>万平方米左右。</w:t>
            </w:r>
          </w:p>
        </w:tc>
        <w:tc>
          <w:tcPr>
            <w:tcW w:w="1134" w:type="dxa"/>
            <w:vAlign w:val="center"/>
          </w:tcPr>
          <w:p>
            <w:pPr>
              <w:jc w:val="center"/>
              <w:rPr>
                <w:szCs w:val="21"/>
              </w:rPr>
            </w:pPr>
            <w:r>
              <w:rPr>
                <w:szCs w:val="21"/>
              </w:rPr>
              <w:t>2016-2021</w:t>
            </w:r>
          </w:p>
        </w:tc>
        <w:tc>
          <w:tcPr>
            <w:tcW w:w="992" w:type="dxa"/>
            <w:vAlign w:val="center"/>
          </w:tcPr>
          <w:p>
            <w:pPr>
              <w:jc w:val="center"/>
              <w:rPr>
                <w:szCs w:val="21"/>
              </w:rPr>
            </w:pPr>
            <w:r>
              <w:rPr>
                <w:szCs w:val="21"/>
              </w:rPr>
              <w:t>15.0</w:t>
            </w:r>
          </w:p>
        </w:tc>
        <w:tc>
          <w:tcPr>
            <w:tcW w:w="851" w:type="dxa"/>
            <w:vAlign w:val="center"/>
          </w:tcPr>
          <w:p>
            <w:pPr>
              <w:jc w:val="center"/>
              <w:rPr>
                <w:szCs w:val="21"/>
              </w:rPr>
            </w:pPr>
            <w:r>
              <w:rPr>
                <w:szCs w:val="21"/>
              </w:rPr>
              <w:t>0.65</w:t>
            </w:r>
          </w:p>
        </w:tc>
        <w:tc>
          <w:tcPr>
            <w:tcW w:w="1559" w:type="dxa"/>
            <w:vAlign w:val="center"/>
          </w:tcPr>
          <w:p>
            <w:pPr>
              <w:jc w:val="center"/>
              <w:rPr>
                <w:szCs w:val="21"/>
              </w:rPr>
            </w:pPr>
            <w:r>
              <w:rPr>
                <w:rFonts w:hint="eastAsia" w:hAnsi="宋体"/>
                <w:szCs w:val="21"/>
              </w:rPr>
              <w:t>天台县始丰街道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天台群英山水庄园</w:t>
            </w:r>
          </w:p>
        </w:tc>
        <w:tc>
          <w:tcPr>
            <w:tcW w:w="5979" w:type="dxa"/>
            <w:gridSpan w:val="2"/>
            <w:vAlign w:val="center"/>
          </w:tcPr>
          <w:p>
            <w:pPr>
              <w:jc w:val="left"/>
              <w:rPr>
                <w:szCs w:val="21"/>
              </w:rPr>
            </w:pPr>
            <w:r>
              <w:rPr>
                <w:rFonts w:hint="eastAsia" w:hAnsi="宋体"/>
                <w:szCs w:val="21"/>
              </w:rPr>
              <w:t>用地面积</w:t>
            </w:r>
            <w:r>
              <w:rPr>
                <w:szCs w:val="21"/>
              </w:rPr>
              <w:t>45</w:t>
            </w:r>
            <w:r>
              <w:rPr>
                <w:rFonts w:hint="eastAsia" w:hAnsi="宋体"/>
                <w:szCs w:val="21"/>
              </w:rPr>
              <w:t>亩，适宜建筑面积</w:t>
            </w:r>
            <w:r>
              <w:rPr>
                <w:szCs w:val="21"/>
              </w:rPr>
              <w:t>26400</w:t>
            </w:r>
            <w:r>
              <w:rPr>
                <w:rFonts w:hint="eastAsia" w:hAnsi="宋体"/>
                <w:szCs w:val="21"/>
              </w:rPr>
              <w:t>平方米，建设养老床位</w:t>
            </w:r>
            <w:r>
              <w:rPr>
                <w:szCs w:val="21"/>
              </w:rPr>
              <w:t>660</w:t>
            </w:r>
            <w:r>
              <w:rPr>
                <w:rFonts w:hint="eastAsia" w:hAnsi="宋体"/>
                <w:szCs w:val="21"/>
              </w:rPr>
              <w:t>张。</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天台县始丰街道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中国供销浙江天台绿色农产品物流园</w:t>
            </w:r>
          </w:p>
        </w:tc>
        <w:tc>
          <w:tcPr>
            <w:tcW w:w="5979" w:type="dxa"/>
            <w:gridSpan w:val="2"/>
            <w:vAlign w:val="center"/>
          </w:tcPr>
          <w:p>
            <w:pPr>
              <w:jc w:val="left"/>
              <w:rPr>
                <w:szCs w:val="21"/>
              </w:rPr>
            </w:pPr>
            <w:r>
              <w:rPr>
                <w:rFonts w:hint="eastAsia" w:hAnsi="宋体"/>
                <w:szCs w:val="21"/>
              </w:rPr>
              <w:t>该项目地上总建筑面积</w:t>
            </w:r>
            <w:r>
              <w:rPr>
                <w:szCs w:val="21"/>
              </w:rPr>
              <w:t>137322</w:t>
            </w:r>
            <w:r>
              <w:rPr>
                <w:rFonts w:hint="eastAsia" w:hAnsi="宋体"/>
                <w:szCs w:val="21"/>
              </w:rPr>
              <w:t>平方米，建设内容包括农产品交易展示区、仓储物流区、电子商务中心、食品安全检疫检测等工程。</w:t>
            </w:r>
          </w:p>
        </w:tc>
        <w:tc>
          <w:tcPr>
            <w:tcW w:w="1134" w:type="dxa"/>
            <w:vAlign w:val="center"/>
          </w:tcPr>
          <w:p>
            <w:pPr>
              <w:jc w:val="center"/>
              <w:rPr>
                <w:szCs w:val="21"/>
              </w:rPr>
            </w:pPr>
            <w:r>
              <w:rPr>
                <w:szCs w:val="21"/>
              </w:rPr>
              <w:t>2017-2021</w:t>
            </w:r>
          </w:p>
        </w:tc>
        <w:tc>
          <w:tcPr>
            <w:tcW w:w="992" w:type="dxa"/>
            <w:vAlign w:val="center"/>
          </w:tcPr>
          <w:p>
            <w:pPr>
              <w:jc w:val="center"/>
              <w:rPr>
                <w:szCs w:val="21"/>
              </w:rPr>
            </w:pPr>
            <w:r>
              <w:rPr>
                <w:szCs w:val="21"/>
              </w:rPr>
              <w:t>15</w:t>
            </w:r>
          </w:p>
        </w:tc>
        <w:tc>
          <w:tcPr>
            <w:tcW w:w="851" w:type="dxa"/>
            <w:vAlign w:val="center"/>
          </w:tcPr>
          <w:p>
            <w:pPr>
              <w:jc w:val="center"/>
              <w:rPr>
                <w:szCs w:val="21"/>
              </w:rPr>
            </w:pPr>
            <w:r>
              <w:rPr>
                <w:szCs w:val="21"/>
              </w:rPr>
              <w:t>3.7</w:t>
            </w:r>
          </w:p>
        </w:tc>
        <w:tc>
          <w:tcPr>
            <w:tcW w:w="1559" w:type="dxa"/>
            <w:vAlign w:val="center"/>
          </w:tcPr>
          <w:p>
            <w:pPr>
              <w:jc w:val="center"/>
              <w:rPr>
                <w:szCs w:val="21"/>
              </w:rPr>
            </w:pPr>
            <w:r>
              <w:rPr>
                <w:rFonts w:hint="eastAsia" w:hAnsi="宋体"/>
                <w:szCs w:val="21"/>
              </w:rPr>
              <w:t>天台县始丰街道</w:t>
            </w:r>
            <w:r>
              <w:rPr>
                <w:szCs w:val="21"/>
              </w:rPr>
              <w:br w:type="textWrapping"/>
            </w:r>
            <w:r>
              <w:rPr>
                <w:rFonts w:hint="eastAsia" w:hAnsi="宋体"/>
                <w:szCs w:val="21"/>
              </w:rPr>
              <w:t>天台县供销社</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天台县南屏乡南山黄茶文化园项目</w:t>
            </w:r>
          </w:p>
        </w:tc>
        <w:tc>
          <w:tcPr>
            <w:tcW w:w="5979" w:type="dxa"/>
            <w:gridSpan w:val="2"/>
            <w:vAlign w:val="center"/>
          </w:tcPr>
          <w:p>
            <w:pPr>
              <w:jc w:val="left"/>
              <w:rPr>
                <w:szCs w:val="21"/>
              </w:rPr>
            </w:pPr>
            <w:r>
              <w:rPr>
                <w:rFonts w:hint="eastAsia" w:hAnsi="宋体"/>
                <w:szCs w:val="21"/>
              </w:rPr>
              <w:t>有机黄茶园包含</w:t>
            </w:r>
            <w:r>
              <w:rPr>
                <w:szCs w:val="21"/>
              </w:rPr>
              <w:t>2000</w:t>
            </w:r>
            <w:r>
              <w:rPr>
                <w:rFonts w:hint="eastAsia" w:hAnsi="宋体"/>
                <w:szCs w:val="21"/>
              </w:rPr>
              <w:t>亩有机茶园及配套、</w:t>
            </w:r>
            <w:r>
              <w:rPr>
                <w:szCs w:val="21"/>
              </w:rPr>
              <w:t>800</w:t>
            </w:r>
            <w:r>
              <w:rPr>
                <w:rFonts w:hint="eastAsia" w:hAnsi="宋体"/>
                <w:szCs w:val="21"/>
              </w:rPr>
              <w:t>平方米黄茶仓储中心、茶叶交易市场建设，黄茶文化主题公园包含</w:t>
            </w:r>
            <w:r>
              <w:rPr>
                <w:szCs w:val="21"/>
              </w:rPr>
              <w:t>50</w:t>
            </w:r>
            <w:r>
              <w:rPr>
                <w:rFonts w:hint="eastAsia" w:hAnsi="宋体"/>
                <w:szCs w:val="21"/>
              </w:rPr>
              <w:t>亩公园特色景观、</w:t>
            </w:r>
            <w:r>
              <w:rPr>
                <w:szCs w:val="21"/>
              </w:rPr>
              <w:t>398</w:t>
            </w:r>
            <w:r>
              <w:rPr>
                <w:rFonts w:hint="eastAsia" w:hAnsi="宋体"/>
                <w:szCs w:val="21"/>
              </w:rPr>
              <w:t>平方米的茶书院。</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1.52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天台县南屏乡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天台龙溪田园综合体项目</w:t>
            </w:r>
          </w:p>
        </w:tc>
        <w:tc>
          <w:tcPr>
            <w:tcW w:w="5979" w:type="dxa"/>
            <w:gridSpan w:val="2"/>
            <w:vAlign w:val="center"/>
          </w:tcPr>
          <w:p>
            <w:pPr>
              <w:jc w:val="left"/>
              <w:rPr>
                <w:szCs w:val="21"/>
              </w:rPr>
            </w:pPr>
            <w:r>
              <w:rPr>
                <w:rFonts w:hint="eastAsia" w:hAnsi="宋体"/>
                <w:szCs w:val="21"/>
              </w:rPr>
              <w:t>荷塘月色、寒岩乡村创客基地、精品民宿、百香果园、农场品配送中心、果林农庄、湿地公园、蔬菜工坊、生态猪场、生态养殖场等十大项目。</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天台县龙溪乡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天台高端岩宕酒店</w:t>
            </w:r>
          </w:p>
        </w:tc>
        <w:tc>
          <w:tcPr>
            <w:tcW w:w="5979" w:type="dxa"/>
            <w:gridSpan w:val="2"/>
            <w:vAlign w:val="center"/>
          </w:tcPr>
          <w:p>
            <w:pPr>
              <w:jc w:val="left"/>
              <w:rPr>
                <w:szCs w:val="21"/>
              </w:rPr>
            </w:pPr>
            <w:r>
              <w:rPr>
                <w:rFonts w:hint="eastAsia" w:hAnsi="宋体"/>
                <w:szCs w:val="21"/>
              </w:rPr>
              <w:t>高端民宿及其他配套基础设施。</w:t>
            </w:r>
          </w:p>
        </w:tc>
        <w:tc>
          <w:tcPr>
            <w:tcW w:w="1134" w:type="dxa"/>
            <w:vAlign w:val="center"/>
          </w:tcPr>
          <w:p>
            <w:pPr>
              <w:jc w:val="center"/>
              <w:rPr>
                <w:szCs w:val="21"/>
              </w:rPr>
            </w:pPr>
            <w:r>
              <w:rPr>
                <w:szCs w:val="21"/>
              </w:rPr>
              <w:t>2019-2025</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天台县街头镇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天台县西山云舍生态旅游项目</w:t>
            </w:r>
          </w:p>
        </w:tc>
        <w:tc>
          <w:tcPr>
            <w:tcW w:w="5979" w:type="dxa"/>
            <w:gridSpan w:val="2"/>
            <w:vAlign w:val="center"/>
          </w:tcPr>
          <w:p>
            <w:pPr>
              <w:jc w:val="left"/>
              <w:rPr>
                <w:szCs w:val="21"/>
              </w:rPr>
            </w:pPr>
            <w:r>
              <w:rPr>
                <w:rFonts w:hint="eastAsia" w:hAnsi="宋体"/>
                <w:szCs w:val="21"/>
              </w:rPr>
              <w:t>大棚项目区、室外休闲游乐区、共享农场耕种区、乡野风情住宿区、景观农业生产区、始丰溪沿岸风光带。</w:t>
            </w:r>
          </w:p>
        </w:tc>
        <w:tc>
          <w:tcPr>
            <w:tcW w:w="1134" w:type="dxa"/>
            <w:vAlign w:val="center"/>
          </w:tcPr>
          <w:p>
            <w:pPr>
              <w:jc w:val="center"/>
              <w:rPr>
                <w:szCs w:val="21"/>
              </w:rPr>
            </w:pPr>
            <w:r>
              <w:rPr>
                <w:szCs w:val="21"/>
              </w:rPr>
              <w:t>2018-2025</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天台县街头镇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天台县平桥镇易筋经养生小镇项目</w:t>
            </w:r>
          </w:p>
        </w:tc>
        <w:tc>
          <w:tcPr>
            <w:tcW w:w="5979" w:type="dxa"/>
            <w:gridSpan w:val="2"/>
            <w:vAlign w:val="center"/>
          </w:tcPr>
          <w:p>
            <w:pPr>
              <w:jc w:val="left"/>
              <w:rPr>
                <w:szCs w:val="21"/>
              </w:rPr>
            </w:pPr>
            <w:r>
              <w:rPr>
                <w:rFonts w:hint="eastAsia" w:hAnsi="宋体"/>
                <w:szCs w:val="21"/>
              </w:rPr>
              <w:t>平桥镇易筋经养生小镇项目位于平桥镇紫凝山，是集历史文化、自然奇观与生态融为一体的健康养生旅游小镇。项目主要建设内容包括金鑫洞景区开发、云端花园开发、浙东煤矿遗址开发、高端民宿等。</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天台县平桥镇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浙江天台祗园精舍</w:t>
            </w:r>
          </w:p>
        </w:tc>
        <w:tc>
          <w:tcPr>
            <w:tcW w:w="5979" w:type="dxa"/>
            <w:gridSpan w:val="2"/>
            <w:vAlign w:val="center"/>
          </w:tcPr>
          <w:p>
            <w:pPr>
              <w:jc w:val="left"/>
              <w:rPr>
                <w:szCs w:val="21"/>
              </w:rPr>
            </w:pPr>
            <w:r>
              <w:rPr>
                <w:rFonts w:hint="eastAsia" w:hAnsi="宋体"/>
                <w:szCs w:val="21"/>
              </w:rPr>
              <w:t>打造天台高端养生养老项目示范基地。拟选址在雷峰乡黄家塘，计划占地面积</w:t>
            </w:r>
            <w:r>
              <w:rPr>
                <w:szCs w:val="21"/>
              </w:rPr>
              <w:t>15</w:t>
            </w:r>
            <w:r>
              <w:rPr>
                <w:rFonts w:hint="eastAsia" w:hAnsi="宋体"/>
                <w:szCs w:val="21"/>
              </w:rPr>
              <w:t>亩，计划总建筑面积约</w:t>
            </w:r>
            <w:r>
              <w:rPr>
                <w:szCs w:val="21"/>
              </w:rPr>
              <w:t>10000</w:t>
            </w:r>
            <w:r>
              <w:rPr>
                <w:rFonts w:hint="eastAsia" w:hAnsi="宋体"/>
                <w:szCs w:val="21"/>
              </w:rPr>
              <w:t>平方米，主要建设养老公寓、养生别院、餐厅、活动中心、接待服务大厅、文化展示馆等项目。</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天台县雷峰乡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天台雷峰发呆谷建设工程</w:t>
            </w:r>
          </w:p>
        </w:tc>
        <w:tc>
          <w:tcPr>
            <w:tcW w:w="5979" w:type="dxa"/>
            <w:gridSpan w:val="2"/>
            <w:vAlign w:val="center"/>
          </w:tcPr>
          <w:p>
            <w:pPr>
              <w:jc w:val="left"/>
              <w:rPr>
                <w:szCs w:val="21"/>
              </w:rPr>
            </w:pPr>
            <w:r>
              <w:rPr>
                <w:rFonts w:hint="eastAsia" w:hAnsi="宋体"/>
                <w:szCs w:val="21"/>
              </w:rPr>
              <w:t>以发呆为主题开发樱木花溪、高端民宿、农家乐、禅修馆、书院等适合都市人休闲的旅游项目。</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2.5</w:t>
            </w:r>
          </w:p>
        </w:tc>
        <w:tc>
          <w:tcPr>
            <w:tcW w:w="851" w:type="dxa"/>
            <w:vAlign w:val="center"/>
          </w:tcPr>
          <w:p>
            <w:pPr>
              <w:jc w:val="center"/>
              <w:rPr>
                <w:szCs w:val="21"/>
              </w:rPr>
            </w:pPr>
            <w:r>
              <w:rPr>
                <w:szCs w:val="21"/>
              </w:rPr>
              <w:t>1.5</w:t>
            </w:r>
          </w:p>
        </w:tc>
        <w:tc>
          <w:tcPr>
            <w:tcW w:w="1559" w:type="dxa"/>
            <w:vAlign w:val="center"/>
          </w:tcPr>
          <w:p>
            <w:pPr>
              <w:jc w:val="center"/>
              <w:rPr>
                <w:szCs w:val="21"/>
              </w:rPr>
            </w:pPr>
            <w:r>
              <w:rPr>
                <w:rFonts w:hint="eastAsia" w:hAnsi="宋体"/>
                <w:szCs w:val="21"/>
              </w:rPr>
              <w:t>天台县雷峰乡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天台县雷峰激情谷景区提升工程</w:t>
            </w:r>
          </w:p>
        </w:tc>
        <w:tc>
          <w:tcPr>
            <w:tcW w:w="5979" w:type="dxa"/>
            <w:gridSpan w:val="2"/>
            <w:vAlign w:val="center"/>
          </w:tcPr>
          <w:p>
            <w:pPr>
              <w:jc w:val="left"/>
              <w:rPr>
                <w:szCs w:val="21"/>
              </w:rPr>
            </w:pPr>
            <w:r>
              <w:rPr>
                <w:rFonts w:hint="eastAsia" w:hAnsi="宋体"/>
                <w:szCs w:val="21"/>
              </w:rPr>
              <w:t>推进景区内子项目建设，对雷峰十里峡谷漂流进行改造提升，在大爱城欢乐谷建设青少年拓展训练基地，丰富旗下景点旅游产业业态与服务功能，推进游客中心建设，提升旅游集散中心服务水平完善景区内旅游厕所、停车场、标牌标识等旅游设施，争创国家</w:t>
            </w:r>
            <w:r>
              <w:rPr>
                <w:szCs w:val="21"/>
              </w:rPr>
              <w:t>AAAA</w:t>
            </w:r>
            <w:r>
              <w:rPr>
                <w:rFonts w:hint="eastAsia" w:hAnsi="宋体"/>
                <w:szCs w:val="21"/>
              </w:rPr>
              <w:t>级旅游景区。</w:t>
            </w:r>
          </w:p>
        </w:tc>
        <w:tc>
          <w:tcPr>
            <w:tcW w:w="1134" w:type="dxa"/>
            <w:vAlign w:val="center"/>
          </w:tcPr>
          <w:p>
            <w:pPr>
              <w:jc w:val="center"/>
              <w:rPr>
                <w:szCs w:val="21"/>
              </w:rPr>
            </w:pPr>
            <w:r>
              <w:rPr>
                <w:szCs w:val="21"/>
              </w:rPr>
              <w:t>2016-2020</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0.3</w:t>
            </w:r>
          </w:p>
        </w:tc>
        <w:tc>
          <w:tcPr>
            <w:tcW w:w="1559" w:type="dxa"/>
            <w:vAlign w:val="center"/>
          </w:tcPr>
          <w:p>
            <w:pPr>
              <w:jc w:val="center"/>
              <w:rPr>
                <w:szCs w:val="21"/>
              </w:rPr>
            </w:pPr>
            <w:r>
              <w:rPr>
                <w:rFonts w:hint="eastAsia" w:hAnsi="宋体"/>
                <w:szCs w:val="21"/>
              </w:rPr>
              <w:t>天台县雷峰乡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天台雷峰大雷山牧场项目</w:t>
            </w:r>
          </w:p>
        </w:tc>
        <w:tc>
          <w:tcPr>
            <w:tcW w:w="5979" w:type="dxa"/>
            <w:gridSpan w:val="2"/>
            <w:vAlign w:val="center"/>
          </w:tcPr>
          <w:p>
            <w:pPr>
              <w:jc w:val="left"/>
              <w:rPr>
                <w:szCs w:val="21"/>
              </w:rPr>
            </w:pPr>
            <w:r>
              <w:rPr>
                <w:rFonts w:hint="eastAsia" w:hAnsi="宋体"/>
                <w:szCs w:val="21"/>
              </w:rPr>
              <w:t>建设景区游客中心、高山草甸、温泉酒店、露营基地以及停车场、通景公路等基础设施。</w:t>
            </w:r>
          </w:p>
        </w:tc>
        <w:tc>
          <w:tcPr>
            <w:tcW w:w="1134" w:type="dxa"/>
            <w:vAlign w:val="center"/>
          </w:tcPr>
          <w:p>
            <w:pPr>
              <w:jc w:val="center"/>
              <w:rPr>
                <w:szCs w:val="21"/>
              </w:rPr>
            </w:pPr>
            <w:r>
              <w:rPr>
                <w:szCs w:val="21"/>
              </w:rPr>
              <w:t>2016-2020</w:t>
            </w:r>
          </w:p>
        </w:tc>
        <w:tc>
          <w:tcPr>
            <w:tcW w:w="992" w:type="dxa"/>
            <w:vAlign w:val="center"/>
          </w:tcPr>
          <w:p>
            <w:pPr>
              <w:jc w:val="center"/>
              <w:rPr>
                <w:szCs w:val="21"/>
              </w:rPr>
            </w:pPr>
            <w:r>
              <w:rPr>
                <w:szCs w:val="21"/>
              </w:rPr>
              <w:t>5.6</w:t>
            </w:r>
          </w:p>
        </w:tc>
        <w:tc>
          <w:tcPr>
            <w:tcW w:w="851" w:type="dxa"/>
            <w:vAlign w:val="center"/>
          </w:tcPr>
          <w:p>
            <w:pPr>
              <w:jc w:val="center"/>
              <w:rPr>
                <w:szCs w:val="21"/>
              </w:rPr>
            </w:pPr>
            <w:r>
              <w:rPr>
                <w:szCs w:val="21"/>
              </w:rPr>
              <w:t>0.1</w:t>
            </w:r>
          </w:p>
        </w:tc>
        <w:tc>
          <w:tcPr>
            <w:tcW w:w="1559" w:type="dxa"/>
            <w:vAlign w:val="center"/>
          </w:tcPr>
          <w:p>
            <w:pPr>
              <w:jc w:val="center"/>
              <w:rPr>
                <w:szCs w:val="21"/>
              </w:rPr>
            </w:pPr>
            <w:r>
              <w:rPr>
                <w:rFonts w:hint="eastAsia" w:hAnsi="宋体"/>
                <w:szCs w:val="21"/>
              </w:rPr>
              <w:t>天台县雷峰乡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天台县石雕文化园项目</w:t>
            </w:r>
          </w:p>
        </w:tc>
        <w:tc>
          <w:tcPr>
            <w:tcW w:w="5979" w:type="dxa"/>
            <w:gridSpan w:val="2"/>
            <w:vAlign w:val="center"/>
          </w:tcPr>
          <w:p>
            <w:pPr>
              <w:jc w:val="left"/>
              <w:rPr>
                <w:szCs w:val="21"/>
              </w:rPr>
            </w:pPr>
            <w:r>
              <w:rPr>
                <w:rFonts w:hint="eastAsia" w:hAnsi="宋体"/>
                <w:szCs w:val="21"/>
              </w:rPr>
              <w:t>依托大地林村的自然山石资源与优美环境，结合矿石开采及采后利用，建设石雕文化园、石文化馆、石雕大佛等，打造特色石雕及观景带。</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3.5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天台县雷峰乡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天台县道士岩茶旅体验基地建设项目</w:t>
            </w:r>
          </w:p>
        </w:tc>
        <w:tc>
          <w:tcPr>
            <w:tcW w:w="5979" w:type="dxa"/>
            <w:gridSpan w:val="2"/>
            <w:vAlign w:val="center"/>
          </w:tcPr>
          <w:p>
            <w:pPr>
              <w:jc w:val="left"/>
              <w:rPr>
                <w:szCs w:val="21"/>
              </w:rPr>
            </w:pPr>
            <w:r>
              <w:rPr>
                <w:rFonts w:hint="eastAsia" w:hAnsi="宋体"/>
                <w:szCs w:val="21"/>
              </w:rPr>
              <w:t>规划用地</w:t>
            </w:r>
            <w:r>
              <w:rPr>
                <w:szCs w:val="21"/>
              </w:rPr>
              <w:t>100</w:t>
            </w:r>
            <w:r>
              <w:rPr>
                <w:rFonts w:hint="eastAsia" w:hAnsi="宋体"/>
                <w:szCs w:val="21"/>
              </w:rPr>
              <w:t>亩，建设内容包括景区道路建设、</w:t>
            </w:r>
            <w:r>
              <w:rPr>
                <w:szCs w:val="21"/>
              </w:rPr>
              <w:t>1500</w:t>
            </w:r>
            <w:r>
              <w:rPr>
                <w:rFonts w:hint="eastAsia" w:hAnsi="宋体"/>
                <w:szCs w:val="21"/>
              </w:rPr>
              <w:t>平方米生态停车场建设、</w:t>
            </w:r>
            <w:r>
              <w:rPr>
                <w:szCs w:val="21"/>
              </w:rPr>
              <w:t>20</w:t>
            </w:r>
            <w:r>
              <w:rPr>
                <w:rFonts w:hint="eastAsia" w:hAnsi="宋体"/>
                <w:szCs w:val="21"/>
              </w:rPr>
              <w:t>个特色红色庭院建设、</w:t>
            </w:r>
            <w:r>
              <w:rPr>
                <w:szCs w:val="21"/>
              </w:rPr>
              <w:t>1</w:t>
            </w:r>
            <w:r>
              <w:rPr>
                <w:rFonts w:hint="eastAsia" w:hAnsi="宋体"/>
                <w:szCs w:val="21"/>
              </w:rPr>
              <w:t>个红色文化馆建设等。</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天台县三州乡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仙居华统农业综合体项目</w:t>
            </w:r>
          </w:p>
        </w:tc>
        <w:tc>
          <w:tcPr>
            <w:tcW w:w="5979" w:type="dxa"/>
            <w:gridSpan w:val="2"/>
            <w:vAlign w:val="center"/>
          </w:tcPr>
          <w:p>
            <w:pPr>
              <w:jc w:val="left"/>
              <w:rPr>
                <w:szCs w:val="21"/>
              </w:rPr>
            </w:pPr>
            <w:r>
              <w:rPr>
                <w:rFonts w:hint="eastAsia" w:hAnsi="宋体"/>
                <w:szCs w:val="21"/>
              </w:rPr>
              <w:t>建设包括现代化生态养殖场、有机肥加工、蔬菜生产区、有机水果种植区、度假景观区、民宿、文化展示区、括畜禽屠宰、肉制品深加工等项目。</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8.1</w:t>
            </w:r>
          </w:p>
        </w:tc>
        <w:tc>
          <w:tcPr>
            <w:tcW w:w="851" w:type="dxa"/>
            <w:vAlign w:val="center"/>
          </w:tcPr>
          <w:p>
            <w:pPr>
              <w:jc w:val="center"/>
              <w:rPr>
                <w:szCs w:val="21"/>
              </w:rPr>
            </w:pPr>
            <w:r>
              <w:rPr>
                <w:szCs w:val="21"/>
              </w:rPr>
              <w:t>0.35</w:t>
            </w:r>
          </w:p>
        </w:tc>
        <w:tc>
          <w:tcPr>
            <w:tcW w:w="1559" w:type="dxa"/>
            <w:vAlign w:val="center"/>
          </w:tcPr>
          <w:p>
            <w:pPr>
              <w:jc w:val="center"/>
              <w:rPr>
                <w:szCs w:val="21"/>
              </w:rPr>
            </w:pPr>
            <w:r>
              <w:rPr>
                <w:rFonts w:hint="eastAsia" w:hAnsi="宋体"/>
                <w:szCs w:val="21"/>
              </w:rPr>
              <w:t>仙居县农业农村局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仙居县淡竹高端民宿项目</w:t>
            </w:r>
          </w:p>
        </w:tc>
        <w:tc>
          <w:tcPr>
            <w:tcW w:w="5979" w:type="dxa"/>
            <w:gridSpan w:val="2"/>
            <w:vAlign w:val="center"/>
          </w:tcPr>
          <w:p>
            <w:pPr>
              <w:jc w:val="left"/>
              <w:rPr>
                <w:szCs w:val="21"/>
              </w:rPr>
            </w:pPr>
            <w:r>
              <w:rPr>
                <w:rFonts w:hint="eastAsia" w:hAnsi="宋体"/>
                <w:szCs w:val="21"/>
              </w:rPr>
              <w:t>规划总占地面积约</w:t>
            </w:r>
            <w:r>
              <w:rPr>
                <w:szCs w:val="21"/>
              </w:rPr>
              <w:t>191</w:t>
            </w:r>
            <w:r>
              <w:rPr>
                <w:rFonts w:hint="eastAsia" w:hAnsi="宋体"/>
                <w:szCs w:val="21"/>
              </w:rPr>
              <w:t>亩，主要建设特色高端民宿产业、精品酒店、文化休闲一条街、论坛会议中心等。</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5.4</w:t>
            </w:r>
          </w:p>
        </w:tc>
        <w:tc>
          <w:tcPr>
            <w:tcW w:w="851" w:type="dxa"/>
            <w:vAlign w:val="center"/>
          </w:tcPr>
          <w:p>
            <w:pPr>
              <w:jc w:val="center"/>
              <w:rPr>
                <w:szCs w:val="21"/>
              </w:rPr>
            </w:pPr>
            <w:r>
              <w:rPr>
                <w:szCs w:val="21"/>
              </w:rPr>
              <w:t>1.62</w:t>
            </w:r>
          </w:p>
        </w:tc>
        <w:tc>
          <w:tcPr>
            <w:tcW w:w="1559" w:type="dxa"/>
            <w:vAlign w:val="center"/>
          </w:tcPr>
          <w:p>
            <w:pPr>
              <w:jc w:val="center"/>
              <w:rPr>
                <w:szCs w:val="21"/>
              </w:rPr>
            </w:pPr>
            <w:r>
              <w:rPr>
                <w:rFonts w:hint="eastAsia" w:hAnsi="宋体"/>
                <w:szCs w:val="21"/>
              </w:rPr>
              <w:t>仙居县淡竹乡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仙居县神仙居绿色文化产业园</w:t>
            </w:r>
          </w:p>
        </w:tc>
        <w:tc>
          <w:tcPr>
            <w:tcW w:w="5979" w:type="dxa"/>
            <w:gridSpan w:val="2"/>
            <w:vAlign w:val="center"/>
          </w:tcPr>
          <w:p>
            <w:pPr>
              <w:jc w:val="left"/>
              <w:rPr>
                <w:szCs w:val="21"/>
              </w:rPr>
            </w:pPr>
            <w:r>
              <w:rPr>
                <w:rFonts w:hint="eastAsia" w:hAnsi="宋体"/>
                <w:szCs w:val="21"/>
              </w:rPr>
              <w:t>主要建设国际会议中心、会展中心、绿色发展主题展示馆、文创特色馆、名家（大师）工作室、众创空间等内容。</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仙居县丰安生物健康疗养中心</w:t>
            </w:r>
          </w:p>
        </w:tc>
        <w:tc>
          <w:tcPr>
            <w:tcW w:w="5979" w:type="dxa"/>
            <w:gridSpan w:val="2"/>
            <w:vAlign w:val="center"/>
          </w:tcPr>
          <w:p>
            <w:pPr>
              <w:jc w:val="left"/>
              <w:rPr>
                <w:szCs w:val="21"/>
              </w:rPr>
            </w:pPr>
            <w:r>
              <w:rPr>
                <w:rFonts w:hint="eastAsia" w:hAnsi="宋体"/>
                <w:szCs w:val="21"/>
              </w:rPr>
              <w:t>用地约</w:t>
            </w:r>
            <w:r>
              <w:rPr>
                <w:szCs w:val="21"/>
              </w:rPr>
              <w:t>67</w:t>
            </w:r>
            <w:r>
              <w:rPr>
                <w:rFonts w:hint="eastAsia" w:hAnsi="宋体"/>
                <w:szCs w:val="21"/>
              </w:rPr>
              <w:t>亩，主要建设卫生保健中心、健康食疗中心，干细胞培植中心、健康疗养客房、行政与健身运动等。</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5.22</w:t>
            </w:r>
          </w:p>
        </w:tc>
        <w:tc>
          <w:tcPr>
            <w:tcW w:w="851" w:type="dxa"/>
            <w:vAlign w:val="center"/>
          </w:tcPr>
          <w:p>
            <w:pPr>
              <w:jc w:val="center"/>
              <w:rPr>
                <w:szCs w:val="21"/>
              </w:rPr>
            </w:pPr>
            <w:r>
              <w:rPr>
                <w:szCs w:val="21"/>
              </w:rPr>
              <w:t>2.965</w:t>
            </w: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仙居县钱王湖旅游综合开发项目</w:t>
            </w:r>
          </w:p>
        </w:tc>
        <w:tc>
          <w:tcPr>
            <w:tcW w:w="5979" w:type="dxa"/>
            <w:gridSpan w:val="2"/>
            <w:vAlign w:val="center"/>
          </w:tcPr>
          <w:p>
            <w:pPr>
              <w:jc w:val="left"/>
              <w:rPr>
                <w:szCs w:val="21"/>
              </w:rPr>
            </w:pPr>
            <w:r>
              <w:rPr>
                <w:rFonts w:hint="eastAsia" w:hAnsi="宋体"/>
                <w:szCs w:val="21"/>
              </w:rPr>
              <w:t>以钱王山水库为中心，生态环境独特，土地利用以低丘缓坡综合开发为主，主要用于建设健康疗养、康体养生、高端酒店、文化创意、大型水上游乐场等旅游综合服务项目。</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30.0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仙居县飞翔小镇</w:t>
            </w:r>
          </w:p>
        </w:tc>
        <w:tc>
          <w:tcPr>
            <w:tcW w:w="5979" w:type="dxa"/>
            <w:gridSpan w:val="2"/>
            <w:vAlign w:val="center"/>
          </w:tcPr>
          <w:p>
            <w:pPr>
              <w:jc w:val="left"/>
              <w:rPr>
                <w:szCs w:val="21"/>
              </w:rPr>
            </w:pPr>
            <w:r>
              <w:rPr>
                <w:rFonts w:hint="eastAsia" w:hAnsi="宋体"/>
                <w:szCs w:val="21"/>
              </w:rPr>
              <w:t>分星际飞城户外运动乐园、飞翔小镇整体开发两个子项目。其中星际飞城户外运动乐园实施地点为朱溪方岩背景区，主要建设休闲旅游设施，包括滑翔、滑索、攀岩、蹦极等；飞行小镇整体开发实施地点为朱溪后岸村。</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16.5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融创</w:t>
            </w:r>
            <w:r>
              <w:rPr>
                <w:szCs w:val="21"/>
              </w:rPr>
              <w:t>·“</w:t>
            </w:r>
            <w:r>
              <w:rPr>
                <w:rFonts w:hint="eastAsia" w:hAnsi="宋体"/>
                <w:szCs w:val="21"/>
              </w:rPr>
              <w:t>星野仙踪</w:t>
            </w:r>
            <w:r>
              <w:rPr>
                <w:szCs w:val="21"/>
              </w:rPr>
              <w:t>”</w:t>
            </w:r>
            <w:r>
              <w:rPr>
                <w:rFonts w:hint="eastAsia" w:hAnsi="宋体"/>
                <w:szCs w:val="21"/>
              </w:rPr>
              <w:t>影视文旅小镇项目</w:t>
            </w:r>
          </w:p>
        </w:tc>
        <w:tc>
          <w:tcPr>
            <w:tcW w:w="5979" w:type="dxa"/>
            <w:gridSpan w:val="2"/>
            <w:vAlign w:val="center"/>
          </w:tcPr>
          <w:p>
            <w:pPr>
              <w:jc w:val="left"/>
              <w:rPr>
                <w:szCs w:val="21"/>
              </w:rPr>
            </w:pPr>
            <w:r>
              <w:rPr>
                <w:rFonts w:hint="eastAsia" w:hAnsi="宋体"/>
                <w:szCs w:val="21"/>
              </w:rPr>
              <w:t>主要以仙居生态田园及山水景观为基底，以</w:t>
            </w:r>
            <w:r>
              <w:rPr>
                <w:szCs w:val="21"/>
              </w:rPr>
              <w:t>“</w:t>
            </w:r>
            <w:r>
              <w:rPr>
                <w:rFonts w:hint="eastAsia" w:hAnsi="宋体"/>
                <w:szCs w:val="21"/>
              </w:rPr>
              <w:t>仙侠玄幻</w:t>
            </w:r>
            <w:r>
              <w:rPr>
                <w:szCs w:val="21"/>
              </w:rPr>
              <w:t>”</w:t>
            </w:r>
            <w:r>
              <w:rPr>
                <w:rFonts w:hint="eastAsia" w:hAnsi="宋体"/>
                <w:szCs w:val="21"/>
              </w:rPr>
              <w:t>为主题，融影视拍摄制作、影视文化体验、休闲度假研学等功能于一体，打造全国知名的仙侠影视剧拍摄基地、主题化影视文化体验地和野奢旅游度假胜地。</w:t>
            </w:r>
          </w:p>
        </w:tc>
        <w:tc>
          <w:tcPr>
            <w:tcW w:w="1134" w:type="dxa"/>
            <w:vAlign w:val="center"/>
          </w:tcPr>
          <w:p>
            <w:pPr>
              <w:jc w:val="center"/>
              <w:rPr>
                <w:szCs w:val="21"/>
              </w:rPr>
            </w:pPr>
          </w:p>
        </w:tc>
        <w:tc>
          <w:tcPr>
            <w:tcW w:w="992" w:type="dxa"/>
            <w:vAlign w:val="center"/>
          </w:tcPr>
          <w:p>
            <w:pPr>
              <w:jc w:val="center"/>
              <w:rPr>
                <w:szCs w:val="21"/>
              </w:rPr>
            </w:pPr>
            <w:r>
              <w:rPr>
                <w:szCs w:val="21"/>
              </w:rPr>
              <w:t>80</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中国仙居</w:t>
            </w:r>
            <w:r>
              <w:rPr>
                <w:szCs w:val="21"/>
              </w:rPr>
              <w:t>·</w:t>
            </w:r>
            <w:r>
              <w:rPr>
                <w:rFonts w:hint="eastAsia" w:hAnsi="宋体"/>
                <w:szCs w:val="21"/>
              </w:rPr>
              <w:t>神仙居旅游度假区温泉小镇项目</w:t>
            </w:r>
          </w:p>
        </w:tc>
        <w:tc>
          <w:tcPr>
            <w:tcW w:w="5979" w:type="dxa"/>
            <w:gridSpan w:val="2"/>
            <w:vAlign w:val="center"/>
          </w:tcPr>
          <w:p>
            <w:pPr>
              <w:jc w:val="left"/>
              <w:rPr>
                <w:szCs w:val="21"/>
              </w:rPr>
            </w:pPr>
            <w:r>
              <w:rPr>
                <w:rFonts w:hint="eastAsia" w:hAnsi="宋体"/>
                <w:szCs w:val="21"/>
              </w:rPr>
              <w:t>主要开发温泉度假、旅游、居住、农业与休闲等内容。</w:t>
            </w:r>
          </w:p>
        </w:tc>
        <w:tc>
          <w:tcPr>
            <w:tcW w:w="1134" w:type="dxa"/>
            <w:vAlign w:val="center"/>
          </w:tcPr>
          <w:p>
            <w:pPr>
              <w:jc w:val="center"/>
              <w:rPr>
                <w:szCs w:val="21"/>
              </w:rPr>
            </w:pPr>
          </w:p>
        </w:tc>
        <w:tc>
          <w:tcPr>
            <w:tcW w:w="992" w:type="dxa"/>
            <w:vAlign w:val="center"/>
          </w:tcPr>
          <w:p>
            <w:pPr>
              <w:jc w:val="center"/>
              <w:rPr>
                <w:szCs w:val="21"/>
              </w:rPr>
            </w:pPr>
            <w:r>
              <w:rPr>
                <w:szCs w:val="21"/>
              </w:rPr>
              <w:t>80</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台州市仙居县仙台国家农村产业融合发展示范园</w:t>
            </w:r>
          </w:p>
        </w:tc>
        <w:tc>
          <w:tcPr>
            <w:tcW w:w="5979" w:type="dxa"/>
            <w:gridSpan w:val="2"/>
            <w:vAlign w:val="center"/>
          </w:tcPr>
          <w:p>
            <w:pPr>
              <w:jc w:val="left"/>
              <w:rPr>
                <w:szCs w:val="21"/>
              </w:rPr>
            </w:pPr>
            <w:r>
              <w:rPr>
                <w:rFonts w:hint="eastAsia" w:hAnsi="宋体"/>
                <w:szCs w:val="21"/>
              </w:rPr>
              <w:t>以农业旅游、观光、餐饮、民宿、物流等元素为基础打造一个高端的农业综合体、农业科技孵化园，为游客提供全方位的服务。</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5.45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浙江台州仙居台湾农民创业园管理委员会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健跳渔船避风锚地建设</w:t>
            </w:r>
          </w:p>
        </w:tc>
        <w:tc>
          <w:tcPr>
            <w:tcW w:w="5979" w:type="dxa"/>
            <w:gridSpan w:val="2"/>
            <w:vAlign w:val="center"/>
          </w:tcPr>
          <w:p>
            <w:pPr>
              <w:jc w:val="left"/>
              <w:rPr>
                <w:szCs w:val="21"/>
              </w:rPr>
            </w:pPr>
            <w:r>
              <w:rPr>
                <w:rFonts w:hint="eastAsia" w:hAnsi="宋体"/>
                <w:szCs w:val="21"/>
              </w:rPr>
              <w:t>系泊浮筒</w:t>
            </w:r>
            <w:r>
              <w:rPr>
                <w:szCs w:val="21"/>
              </w:rPr>
              <w:t>50</w:t>
            </w:r>
            <w:r>
              <w:rPr>
                <w:rFonts w:hint="eastAsia" w:hAnsi="宋体"/>
                <w:szCs w:val="21"/>
              </w:rPr>
              <w:t>只、系缆桩、渔民上岸码头</w:t>
            </w:r>
            <w:r>
              <w:rPr>
                <w:szCs w:val="21"/>
              </w:rPr>
              <w:t>2</w:t>
            </w:r>
            <w:r>
              <w:rPr>
                <w:rFonts w:hint="eastAsia" w:hAnsi="宋体"/>
                <w:szCs w:val="21"/>
              </w:rPr>
              <w:t>个</w:t>
            </w:r>
            <w:r>
              <w:rPr>
                <w:szCs w:val="21"/>
              </w:rPr>
              <w:t>100</w:t>
            </w:r>
            <w:r>
              <w:rPr>
                <w:rFonts w:hint="eastAsia" w:hAnsi="宋体"/>
                <w:szCs w:val="21"/>
              </w:rPr>
              <w:t>米、避风指挥中心、临时安置房、气象观测站、监控设施、水电设施等建设。</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0.45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三门县自然资源和规划局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洞港渔港提升工程</w:t>
            </w:r>
          </w:p>
        </w:tc>
        <w:tc>
          <w:tcPr>
            <w:tcW w:w="5979" w:type="dxa"/>
            <w:gridSpan w:val="2"/>
            <w:vAlign w:val="center"/>
          </w:tcPr>
          <w:p>
            <w:pPr>
              <w:jc w:val="left"/>
              <w:rPr>
                <w:szCs w:val="21"/>
              </w:rPr>
            </w:pPr>
            <w:r>
              <w:rPr>
                <w:rFonts w:hint="eastAsia" w:hAnsi="宋体"/>
                <w:szCs w:val="21"/>
              </w:rPr>
              <w:t>对洞港渔港进行提升改造，码头修建等。</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三门县自然资源和规划局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71"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三门县渔业产业数字乡村大数据服务平台建设</w:t>
            </w:r>
          </w:p>
        </w:tc>
        <w:tc>
          <w:tcPr>
            <w:tcW w:w="5979" w:type="dxa"/>
            <w:gridSpan w:val="2"/>
            <w:vAlign w:val="center"/>
          </w:tcPr>
          <w:p>
            <w:pPr>
              <w:jc w:val="left"/>
              <w:rPr>
                <w:szCs w:val="21"/>
              </w:rPr>
            </w:pPr>
            <w:r>
              <w:rPr>
                <w:rFonts w:hint="eastAsia" w:hAnsi="宋体"/>
                <w:szCs w:val="21"/>
              </w:rPr>
              <w:t>农业管理信息平台、公共服务信息平台、农业基础数据库和产业信息化标准体系建设、青蟹大数据平台、对虾大数据平台、小海鲜大数据平台、猕猴桃、青蟹全产业链环节追溯管理、大数据成果可视化展示。</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0.16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三门爱是福浙油</w:t>
            </w:r>
            <w:r>
              <w:rPr>
                <w:szCs w:val="21"/>
              </w:rPr>
              <w:t>80</w:t>
            </w:r>
            <w:r>
              <w:rPr>
                <w:rFonts w:hint="eastAsia" w:hAnsi="宋体"/>
                <w:szCs w:val="21"/>
              </w:rPr>
              <w:t>高油酸油菜产业融合发展项目</w:t>
            </w:r>
          </w:p>
        </w:tc>
        <w:tc>
          <w:tcPr>
            <w:tcW w:w="5979" w:type="dxa"/>
            <w:gridSpan w:val="2"/>
            <w:vAlign w:val="center"/>
          </w:tcPr>
          <w:p>
            <w:pPr>
              <w:jc w:val="left"/>
              <w:rPr>
                <w:szCs w:val="21"/>
              </w:rPr>
            </w:pPr>
            <w:r>
              <w:rPr>
                <w:rFonts w:hint="eastAsia" w:hAnsi="宋体"/>
                <w:szCs w:val="21"/>
              </w:rPr>
              <w:t>建设占地</w:t>
            </w:r>
            <w:r>
              <w:rPr>
                <w:szCs w:val="21"/>
              </w:rPr>
              <w:t>5</w:t>
            </w:r>
            <w:r>
              <w:rPr>
                <w:rFonts w:hint="eastAsia" w:hAnsi="宋体"/>
                <w:szCs w:val="21"/>
              </w:rPr>
              <w:t>亩三门盐碱地农业产业化联合研究中心、占地</w:t>
            </w:r>
            <w:r>
              <w:rPr>
                <w:szCs w:val="21"/>
              </w:rPr>
              <w:t>20</w:t>
            </w:r>
            <w:r>
              <w:rPr>
                <w:rFonts w:hint="eastAsia" w:hAnsi="宋体"/>
                <w:szCs w:val="21"/>
              </w:rPr>
              <w:t>亩菜籽油加工厂房、约</w:t>
            </w:r>
            <w:r>
              <w:rPr>
                <w:szCs w:val="21"/>
              </w:rPr>
              <w:t>2300</w:t>
            </w:r>
            <w:r>
              <w:rPr>
                <w:rFonts w:hint="eastAsia" w:hAnsi="宋体"/>
                <w:szCs w:val="21"/>
              </w:rPr>
              <w:t>亩油菜育繁种基地。</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三门数字农业建设</w:t>
            </w:r>
          </w:p>
        </w:tc>
        <w:tc>
          <w:tcPr>
            <w:tcW w:w="5979" w:type="dxa"/>
            <w:gridSpan w:val="2"/>
            <w:vAlign w:val="center"/>
          </w:tcPr>
          <w:p>
            <w:pPr>
              <w:jc w:val="left"/>
              <w:rPr>
                <w:szCs w:val="21"/>
              </w:rPr>
            </w:pPr>
            <w:r>
              <w:rPr>
                <w:rFonts w:hint="eastAsia" w:hAnsi="宋体"/>
                <w:szCs w:val="21"/>
              </w:rPr>
              <w:t>加强智慧农业信息平台服务能力提升和农产品质量追溯扩面，建设农村益农信息社</w:t>
            </w:r>
            <w:r>
              <w:rPr>
                <w:szCs w:val="21"/>
              </w:rPr>
              <w:t>415</w:t>
            </w:r>
            <w:r>
              <w:rPr>
                <w:rFonts w:hint="eastAsia" w:hAnsi="宋体"/>
                <w:szCs w:val="21"/>
              </w:rPr>
              <w:t>村；加快农业物联网技术应用，推进智慧农机建设，创建机器换人示范乡镇和示范基地。</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0.2</w:t>
            </w:r>
          </w:p>
        </w:tc>
        <w:tc>
          <w:tcPr>
            <w:tcW w:w="851" w:type="dxa"/>
            <w:vAlign w:val="center"/>
          </w:tcPr>
          <w:p>
            <w:pPr>
              <w:jc w:val="center"/>
              <w:rPr>
                <w:szCs w:val="21"/>
              </w:rPr>
            </w:pPr>
            <w:r>
              <w:rPr>
                <w:szCs w:val="21"/>
              </w:rPr>
              <w:t>0.03</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三门县船帮里美丽田园综合体建设</w:t>
            </w:r>
          </w:p>
        </w:tc>
        <w:tc>
          <w:tcPr>
            <w:tcW w:w="5979" w:type="dxa"/>
            <w:gridSpan w:val="2"/>
            <w:vAlign w:val="center"/>
          </w:tcPr>
          <w:p>
            <w:pPr>
              <w:jc w:val="left"/>
              <w:rPr>
                <w:szCs w:val="21"/>
              </w:rPr>
            </w:pPr>
            <w:r>
              <w:rPr>
                <w:rFonts w:hint="eastAsia" w:hAnsi="宋体"/>
                <w:szCs w:val="21"/>
              </w:rPr>
              <w:t>规划核心区面积</w:t>
            </w:r>
            <w:r>
              <w:rPr>
                <w:szCs w:val="21"/>
              </w:rPr>
              <w:t>1.27</w:t>
            </w:r>
            <w:r>
              <w:rPr>
                <w:rFonts w:hint="eastAsia" w:hAnsi="宋体"/>
                <w:szCs w:val="21"/>
              </w:rPr>
              <w:t>万亩，以沙柳街道船帮里、曼岙、南亭等村为核心区块，通过优化农业生产、农民生活、文化景观、公共服务等功能布局，建设以水产和枇杷为主导产业的美丽田园综合体，</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三门县花桥水产与柑桔特色农业强镇建设</w:t>
            </w:r>
          </w:p>
        </w:tc>
        <w:tc>
          <w:tcPr>
            <w:tcW w:w="5979" w:type="dxa"/>
            <w:gridSpan w:val="2"/>
            <w:vAlign w:val="center"/>
          </w:tcPr>
          <w:p>
            <w:pPr>
              <w:jc w:val="left"/>
              <w:rPr>
                <w:szCs w:val="21"/>
              </w:rPr>
            </w:pPr>
            <w:r>
              <w:rPr>
                <w:rFonts w:hint="eastAsia" w:hAnsi="宋体"/>
                <w:szCs w:val="21"/>
              </w:rPr>
              <w:t>以水产与柑桔为主导产业，拓展和完善生产、加工、休闲旅游、公共服务等功能布局，建设省级特色农业强镇。</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0.52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三门县浦坝港果蔬、水产特色农业强镇</w:t>
            </w:r>
          </w:p>
        </w:tc>
        <w:tc>
          <w:tcPr>
            <w:tcW w:w="5979" w:type="dxa"/>
            <w:gridSpan w:val="2"/>
            <w:vAlign w:val="center"/>
          </w:tcPr>
          <w:p>
            <w:pPr>
              <w:jc w:val="left"/>
              <w:rPr>
                <w:szCs w:val="21"/>
              </w:rPr>
            </w:pPr>
            <w:r>
              <w:rPr>
                <w:rFonts w:hint="eastAsia" w:hAnsi="宋体"/>
                <w:szCs w:val="21"/>
              </w:rPr>
              <w:t>以果蔬与水产为主导产业，拓展和完善生产、加工、休闲旅游、公共服务等功能布局，建设特色农业强镇。</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0.88</w:t>
            </w:r>
          </w:p>
        </w:tc>
        <w:tc>
          <w:tcPr>
            <w:tcW w:w="851" w:type="dxa"/>
            <w:vAlign w:val="center"/>
          </w:tcPr>
          <w:p>
            <w:pPr>
              <w:jc w:val="center"/>
              <w:rPr>
                <w:szCs w:val="21"/>
              </w:rPr>
            </w:pPr>
            <w:r>
              <w:rPr>
                <w:szCs w:val="21"/>
              </w:rPr>
              <w:t>0.46</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三门农业科技园区</w:t>
            </w:r>
          </w:p>
        </w:tc>
        <w:tc>
          <w:tcPr>
            <w:tcW w:w="5979" w:type="dxa"/>
            <w:gridSpan w:val="2"/>
            <w:vAlign w:val="center"/>
          </w:tcPr>
          <w:p>
            <w:pPr>
              <w:jc w:val="left"/>
              <w:rPr>
                <w:szCs w:val="21"/>
              </w:rPr>
            </w:pPr>
            <w:r>
              <w:rPr>
                <w:rFonts w:hint="eastAsia" w:hAnsi="宋体"/>
                <w:szCs w:val="21"/>
              </w:rPr>
              <w:t>整合凤凰山农垦场区块、六敖片区南塘区块、健跳片区黄门塘区块，打造一个涵盖种子种苗、新型农作制度创新、农业科技展示示范于一体的农业科技园区，规划面积</w:t>
            </w:r>
            <w:r>
              <w:rPr>
                <w:szCs w:val="21"/>
              </w:rPr>
              <w:t>10</w:t>
            </w:r>
            <w:r>
              <w:rPr>
                <w:rFonts w:hint="eastAsia" w:hAnsi="宋体"/>
                <w:szCs w:val="21"/>
              </w:rPr>
              <w:t>平方公里。</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三门县凤凰山国家现代农业庄园建设</w:t>
            </w:r>
          </w:p>
        </w:tc>
        <w:tc>
          <w:tcPr>
            <w:tcW w:w="5979" w:type="dxa"/>
            <w:gridSpan w:val="2"/>
            <w:vAlign w:val="center"/>
          </w:tcPr>
          <w:p>
            <w:pPr>
              <w:jc w:val="left"/>
              <w:rPr>
                <w:szCs w:val="21"/>
              </w:rPr>
            </w:pPr>
            <w:r>
              <w:rPr>
                <w:rFonts w:hint="eastAsia" w:hAnsi="宋体"/>
                <w:szCs w:val="21"/>
              </w:rPr>
              <w:t>以凤凰山农场为核心区块，建设集农业生产、休闲度假、科普文化为一体的国家级现代农业庄园。</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1.5</w:t>
            </w:r>
          </w:p>
        </w:tc>
        <w:tc>
          <w:tcPr>
            <w:tcW w:w="851" w:type="dxa"/>
            <w:vAlign w:val="center"/>
          </w:tcPr>
          <w:p>
            <w:pPr>
              <w:jc w:val="center"/>
              <w:rPr>
                <w:szCs w:val="21"/>
              </w:rPr>
            </w:pPr>
            <w:r>
              <w:rPr>
                <w:szCs w:val="21"/>
              </w:rPr>
              <w:t>0.05</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台州大孚健康庄园项目</w:t>
            </w:r>
          </w:p>
        </w:tc>
        <w:tc>
          <w:tcPr>
            <w:tcW w:w="5979" w:type="dxa"/>
            <w:gridSpan w:val="2"/>
            <w:vAlign w:val="center"/>
          </w:tcPr>
          <w:p>
            <w:pPr>
              <w:jc w:val="left"/>
              <w:rPr>
                <w:szCs w:val="21"/>
              </w:rPr>
            </w:pPr>
            <w:r>
              <w:rPr>
                <w:rFonts w:hint="eastAsia" w:hAnsi="宋体"/>
                <w:szCs w:val="21"/>
              </w:rPr>
              <w:t>以国家民族医药旅游示范区、全国健康旅游乡村旅游示范点、三门民族医养风情小镇作为发展目标，围绕打造三大产业体系，包括健康医疗养老产业、乡村旅游产业、观光绿色农业产业等。</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7.0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台州市大孚康旅投资发展有限公司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三门县三特渔村新型农业经营主体提升项目</w:t>
            </w:r>
          </w:p>
        </w:tc>
        <w:tc>
          <w:tcPr>
            <w:tcW w:w="5979" w:type="dxa"/>
            <w:gridSpan w:val="2"/>
            <w:vAlign w:val="center"/>
          </w:tcPr>
          <w:p>
            <w:pPr>
              <w:jc w:val="left"/>
              <w:rPr>
                <w:szCs w:val="21"/>
              </w:rPr>
            </w:pPr>
            <w:r>
              <w:rPr>
                <w:rFonts w:hint="eastAsia" w:hAnsi="宋体"/>
                <w:szCs w:val="21"/>
              </w:rPr>
              <w:t>打造</w:t>
            </w:r>
            <w:r>
              <w:rPr>
                <w:szCs w:val="21"/>
              </w:rPr>
              <w:t>2000</w:t>
            </w:r>
            <w:r>
              <w:rPr>
                <w:rFonts w:hint="eastAsia" w:hAnsi="宋体"/>
                <w:szCs w:val="21"/>
              </w:rPr>
              <w:t>吨</w:t>
            </w:r>
            <w:r>
              <w:rPr>
                <w:szCs w:val="21"/>
              </w:rPr>
              <w:t>“</w:t>
            </w:r>
            <w:r>
              <w:rPr>
                <w:rFonts w:hint="eastAsia" w:hAnsi="宋体"/>
                <w:szCs w:val="21"/>
              </w:rPr>
              <w:t>海八鲜</w:t>
            </w:r>
            <w:r>
              <w:rPr>
                <w:szCs w:val="21"/>
              </w:rPr>
              <w:t>”</w:t>
            </w:r>
            <w:r>
              <w:rPr>
                <w:rFonts w:hint="eastAsia" w:hAnsi="宋体"/>
                <w:szCs w:val="21"/>
              </w:rPr>
              <w:t>水产品加工基地，在此基础上，发展集旅游、休闲、餐饮、住宿为一体的渔家乐基地</w:t>
            </w:r>
            <w:r>
              <w:rPr>
                <w:szCs w:val="21"/>
              </w:rPr>
              <w:t>500</w:t>
            </w:r>
            <w:r>
              <w:rPr>
                <w:rFonts w:hint="eastAsia" w:hAnsi="宋体"/>
                <w:szCs w:val="21"/>
              </w:rPr>
              <w:t>亩，并利用三门湾海上资源，在三门县健跳港租赁专用码头，引进休闲渔船，开发三门湾海上休闲游线路，计划年接待游客</w:t>
            </w:r>
            <w:r>
              <w:rPr>
                <w:szCs w:val="21"/>
              </w:rPr>
              <w:t>5</w:t>
            </w:r>
            <w:r>
              <w:rPr>
                <w:rFonts w:hint="eastAsia" w:hAnsi="宋体"/>
                <w:szCs w:val="21"/>
              </w:rPr>
              <w:t>万人次以上。</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0.35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浙江海八鲜农业发展有限公司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三门县农业综合开发省级田园综合体建设试点项目</w:t>
            </w:r>
          </w:p>
        </w:tc>
        <w:tc>
          <w:tcPr>
            <w:tcW w:w="5979" w:type="dxa"/>
            <w:gridSpan w:val="2"/>
            <w:vAlign w:val="center"/>
          </w:tcPr>
          <w:p>
            <w:pPr>
              <w:jc w:val="left"/>
              <w:rPr>
                <w:szCs w:val="21"/>
              </w:rPr>
            </w:pPr>
            <w:r>
              <w:rPr>
                <w:rFonts w:hint="eastAsia" w:hAnsi="宋体"/>
                <w:szCs w:val="21"/>
              </w:rPr>
              <w:t>为省级田园综合体，整个区块面积为</w:t>
            </w:r>
            <w:r>
              <w:rPr>
                <w:szCs w:val="21"/>
              </w:rPr>
              <w:t>1127</w:t>
            </w:r>
            <w:r>
              <w:rPr>
                <w:rFonts w:hint="eastAsia" w:hAnsi="宋体"/>
                <w:szCs w:val="21"/>
              </w:rPr>
              <w:t>亩，建设内容为基础设施建设、产业支撑建设、公共体系建设、环境风貌建设等。</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5.1</w:t>
            </w:r>
          </w:p>
        </w:tc>
        <w:tc>
          <w:tcPr>
            <w:tcW w:w="851" w:type="dxa"/>
            <w:vAlign w:val="center"/>
          </w:tcPr>
          <w:p>
            <w:pPr>
              <w:jc w:val="center"/>
              <w:rPr>
                <w:szCs w:val="21"/>
              </w:rPr>
            </w:pPr>
            <w:r>
              <w:rPr>
                <w:szCs w:val="21"/>
              </w:rPr>
              <w:t>0.2</w:t>
            </w:r>
          </w:p>
        </w:tc>
        <w:tc>
          <w:tcPr>
            <w:tcW w:w="1559" w:type="dxa"/>
            <w:vAlign w:val="center"/>
          </w:tcPr>
          <w:p>
            <w:pPr>
              <w:jc w:val="center"/>
              <w:rPr>
                <w:szCs w:val="21"/>
              </w:rPr>
            </w:pPr>
            <w:r>
              <w:rPr>
                <w:rFonts w:hint="eastAsia" w:hAnsi="宋体"/>
                <w:szCs w:val="21"/>
              </w:rPr>
              <w:t>三门县现代农业园区管理委员会、县财政局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w:t>
            </w:r>
            <w:r>
              <w:rPr>
                <w:szCs w:val="21"/>
              </w:rPr>
              <w:t>—</w:t>
            </w:r>
            <w:r>
              <w:rPr>
                <w:rFonts w:hint="eastAsia" w:hAnsi="宋体"/>
                <w:szCs w:val="21"/>
              </w:rPr>
              <w:t>温岭山海协作生态旅旅游文化产业园</w:t>
            </w:r>
          </w:p>
        </w:tc>
        <w:tc>
          <w:tcPr>
            <w:tcW w:w="5979" w:type="dxa"/>
            <w:gridSpan w:val="2"/>
            <w:vAlign w:val="center"/>
          </w:tcPr>
          <w:p>
            <w:pPr>
              <w:jc w:val="left"/>
              <w:rPr>
                <w:szCs w:val="21"/>
              </w:rPr>
            </w:pPr>
            <w:r>
              <w:rPr>
                <w:rFonts w:hint="eastAsia" w:hAnsi="宋体"/>
                <w:szCs w:val="21"/>
              </w:rPr>
              <w:t>产业园位于三门县蛇蟠岛，总面积</w:t>
            </w:r>
            <w:r>
              <w:rPr>
                <w:szCs w:val="21"/>
              </w:rPr>
              <w:t>3.5</w:t>
            </w:r>
            <w:r>
              <w:rPr>
                <w:rFonts w:hint="eastAsia" w:hAnsi="宋体"/>
                <w:szCs w:val="21"/>
              </w:rPr>
              <w:t>平方公里，由</w:t>
            </w:r>
            <w:r>
              <w:rPr>
                <w:szCs w:val="21"/>
              </w:rPr>
              <w:t>“</w:t>
            </w:r>
            <w:r>
              <w:rPr>
                <w:rFonts w:hint="eastAsia" w:hAnsi="宋体"/>
                <w:szCs w:val="21"/>
              </w:rPr>
              <w:t>一园</w:t>
            </w:r>
            <w:r>
              <w:rPr>
                <w:szCs w:val="21"/>
              </w:rPr>
              <w:t>”</w:t>
            </w:r>
            <w:r>
              <w:rPr>
                <w:rFonts w:hint="eastAsia" w:hAnsi="宋体"/>
                <w:szCs w:val="21"/>
              </w:rPr>
              <w:t>和</w:t>
            </w:r>
            <w:r>
              <w:rPr>
                <w:szCs w:val="21"/>
              </w:rPr>
              <w:t>“</w:t>
            </w:r>
            <w:r>
              <w:rPr>
                <w:rFonts w:hint="eastAsia" w:hAnsi="宋体"/>
                <w:szCs w:val="21"/>
              </w:rPr>
              <w:t>六点</w:t>
            </w:r>
            <w:r>
              <w:rPr>
                <w:szCs w:val="21"/>
              </w:rPr>
              <w:t>”</w:t>
            </w:r>
            <w:r>
              <w:rPr>
                <w:rFonts w:hint="eastAsia" w:hAnsi="宋体"/>
                <w:szCs w:val="21"/>
              </w:rPr>
              <w:t>组成。</w:t>
            </w:r>
            <w:r>
              <w:rPr>
                <w:szCs w:val="21"/>
              </w:rPr>
              <w:t>“</w:t>
            </w:r>
            <w:r>
              <w:rPr>
                <w:rFonts w:hint="eastAsia" w:hAnsi="宋体"/>
                <w:szCs w:val="21"/>
              </w:rPr>
              <w:t>一园</w:t>
            </w:r>
            <w:r>
              <w:rPr>
                <w:szCs w:val="21"/>
              </w:rPr>
              <w:t>”</w:t>
            </w:r>
            <w:r>
              <w:rPr>
                <w:rFonts w:hint="eastAsia" w:hAnsi="宋体"/>
                <w:szCs w:val="21"/>
              </w:rPr>
              <w:t>核心区块位于蛇蟠岛黄泥洞村，约</w:t>
            </w:r>
            <w:r>
              <w:rPr>
                <w:szCs w:val="21"/>
              </w:rPr>
              <w:t>1</w:t>
            </w:r>
            <w:r>
              <w:rPr>
                <w:rFonts w:hint="eastAsia" w:hAnsi="宋体"/>
                <w:szCs w:val="21"/>
              </w:rPr>
              <w:t>平方公里；多点区块包括千吉莱原生态旅游农业养生观光园、三门湾现代渔业养殖基地、黄泥洞石屋洞窟文化园、印山塘公园、大坑山地质公园及蛇蟠岛旅游风景区六部分。</w:t>
            </w:r>
          </w:p>
        </w:tc>
        <w:tc>
          <w:tcPr>
            <w:tcW w:w="1134" w:type="dxa"/>
            <w:vAlign w:val="center"/>
          </w:tcPr>
          <w:p>
            <w:pPr>
              <w:jc w:val="center"/>
              <w:rPr>
                <w:szCs w:val="21"/>
              </w:rPr>
            </w:pPr>
            <w:r>
              <w:rPr>
                <w:szCs w:val="21"/>
              </w:rPr>
              <w:t>2018-2028</w:t>
            </w:r>
          </w:p>
        </w:tc>
        <w:tc>
          <w:tcPr>
            <w:tcW w:w="992" w:type="dxa"/>
            <w:vAlign w:val="center"/>
          </w:tcPr>
          <w:p>
            <w:pPr>
              <w:jc w:val="center"/>
              <w:rPr>
                <w:szCs w:val="21"/>
              </w:rPr>
            </w:pPr>
            <w:r>
              <w:rPr>
                <w:szCs w:val="21"/>
              </w:rPr>
              <w:t>28.9</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w:t>
            </w:r>
            <w:r>
              <w:rPr>
                <w:szCs w:val="21"/>
              </w:rPr>
              <w:t>—</w:t>
            </w:r>
            <w:r>
              <w:rPr>
                <w:rFonts w:hint="eastAsia" w:hAnsi="宋体"/>
                <w:szCs w:val="21"/>
              </w:rPr>
              <w:t>温岭山海协作生态旅旅游文化产业园管委会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三门县横渡山水古镇</w:t>
            </w:r>
          </w:p>
        </w:tc>
        <w:tc>
          <w:tcPr>
            <w:tcW w:w="5979" w:type="dxa"/>
            <w:gridSpan w:val="2"/>
            <w:vAlign w:val="center"/>
          </w:tcPr>
          <w:p>
            <w:pPr>
              <w:jc w:val="left"/>
              <w:rPr>
                <w:szCs w:val="21"/>
              </w:rPr>
            </w:pPr>
            <w:r>
              <w:rPr>
                <w:rFonts w:hint="eastAsia" w:hAnsi="宋体"/>
                <w:szCs w:val="21"/>
              </w:rPr>
              <w:t>实施东屏、岩下、桥头古村保护开发利用工程，建设潘家小镇民宿集聚区、情人谷生态景区，配套建设旅游公共服务设施。</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1.0</w:t>
            </w:r>
          </w:p>
        </w:tc>
        <w:tc>
          <w:tcPr>
            <w:tcW w:w="1559" w:type="dxa"/>
            <w:vAlign w:val="center"/>
          </w:tcPr>
          <w:p>
            <w:pPr>
              <w:jc w:val="center"/>
              <w:rPr>
                <w:szCs w:val="21"/>
              </w:rPr>
            </w:pPr>
            <w:r>
              <w:rPr>
                <w:rFonts w:hint="eastAsia" w:hAnsi="宋体"/>
                <w:szCs w:val="21"/>
              </w:rPr>
              <w:t>三门县横渡镇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三门县沈园农庄田园综合体</w:t>
            </w:r>
          </w:p>
        </w:tc>
        <w:tc>
          <w:tcPr>
            <w:tcW w:w="5979" w:type="dxa"/>
            <w:gridSpan w:val="2"/>
            <w:vAlign w:val="center"/>
          </w:tcPr>
          <w:p>
            <w:pPr>
              <w:jc w:val="left"/>
              <w:rPr>
                <w:szCs w:val="21"/>
              </w:rPr>
            </w:pPr>
            <w:r>
              <w:rPr>
                <w:rFonts w:hint="eastAsia" w:hAnsi="宋体"/>
                <w:szCs w:val="21"/>
              </w:rPr>
              <w:t>提升改造花果园地</w:t>
            </w:r>
            <w:r>
              <w:rPr>
                <w:szCs w:val="21"/>
              </w:rPr>
              <w:t>1500</w:t>
            </w:r>
            <w:r>
              <w:rPr>
                <w:rFonts w:hint="eastAsia" w:hAnsi="宋体"/>
                <w:szCs w:val="21"/>
              </w:rPr>
              <w:t>亩，配套建设停车场、游客中心、旅游厕所、公共休憩等公共服务设施，打造田园综合体。</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0.2</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hAnsi="宋体"/>
                <w:szCs w:val="21"/>
              </w:rPr>
              <w:t>三门县浦坝港镇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三门县大宗农产品交易中心</w:t>
            </w:r>
          </w:p>
        </w:tc>
        <w:tc>
          <w:tcPr>
            <w:tcW w:w="5979" w:type="dxa"/>
            <w:gridSpan w:val="2"/>
            <w:vAlign w:val="center"/>
          </w:tcPr>
          <w:p>
            <w:pPr>
              <w:jc w:val="left"/>
              <w:rPr>
                <w:szCs w:val="21"/>
              </w:rPr>
            </w:pPr>
            <w:r>
              <w:rPr>
                <w:rFonts w:hint="eastAsia" w:hAnsi="宋体"/>
                <w:szCs w:val="21"/>
              </w:rPr>
              <w:t>占地面积</w:t>
            </w:r>
            <w:r>
              <w:rPr>
                <w:szCs w:val="21"/>
              </w:rPr>
              <w:t>60</w:t>
            </w:r>
            <w:r>
              <w:rPr>
                <w:rFonts w:hint="eastAsia" w:hAnsi="宋体"/>
                <w:szCs w:val="21"/>
              </w:rPr>
              <w:t>余亩。浦坝港镇是三门县农业大镇，尤以柑橘、甜瓜及西兰花种植为主，其中柑橘种植面积</w:t>
            </w:r>
            <w:r>
              <w:rPr>
                <w:szCs w:val="21"/>
              </w:rPr>
              <w:t>10</w:t>
            </w:r>
            <w:r>
              <w:rPr>
                <w:rFonts w:hint="eastAsia" w:hAnsi="宋体"/>
                <w:szCs w:val="21"/>
              </w:rPr>
              <w:t>万余亩，甜瓜种植面积</w:t>
            </w:r>
            <w:r>
              <w:rPr>
                <w:szCs w:val="21"/>
              </w:rPr>
              <w:t>2</w:t>
            </w:r>
            <w:r>
              <w:rPr>
                <w:rFonts w:hint="eastAsia" w:hAnsi="宋体"/>
                <w:szCs w:val="21"/>
              </w:rPr>
              <w:t>万余亩，西兰花</w:t>
            </w:r>
            <w:r>
              <w:rPr>
                <w:szCs w:val="21"/>
              </w:rPr>
              <w:t>2</w:t>
            </w:r>
            <w:r>
              <w:rPr>
                <w:rFonts w:hint="eastAsia" w:hAnsi="宋体"/>
                <w:szCs w:val="21"/>
              </w:rPr>
              <w:t>万余亩。项目一旦建成，预计每年交易额</w:t>
            </w:r>
            <w:r>
              <w:rPr>
                <w:szCs w:val="21"/>
              </w:rPr>
              <w:t>2</w:t>
            </w:r>
            <w:r>
              <w:rPr>
                <w:rFonts w:hint="eastAsia" w:hAnsi="宋体"/>
                <w:szCs w:val="21"/>
              </w:rPr>
              <w:t>亿元以上，交易中心年收益额</w:t>
            </w:r>
            <w:r>
              <w:rPr>
                <w:szCs w:val="21"/>
              </w:rPr>
              <w:t>800</w:t>
            </w:r>
            <w:r>
              <w:rPr>
                <w:rFonts w:hint="eastAsia" w:hAnsi="宋体"/>
                <w:szCs w:val="21"/>
              </w:rPr>
              <w:t>万以上。</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三门县浦坝港镇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三门县亭旁镇乡村旅游开发项目</w:t>
            </w:r>
          </w:p>
        </w:tc>
        <w:tc>
          <w:tcPr>
            <w:tcW w:w="5979" w:type="dxa"/>
            <w:gridSpan w:val="2"/>
            <w:vAlign w:val="center"/>
          </w:tcPr>
          <w:p>
            <w:pPr>
              <w:jc w:val="left"/>
              <w:rPr>
                <w:szCs w:val="21"/>
              </w:rPr>
            </w:pPr>
            <w:r>
              <w:rPr>
                <w:rFonts w:hint="eastAsia" w:hAnsi="宋体"/>
                <w:szCs w:val="21"/>
              </w:rPr>
              <w:t>包括：大溪下村、外娄村地质灾害点移民、异地搬迁；韩家村大尖山生态农业开发；葫芦田乡村旅游；芦田山花海基地、家庭农场建设；鳌岗村绿野仙踪生态旅游项目。</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1.26</w:t>
            </w:r>
          </w:p>
        </w:tc>
        <w:tc>
          <w:tcPr>
            <w:tcW w:w="851" w:type="dxa"/>
            <w:vAlign w:val="center"/>
          </w:tcPr>
          <w:p>
            <w:pPr>
              <w:jc w:val="center"/>
              <w:rPr>
                <w:szCs w:val="21"/>
              </w:rPr>
            </w:pPr>
            <w:r>
              <w:rPr>
                <w:szCs w:val="21"/>
              </w:rPr>
              <w:t>0.02</w:t>
            </w:r>
          </w:p>
        </w:tc>
        <w:tc>
          <w:tcPr>
            <w:tcW w:w="1559" w:type="dxa"/>
            <w:vAlign w:val="center"/>
          </w:tcPr>
          <w:p>
            <w:pPr>
              <w:jc w:val="center"/>
              <w:rPr>
                <w:szCs w:val="21"/>
              </w:rPr>
            </w:pPr>
            <w:r>
              <w:rPr>
                <w:rFonts w:hint="eastAsia" w:hAnsi="宋体"/>
                <w:szCs w:val="21"/>
              </w:rPr>
              <w:t>三门县亭旁镇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三门县亭旁非遗主题小镇</w:t>
            </w:r>
          </w:p>
        </w:tc>
        <w:tc>
          <w:tcPr>
            <w:tcW w:w="5979" w:type="dxa"/>
            <w:gridSpan w:val="2"/>
            <w:vAlign w:val="center"/>
          </w:tcPr>
          <w:p>
            <w:pPr>
              <w:jc w:val="left"/>
              <w:rPr>
                <w:szCs w:val="21"/>
              </w:rPr>
            </w:pPr>
            <w:r>
              <w:rPr>
                <w:rFonts w:hint="eastAsia" w:hAnsi="宋体"/>
                <w:szCs w:val="21"/>
              </w:rPr>
              <w:t>实施丹邱寺重塑、</w:t>
            </w:r>
            <w:r>
              <w:rPr>
                <w:szCs w:val="21"/>
              </w:rPr>
              <w:t>“1928”</w:t>
            </w:r>
            <w:r>
              <w:rPr>
                <w:rFonts w:hint="eastAsia" w:hAnsi="宋体"/>
                <w:szCs w:val="21"/>
              </w:rPr>
              <w:t>特色街区、</w:t>
            </w:r>
            <w:r>
              <w:rPr>
                <w:szCs w:val="21"/>
              </w:rPr>
              <w:t>“</w:t>
            </w:r>
            <w:r>
              <w:rPr>
                <w:rFonts w:hint="eastAsia" w:hAnsi="宋体"/>
                <w:szCs w:val="21"/>
              </w:rPr>
              <w:t>台州海防署</w:t>
            </w:r>
            <w:r>
              <w:rPr>
                <w:szCs w:val="21"/>
              </w:rPr>
              <w:t>”</w:t>
            </w:r>
            <w:r>
              <w:rPr>
                <w:rFonts w:hint="eastAsia" w:hAnsi="宋体"/>
                <w:szCs w:val="21"/>
              </w:rPr>
              <w:t>古城墙、游客中心、包家古村落修缮、黄豹山公园、亭旁起义场景塑造、杨家、包家、任家、坑下等红色主题村落环境整治提升、民宿集聚区等项目，配套建设旅游公共服务设施。</w:t>
            </w:r>
          </w:p>
        </w:tc>
        <w:tc>
          <w:tcPr>
            <w:tcW w:w="1134" w:type="dxa"/>
            <w:vAlign w:val="center"/>
          </w:tcPr>
          <w:p>
            <w:pPr>
              <w:jc w:val="center"/>
              <w:rPr>
                <w:szCs w:val="21"/>
              </w:rPr>
            </w:pPr>
            <w:r>
              <w:rPr>
                <w:szCs w:val="21"/>
              </w:rPr>
              <w:t>2016-2020</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1.0</w:t>
            </w:r>
          </w:p>
        </w:tc>
        <w:tc>
          <w:tcPr>
            <w:tcW w:w="1559" w:type="dxa"/>
            <w:vAlign w:val="center"/>
          </w:tcPr>
          <w:p>
            <w:pPr>
              <w:jc w:val="center"/>
              <w:rPr>
                <w:szCs w:val="21"/>
              </w:rPr>
            </w:pPr>
            <w:r>
              <w:rPr>
                <w:rFonts w:hint="eastAsia" w:hAnsi="宋体"/>
                <w:szCs w:val="21"/>
              </w:rPr>
              <w:t>三门县亭旁镇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三门县小海鲜综合交易市场及水产品深加工基地</w:t>
            </w:r>
          </w:p>
        </w:tc>
        <w:tc>
          <w:tcPr>
            <w:tcW w:w="5979" w:type="dxa"/>
            <w:gridSpan w:val="2"/>
            <w:vAlign w:val="center"/>
          </w:tcPr>
          <w:p>
            <w:pPr>
              <w:jc w:val="left"/>
              <w:rPr>
                <w:szCs w:val="21"/>
              </w:rPr>
            </w:pPr>
            <w:r>
              <w:rPr>
                <w:rFonts w:hint="eastAsia" w:hAnsi="宋体"/>
                <w:szCs w:val="21"/>
              </w:rPr>
              <w:t>三门县小海鲜综合交易市场位于健跳镇黄门塘，建设用地约</w:t>
            </w:r>
            <w:r>
              <w:rPr>
                <w:szCs w:val="21"/>
              </w:rPr>
              <w:t>150</w:t>
            </w:r>
            <w:r>
              <w:rPr>
                <w:rFonts w:hint="eastAsia" w:hAnsi="宋体"/>
                <w:szCs w:val="21"/>
              </w:rPr>
              <w:t>亩，建设海鲜一条街冷链市场及水产品深加工基地。</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三门县健跳镇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0" w:hRule="atLeast"/>
        </w:trPr>
        <w:tc>
          <w:tcPr>
            <w:tcW w:w="8755" w:type="dxa"/>
            <w:gridSpan w:val="4"/>
            <w:vAlign w:val="center"/>
          </w:tcPr>
          <w:p>
            <w:pPr>
              <w:jc w:val="left"/>
              <w:rPr>
                <w:b/>
                <w:bCs/>
                <w:szCs w:val="21"/>
              </w:rPr>
            </w:pPr>
            <w:r>
              <w:rPr>
                <w:rFonts w:hint="eastAsia" w:hAnsi="宋体"/>
                <w:b/>
                <w:bCs/>
                <w:szCs w:val="21"/>
              </w:rPr>
              <w:t>（三）新时代美丽乡村建设重大工程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690.82</w:t>
            </w:r>
          </w:p>
        </w:tc>
        <w:tc>
          <w:tcPr>
            <w:tcW w:w="851" w:type="dxa"/>
            <w:vAlign w:val="center"/>
          </w:tcPr>
          <w:p>
            <w:pPr>
              <w:jc w:val="center"/>
              <w:rPr>
                <w:b/>
                <w:bCs/>
                <w:color w:val="000000"/>
                <w:szCs w:val="21"/>
              </w:rPr>
            </w:pPr>
            <w:r>
              <w:rPr>
                <w:b/>
                <w:bCs/>
                <w:color w:val="000000"/>
                <w:szCs w:val="21"/>
              </w:rPr>
              <w:t>45.54</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洪家场浦强排工程（一期）</w:t>
            </w:r>
          </w:p>
        </w:tc>
        <w:tc>
          <w:tcPr>
            <w:tcW w:w="5979" w:type="dxa"/>
            <w:gridSpan w:val="2"/>
            <w:vAlign w:val="center"/>
          </w:tcPr>
          <w:p>
            <w:pPr>
              <w:jc w:val="left"/>
              <w:rPr>
                <w:szCs w:val="21"/>
              </w:rPr>
            </w:pPr>
            <w:r>
              <w:rPr>
                <w:szCs w:val="21"/>
              </w:rPr>
              <w:t>1</w:t>
            </w:r>
            <w:r>
              <w:rPr>
                <w:rFonts w:hint="eastAsia" w:hAnsi="宋体"/>
                <w:szCs w:val="21"/>
              </w:rPr>
              <w:t>、新建排涝闸；</w:t>
            </w:r>
            <w:r>
              <w:rPr>
                <w:szCs w:val="21"/>
              </w:rPr>
              <w:t>2</w:t>
            </w:r>
            <w:r>
              <w:rPr>
                <w:rFonts w:hint="eastAsia" w:hAnsi="宋体"/>
                <w:szCs w:val="21"/>
              </w:rPr>
              <w:t>、开发区河道综合整治；</w:t>
            </w:r>
            <w:r>
              <w:rPr>
                <w:szCs w:val="21"/>
              </w:rPr>
              <w:t>3</w:t>
            </w:r>
            <w:r>
              <w:rPr>
                <w:rFonts w:hint="eastAsia" w:hAnsi="宋体"/>
                <w:szCs w:val="21"/>
              </w:rPr>
              <w:t>、月湖水系连通。</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12.76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台州市城投集团，台州市水利局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林业特色产业发展</w:t>
            </w:r>
          </w:p>
        </w:tc>
        <w:tc>
          <w:tcPr>
            <w:tcW w:w="5979" w:type="dxa"/>
            <w:gridSpan w:val="2"/>
            <w:vAlign w:val="center"/>
          </w:tcPr>
          <w:p>
            <w:pPr>
              <w:jc w:val="left"/>
              <w:rPr>
                <w:szCs w:val="21"/>
              </w:rPr>
            </w:pPr>
            <w:r>
              <w:rPr>
                <w:rFonts w:hint="eastAsia" w:hAnsi="宋体"/>
                <w:szCs w:val="21"/>
              </w:rPr>
              <w:t>全市木本粮油种植总面积达到</w:t>
            </w:r>
            <w:r>
              <w:rPr>
                <w:szCs w:val="21"/>
              </w:rPr>
              <w:t>15</w:t>
            </w:r>
            <w:r>
              <w:rPr>
                <w:rFonts w:hint="eastAsia" w:hAnsi="宋体"/>
                <w:szCs w:val="21"/>
              </w:rPr>
              <w:t>万亩以上、竹林面积</w:t>
            </w:r>
            <w:r>
              <w:rPr>
                <w:szCs w:val="21"/>
              </w:rPr>
              <w:t>60</w:t>
            </w:r>
            <w:r>
              <w:rPr>
                <w:rFonts w:hint="eastAsia" w:hAnsi="宋体"/>
                <w:szCs w:val="21"/>
              </w:rPr>
              <w:t>万亩以上，推广</w:t>
            </w:r>
            <w:r>
              <w:rPr>
                <w:szCs w:val="21"/>
              </w:rPr>
              <w:t>“</w:t>
            </w:r>
            <w:r>
              <w:rPr>
                <w:rFonts w:hint="eastAsia" w:hAnsi="宋体"/>
                <w:szCs w:val="21"/>
              </w:rPr>
              <w:t>一亩山万元钱</w:t>
            </w:r>
            <w:r>
              <w:rPr>
                <w:szCs w:val="21"/>
              </w:rPr>
              <w:t>”</w:t>
            </w:r>
            <w:r>
              <w:rPr>
                <w:rFonts w:hint="eastAsia" w:hAnsi="宋体"/>
                <w:szCs w:val="21"/>
              </w:rPr>
              <w:t>模式</w:t>
            </w:r>
            <w:r>
              <w:rPr>
                <w:szCs w:val="21"/>
              </w:rPr>
              <w:t>10</w:t>
            </w:r>
            <w:r>
              <w:rPr>
                <w:rFonts w:hint="eastAsia" w:hAnsi="宋体"/>
                <w:szCs w:val="21"/>
              </w:rPr>
              <w:t>万亩。培育省级森林特色小镇</w:t>
            </w:r>
            <w:r>
              <w:rPr>
                <w:szCs w:val="21"/>
              </w:rPr>
              <w:t>3</w:t>
            </w:r>
            <w:r>
              <w:rPr>
                <w:rFonts w:hint="eastAsia" w:hAnsi="宋体"/>
                <w:szCs w:val="21"/>
              </w:rPr>
              <w:t>个、省级森林人家</w:t>
            </w:r>
            <w:r>
              <w:rPr>
                <w:szCs w:val="21"/>
              </w:rPr>
              <w:t>10</w:t>
            </w:r>
            <w:r>
              <w:rPr>
                <w:rFonts w:hint="eastAsia" w:hAnsi="宋体"/>
                <w:szCs w:val="21"/>
              </w:rPr>
              <w:t>个以上，修复森林古道</w:t>
            </w:r>
            <w:r>
              <w:rPr>
                <w:szCs w:val="21"/>
              </w:rPr>
              <w:t>10</w:t>
            </w:r>
            <w:r>
              <w:rPr>
                <w:rFonts w:hint="eastAsia" w:hAnsi="宋体"/>
                <w:szCs w:val="21"/>
              </w:rPr>
              <w:t>条、总长</w:t>
            </w:r>
            <w:r>
              <w:rPr>
                <w:szCs w:val="21"/>
              </w:rPr>
              <w:t>100</w:t>
            </w:r>
            <w:r>
              <w:rPr>
                <w:rFonts w:hint="eastAsia" w:hAnsi="宋体"/>
                <w:szCs w:val="21"/>
              </w:rPr>
              <w:t>公里。</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3</w:t>
            </w:r>
          </w:p>
        </w:tc>
        <w:tc>
          <w:tcPr>
            <w:tcW w:w="851" w:type="dxa"/>
            <w:vAlign w:val="center"/>
          </w:tcPr>
          <w:p>
            <w:pPr>
              <w:jc w:val="center"/>
              <w:rPr>
                <w:szCs w:val="21"/>
              </w:rPr>
            </w:pPr>
            <w:r>
              <w:rPr>
                <w:szCs w:val="21"/>
              </w:rPr>
              <w:t>\</w:t>
            </w:r>
          </w:p>
        </w:tc>
        <w:tc>
          <w:tcPr>
            <w:tcW w:w="1559" w:type="dxa"/>
            <w:vAlign w:val="center"/>
          </w:tcPr>
          <w:p>
            <w:pPr>
              <w:jc w:val="center"/>
              <w:rPr>
                <w:szCs w:val="21"/>
              </w:rPr>
            </w:pPr>
            <w:r>
              <w:rPr>
                <w:rFonts w:hint="eastAsia" w:hAnsi="宋体"/>
                <w:szCs w:val="21"/>
              </w:rPr>
              <w:t>台州市农业农村局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森林资源、湿地与生物多样性保护</w:t>
            </w:r>
          </w:p>
        </w:tc>
        <w:tc>
          <w:tcPr>
            <w:tcW w:w="5979" w:type="dxa"/>
            <w:gridSpan w:val="2"/>
            <w:vAlign w:val="center"/>
          </w:tcPr>
          <w:p>
            <w:pPr>
              <w:jc w:val="left"/>
              <w:rPr>
                <w:szCs w:val="21"/>
              </w:rPr>
            </w:pPr>
            <w:r>
              <w:rPr>
                <w:rFonts w:hint="eastAsia" w:hAnsi="宋体"/>
                <w:szCs w:val="21"/>
              </w:rPr>
              <w:t>加强林地、森林、公益林保护利用管理，完善森林资源动态监测体系，全市森林覆盖率稳定在</w:t>
            </w:r>
            <w:r>
              <w:rPr>
                <w:szCs w:val="21"/>
              </w:rPr>
              <w:t>61%</w:t>
            </w:r>
            <w:r>
              <w:rPr>
                <w:rFonts w:hint="eastAsia" w:hAnsi="宋体"/>
                <w:szCs w:val="21"/>
              </w:rPr>
              <w:t>以上，到</w:t>
            </w:r>
            <w:r>
              <w:rPr>
                <w:szCs w:val="21"/>
              </w:rPr>
              <w:t>2022</w:t>
            </w:r>
            <w:r>
              <w:rPr>
                <w:rFonts w:hint="eastAsia" w:hAnsi="宋体"/>
                <w:szCs w:val="21"/>
              </w:rPr>
              <w:t>年林木蓄积量达</w:t>
            </w:r>
            <w:r>
              <w:rPr>
                <w:szCs w:val="21"/>
              </w:rPr>
              <w:t>3500</w:t>
            </w:r>
            <w:r>
              <w:rPr>
                <w:rFonts w:hint="eastAsia" w:hAnsi="宋体"/>
                <w:szCs w:val="21"/>
              </w:rPr>
              <w:t>万立方米。开展古树名木保护。</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8</w:t>
            </w:r>
          </w:p>
        </w:tc>
        <w:tc>
          <w:tcPr>
            <w:tcW w:w="851" w:type="dxa"/>
            <w:vAlign w:val="center"/>
          </w:tcPr>
          <w:p>
            <w:pPr>
              <w:jc w:val="center"/>
              <w:rPr>
                <w:szCs w:val="21"/>
              </w:rPr>
            </w:pPr>
            <w:r>
              <w:rPr>
                <w:szCs w:val="21"/>
              </w:rPr>
              <w:t>\</w:t>
            </w:r>
          </w:p>
        </w:tc>
        <w:tc>
          <w:tcPr>
            <w:tcW w:w="1559" w:type="dxa"/>
            <w:vAlign w:val="center"/>
          </w:tcPr>
          <w:p>
            <w:pPr>
              <w:jc w:val="center"/>
              <w:rPr>
                <w:szCs w:val="21"/>
              </w:rPr>
            </w:pPr>
            <w:r>
              <w:rPr>
                <w:rFonts w:hint="eastAsia" w:hAnsi="宋体"/>
                <w:szCs w:val="21"/>
              </w:rPr>
              <w:t>台州市农业农村局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新植珍贵树和珍贵彩色森林建设</w:t>
            </w:r>
          </w:p>
        </w:tc>
        <w:tc>
          <w:tcPr>
            <w:tcW w:w="5979" w:type="dxa"/>
            <w:gridSpan w:val="2"/>
            <w:vAlign w:val="center"/>
          </w:tcPr>
          <w:p>
            <w:pPr>
              <w:jc w:val="left"/>
              <w:rPr>
                <w:szCs w:val="21"/>
              </w:rPr>
            </w:pPr>
            <w:r>
              <w:rPr>
                <w:rFonts w:hint="eastAsia" w:hAnsi="宋体"/>
                <w:szCs w:val="21"/>
              </w:rPr>
              <w:t>完成新植珍贵树</w:t>
            </w:r>
            <w:r>
              <w:rPr>
                <w:szCs w:val="21"/>
              </w:rPr>
              <w:t>725</w:t>
            </w:r>
            <w:r>
              <w:rPr>
                <w:rFonts w:hint="eastAsia" w:hAnsi="宋体"/>
                <w:szCs w:val="21"/>
              </w:rPr>
              <w:t>万株以上，建设珍贵彩色森林</w:t>
            </w:r>
            <w:r>
              <w:rPr>
                <w:szCs w:val="21"/>
              </w:rPr>
              <w:t>48</w:t>
            </w:r>
            <w:r>
              <w:rPr>
                <w:rFonts w:hint="eastAsia" w:hAnsi="宋体"/>
                <w:szCs w:val="21"/>
              </w:rPr>
              <w:t>万亩。</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5</w:t>
            </w:r>
          </w:p>
        </w:tc>
        <w:tc>
          <w:tcPr>
            <w:tcW w:w="851" w:type="dxa"/>
            <w:vAlign w:val="center"/>
          </w:tcPr>
          <w:p>
            <w:pPr>
              <w:jc w:val="center"/>
              <w:rPr>
                <w:szCs w:val="21"/>
              </w:rPr>
            </w:pPr>
            <w:r>
              <w:rPr>
                <w:szCs w:val="21"/>
              </w:rPr>
              <w:t>\</w:t>
            </w:r>
          </w:p>
        </w:tc>
        <w:tc>
          <w:tcPr>
            <w:tcW w:w="1559" w:type="dxa"/>
            <w:vAlign w:val="center"/>
          </w:tcPr>
          <w:p>
            <w:pPr>
              <w:jc w:val="center"/>
              <w:rPr>
                <w:szCs w:val="21"/>
              </w:rPr>
            </w:pPr>
            <w:r>
              <w:rPr>
                <w:rFonts w:hint="eastAsia" w:hAnsi="宋体"/>
                <w:szCs w:val="21"/>
              </w:rPr>
              <w:t>台州市农业农村局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szCs w:val="21"/>
              </w:rPr>
              <w:t>“</w:t>
            </w:r>
            <w:r>
              <w:rPr>
                <w:rFonts w:hint="eastAsia" w:hAnsi="宋体"/>
                <w:szCs w:val="21"/>
              </w:rPr>
              <w:t>一村万树</w:t>
            </w:r>
            <w:r>
              <w:rPr>
                <w:szCs w:val="21"/>
              </w:rPr>
              <w:t>”</w:t>
            </w:r>
            <w:r>
              <w:rPr>
                <w:rFonts w:hint="eastAsia" w:hAnsi="宋体"/>
                <w:szCs w:val="21"/>
              </w:rPr>
              <w:t>推广</w:t>
            </w:r>
          </w:p>
        </w:tc>
        <w:tc>
          <w:tcPr>
            <w:tcW w:w="5979" w:type="dxa"/>
            <w:gridSpan w:val="2"/>
            <w:vAlign w:val="center"/>
          </w:tcPr>
          <w:p>
            <w:pPr>
              <w:jc w:val="left"/>
              <w:rPr>
                <w:szCs w:val="21"/>
              </w:rPr>
            </w:pPr>
            <w:r>
              <w:rPr>
                <w:rFonts w:hint="eastAsia" w:hAnsi="宋体"/>
                <w:szCs w:val="21"/>
              </w:rPr>
              <w:t>建成</w:t>
            </w:r>
            <w:r>
              <w:rPr>
                <w:szCs w:val="21"/>
              </w:rPr>
              <w:t>“</w:t>
            </w:r>
            <w:r>
              <w:rPr>
                <w:rFonts w:hint="eastAsia" w:hAnsi="宋体"/>
                <w:szCs w:val="21"/>
              </w:rPr>
              <w:t>一村万树</w:t>
            </w:r>
            <w:r>
              <w:rPr>
                <w:szCs w:val="21"/>
              </w:rPr>
              <w:t>”</w:t>
            </w:r>
            <w:r>
              <w:rPr>
                <w:rFonts w:hint="eastAsia" w:hAnsi="宋体"/>
                <w:szCs w:val="21"/>
              </w:rPr>
              <w:t>示范村</w:t>
            </w:r>
            <w:r>
              <w:rPr>
                <w:szCs w:val="21"/>
              </w:rPr>
              <w:t>150</w:t>
            </w:r>
            <w:r>
              <w:rPr>
                <w:rFonts w:hint="eastAsia" w:hAnsi="宋体"/>
                <w:szCs w:val="21"/>
              </w:rPr>
              <w:t>个。</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w:t>
            </w:r>
          </w:p>
        </w:tc>
        <w:tc>
          <w:tcPr>
            <w:tcW w:w="851" w:type="dxa"/>
            <w:vAlign w:val="center"/>
          </w:tcPr>
          <w:p>
            <w:pPr>
              <w:jc w:val="center"/>
              <w:rPr>
                <w:szCs w:val="21"/>
              </w:rPr>
            </w:pPr>
            <w:r>
              <w:rPr>
                <w:szCs w:val="21"/>
              </w:rPr>
              <w:t>\</w:t>
            </w:r>
          </w:p>
        </w:tc>
        <w:tc>
          <w:tcPr>
            <w:tcW w:w="1559" w:type="dxa"/>
            <w:vAlign w:val="center"/>
          </w:tcPr>
          <w:p>
            <w:pPr>
              <w:jc w:val="center"/>
              <w:rPr>
                <w:szCs w:val="21"/>
              </w:rPr>
            </w:pPr>
            <w:r>
              <w:rPr>
                <w:rFonts w:hint="eastAsia" w:hAnsi="宋体"/>
                <w:szCs w:val="21"/>
              </w:rPr>
              <w:t>台州市农业农村局</w:t>
            </w:r>
          </w:p>
        </w:tc>
        <w:tc>
          <w:tcPr>
            <w:tcW w:w="709" w:type="dxa"/>
            <w:vAlign w:val="center"/>
          </w:tcPr>
          <w:p>
            <w:pPr>
              <w:ind w:left="-106" w:leftChars="-51" w:right="-76" w:rightChars="-36" w:hanging="1"/>
              <w:jc w:val="center"/>
              <w:rPr>
                <w:szCs w:val="21"/>
              </w:rPr>
            </w:pPr>
            <w:r>
              <w:rPr>
                <w:rFonts w:hint="eastAsia" w:hAnsi="宋体"/>
                <w:szCs w:val="21"/>
              </w:rPr>
              <w:t>标志性工程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东矶二级渔港码头护岸建设维护工程</w:t>
            </w:r>
          </w:p>
        </w:tc>
        <w:tc>
          <w:tcPr>
            <w:tcW w:w="5979" w:type="dxa"/>
            <w:gridSpan w:val="2"/>
            <w:vAlign w:val="center"/>
          </w:tcPr>
          <w:p>
            <w:pPr>
              <w:jc w:val="left"/>
              <w:rPr>
                <w:szCs w:val="21"/>
              </w:rPr>
            </w:pPr>
            <w:r>
              <w:rPr>
                <w:rFonts w:hint="eastAsia" w:hAnsi="宋体"/>
                <w:szCs w:val="21"/>
              </w:rPr>
              <w:t>码头护岸建设维护</w:t>
            </w:r>
            <w:r>
              <w:rPr>
                <w:szCs w:val="21"/>
              </w:rPr>
              <w:t>1000</w:t>
            </w:r>
            <w:r>
              <w:rPr>
                <w:rFonts w:hint="eastAsia" w:hAnsi="宋体"/>
                <w:szCs w:val="21"/>
              </w:rPr>
              <w:t>米；渔港水源保护和供水管道设施维护；应急避灾管理用房建设</w:t>
            </w:r>
            <w:r>
              <w:rPr>
                <w:szCs w:val="21"/>
              </w:rPr>
              <w:t>500</w:t>
            </w:r>
            <w:r>
              <w:rPr>
                <w:rFonts w:hint="eastAsia" w:hAnsi="宋体"/>
                <w:szCs w:val="21"/>
              </w:rPr>
              <w:t>平方米。</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0.127</w:t>
            </w:r>
          </w:p>
        </w:tc>
        <w:tc>
          <w:tcPr>
            <w:tcW w:w="1559" w:type="dxa"/>
            <w:vAlign w:val="center"/>
          </w:tcPr>
          <w:p>
            <w:pPr>
              <w:jc w:val="center"/>
              <w:rPr>
                <w:szCs w:val="21"/>
              </w:rPr>
            </w:pPr>
            <w:r>
              <w:rPr>
                <w:rFonts w:hint="eastAsia" w:hAnsi="宋体"/>
                <w:szCs w:val="21"/>
              </w:rPr>
              <w:t>台州市港航口岸和渔业管理局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美丽河湖工程</w:t>
            </w:r>
          </w:p>
        </w:tc>
        <w:tc>
          <w:tcPr>
            <w:tcW w:w="5979" w:type="dxa"/>
            <w:gridSpan w:val="2"/>
            <w:vAlign w:val="center"/>
          </w:tcPr>
          <w:p>
            <w:pPr>
              <w:jc w:val="left"/>
              <w:rPr>
                <w:rFonts w:hAnsi="宋体"/>
                <w:szCs w:val="21"/>
              </w:rPr>
            </w:pPr>
            <w:r>
              <w:rPr>
                <w:rFonts w:hint="eastAsia" w:hAnsi="宋体"/>
                <w:szCs w:val="21"/>
              </w:rPr>
              <w:t>椒江区完成河道综合整治</w:t>
            </w:r>
            <w:r>
              <w:rPr>
                <w:szCs w:val="21"/>
              </w:rPr>
              <w:t>3</w:t>
            </w:r>
            <w:r>
              <w:rPr>
                <w:rFonts w:hint="eastAsia" w:hAnsi="宋体"/>
                <w:szCs w:val="21"/>
              </w:rPr>
              <w:t>公里。路桥区至建设美丽河湖</w:t>
            </w:r>
            <w:r>
              <w:rPr>
                <w:szCs w:val="21"/>
              </w:rPr>
              <w:t>5</w:t>
            </w:r>
            <w:r>
              <w:rPr>
                <w:rFonts w:hint="eastAsia" w:hAnsi="宋体"/>
                <w:szCs w:val="21"/>
              </w:rPr>
              <w:t>条（个），完成河湖库塘清淤</w:t>
            </w:r>
            <w:r>
              <w:rPr>
                <w:szCs w:val="21"/>
              </w:rPr>
              <w:t>120</w:t>
            </w:r>
            <w:r>
              <w:rPr>
                <w:rFonts w:hint="eastAsia" w:hAnsi="宋体"/>
                <w:szCs w:val="21"/>
              </w:rPr>
              <w:t>万方。临海市实施流域综治工程，集中推进永安溪、始丰溪、双港溪</w:t>
            </w:r>
            <w:r>
              <w:rPr>
                <w:szCs w:val="21"/>
              </w:rPr>
              <w:t>3</w:t>
            </w:r>
            <w:r>
              <w:rPr>
                <w:rFonts w:hint="eastAsia" w:hAnsi="宋体"/>
                <w:szCs w:val="21"/>
              </w:rPr>
              <w:t>条中小流域综合治理，治理河长</w:t>
            </w:r>
            <w:r>
              <w:rPr>
                <w:szCs w:val="21"/>
              </w:rPr>
              <w:t>30</w:t>
            </w:r>
            <w:r>
              <w:rPr>
                <w:rFonts w:hint="eastAsia" w:hAnsi="宋体"/>
                <w:szCs w:val="21"/>
              </w:rPr>
              <w:t>公里，清淤方量</w:t>
            </w:r>
            <w:r>
              <w:rPr>
                <w:szCs w:val="21"/>
              </w:rPr>
              <w:t>160</w:t>
            </w:r>
            <w:r>
              <w:rPr>
                <w:rFonts w:hint="eastAsia" w:hAnsi="宋体"/>
                <w:szCs w:val="21"/>
              </w:rPr>
              <w:t>方，全力打造</w:t>
            </w:r>
            <w:r>
              <w:rPr>
                <w:szCs w:val="21"/>
              </w:rPr>
              <w:t>“</w:t>
            </w:r>
            <w:r>
              <w:rPr>
                <w:rFonts w:hint="eastAsia" w:hAnsi="宋体"/>
                <w:szCs w:val="21"/>
              </w:rPr>
              <w:t>安全、生态、美丽、富民</w:t>
            </w:r>
            <w:r>
              <w:rPr>
                <w:szCs w:val="21"/>
              </w:rPr>
              <w:t>”</w:t>
            </w:r>
            <w:r>
              <w:rPr>
                <w:rFonts w:hint="eastAsia" w:hAnsi="宋体"/>
                <w:szCs w:val="21"/>
              </w:rPr>
              <w:t>诗画江南韵味河湖。持续开展河湖库塘清淤，加快建立健全轮疏工作机制，助推水环境质量持续改善。玉环市完成楚门河系塘垟前港生态提升</w:t>
            </w:r>
            <w:r>
              <w:rPr>
                <w:rFonts w:hAnsi="宋体"/>
                <w:szCs w:val="21"/>
              </w:rPr>
              <w:t>2.5</w:t>
            </w:r>
            <w:r>
              <w:rPr>
                <w:rFonts w:hint="eastAsia" w:hAnsi="宋体"/>
                <w:szCs w:val="21"/>
              </w:rPr>
              <w:t>千米及青沙河系治理</w:t>
            </w:r>
            <w:r>
              <w:rPr>
                <w:rFonts w:hAnsi="宋体"/>
                <w:szCs w:val="21"/>
              </w:rPr>
              <w:t>3.5</w:t>
            </w:r>
            <w:r>
              <w:rPr>
                <w:rFonts w:hint="eastAsia" w:hAnsi="宋体"/>
                <w:szCs w:val="21"/>
              </w:rPr>
              <w:t>千米。</w:t>
            </w:r>
          </w:p>
        </w:tc>
        <w:tc>
          <w:tcPr>
            <w:tcW w:w="1134" w:type="dxa"/>
            <w:vAlign w:val="center"/>
          </w:tcPr>
          <w:p>
            <w:pPr>
              <w:jc w:val="center"/>
              <w:rPr>
                <w:szCs w:val="21"/>
              </w:rPr>
            </w:pPr>
            <w:r>
              <w:rPr>
                <w:rFonts w:hAnsi="宋体"/>
                <w:szCs w:val="21"/>
              </w:rPr>
              <w:t>2018-2022</w:t>
            </w:r>
          </w:p>
        </w:tc>
        <w:tc>
          <w:tcPr>
            <w:tcW w:w="992" w:type="dxa"/>
            <w:vAlign w:val="center"/>
          </w:tcPr>
          <w:p>
            <w:pPr>
              <w:jc w:val="center"/>
              <w:rPr>
                <w:szCs w:val="21"/>
              </w:rPr>
            </w:pPr>
            <w:r>
              <w:rPr>
                <w:szCs w:val="21"/>
              </w:rPr>
              <w:t>3.9</w:t>
            </w:r>
          </w:p>
        </w:tc>
        <w:tc>
          <w:tcPr>
            <w:tcW w:w="851" w:type="dxa"/>
            <w:vAlign w:val="center"/>
          </w:tcPr>
          <w:p>
            <w:pPr>
              <w:jc w:val="center"/>
              <w:rPr>
                <w:szCs w:val="21"/>
              </w:rPr>
            </w:pPr>
            <w:r>
              <w:rPr>
                <w:szCs w:val="21"/>
              </w:rPr>
              <w:t>0</w:t>
            </w:r>
          </w:p>
        </w:tc>
        <w:tc>
          <w:tcPr>
            <w:tcW w:w="1559" w:type="dxa"/>
            <w:vAlign w:val="center"/>
          </w:tcPr>
          <w:p>
            <w:pPr>
              <w:jc w:val="center"/>
              <w:rPr>
                <w:rFonts w:hAnsi="宋体"/>
                <w:szCs w:val="21"/>
              </w:rPr>
            </w:pPr>
            <w:r>
              <w:rPr>
                <w:rFonts w:hint="eastAsia" w:hAnsi="宋体"/>
                <w:szCs w:val="21"/>
              </w:rPr>
              <w:t>台州市水利局</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rFonts w:hAnsi="宋体"/>
                <w:szCs w:val="21"/>
              </w:rPr>
            </w:pPr>
            <w:r>
              <w:rPr>
                <w:rFonts w:hint="eastAsia" w:hAnsi="宋体"/>
                <w:szCs w:val="21"/>
              </w:rPr>
              <w:t>“千村精品，万村景区”工程</w:t>
            </w:r>
          </w:p>
        </w:tc>
        <w:tc>
          <w:tcPr>
            <w:tcW w:w="5979" w:type="dxa"/>
            <w:gridSpan w:val="2"/>
            <w:vAlign w:val="center"/>
          </w:tcPr>
          <w:p>
            <w:pPr>
              <w:jc w:val="left"/>
              <w:rPr>
                <w:rFonts w:hAnsi="宋体"/>
                <w:szCs w:val="21"/>
              </w:rPr>
            </w:pPr>
            <w:r>
              <w:rPr>
                <w:rFonts w:hint="eastAsia" w:hAnsi="宋体"/>
                <w:szCs w:val="21"/>
              </w:rPr>
              <w:t>椒江区创建市级精品村</w:t>
            </w:r>
            <w:r>
              <w:rPr>
                <w:szCs w:val="21"/>
              </w:rPr>
              <w:t>8</w:t>
            </w:r>
            <w:r>
              <w:rPr>
                <w:rFonts w:hint="eastAsia" w:hAnsi="宋体"/>
                <w:szCs w:val="21"/>
              </w:rPr>
              <w:t>个，精品村提升工程</w:t>
            </w:r>
            <w:r>
              <w:rPr>
                <w:szCs w:val="21"/>
              </w:rPr>
              <w:t>2</w:t>
            </w:r>
            <w:r>
              <w:rPr>
                <w:rFonts w:hint="eastAsia" w:hAnsi="宋体"/>
                <w:szCs w:val="21"/>
              </w:rPr>
              <w:t>个。</w:t>
            </w:r>
          </w:p>
          <w:p>
            <w:pPr>
              <w:jc w:val="left"/>
              <w:rPr>
                <w:rFonts w:hAnsi="宋体"/>
                <w:szCs w:val="21"/>
              </w:rPr>
            </w:pPr>
            <w:r>
              <w:rPr>
                <w:rFonts w:hint="eastAsia" w:hAnsi="宋体"/>
                <w:szCs w:val="21"/>
              </w:rPr>
              <w:t>黄岩区创建</w:t>
            </w:r>
            <w:r>
              <w:rPr>
                <w:szCs w:val="21"/>
              </w:rPr>
              <w:t>5</w:t>
            </w:r>
            <w:r>
              <w:rPr>
                <w:rFonts w:hint="eastAsia" w:hAnsi="宋体"/>
                <w:szCs w:val="21"/>
              </w:rPr>
              <w:t>个乡村振兴示范乡镇、</w:t>
            </w:r>
            <w:r>
              <w:rPr>
                <w:szCs w:val="21"/>
              </w:rPr>
              <w:t>50</w:t>
            </w:r>
            <w:r>
              <w:rPr>
                <w:rFonts w:hint="eastAsia" w:hAnsi="宋体"/>
                <w:szCs w:val="21"/>
              </w:rPr>
              <w:t>个乡村振兴精品村、美丽庭院</w:t>
            </w:r>
            <w:r>
              <w:rPr>
                <w:szCs w:val="21"/>
              </w:rPr>
              <w:t>5</w:t>
            </w:r>
            <w:r>
              <w:rPr>
                <w:rFonts w:hint="eastAsia" w:hAnsi="宋体"/>
                <w:szCs w:val="21"/>
              </w:rPr>
              <w:t>万户以上。</w:t>
            </w:r>
            <w:r>
              <w:rPr>
                <w:rFonts w:hint="eastAsia"/>
                <w:szCs w:val="21"/>
              </w:rPr>
              <w:t>路桥区</w:t>
            </w:r>
            <w:r>
              <w:rPr>
                <w:rFonts w:hint="eastAsia" w:hAnsi="宋体"/>
                <w:szCs w:val="21"/>
              </w:rPr>
              <w:t>每年创建乡村振兴精品村</w:t>
            </w:r>
            <w:r>
              <w:rPr>
                <w:szCs w:val="21"/>
              </w:rPr>
              <w:t>3</w:t>
            </w:r>
            <w:r>
              <w:rPr>
                <w:rFonts w:hint="eastAsia" w:hAnsi="宋体"/>
                <w:szCs w:val="21"/>
              </w:rPr>
              <w:t>个，</w:t>
            </w:r>
            <w:r>
              <w:rPr>
                <w:szCs w:val="21"/>
              </w:rPr>
              <w:t>A</w:t>
            </w:r>
            <w:r>
              <w:rPr>
                <w:rFonts w:hint="eastAsia" w:hAnsi="宋体"/>
                <w:szCs w:val="21"/>
              </w:rPr>
              <w:t>级景区村</w:t>
            </w:r>
            <w:r>
              <w:rPr>
                <w:szCs w:val="21"/>
              </w:rPr>
              <w:t>6</w:t>
            </w:r>
            <w:r>
              <w:rPr>
                <w:rFonts w:hint="eastAsia" w:hAnsi="宋体"/>
                <w:szCs w:val="21"/>
              </w:rPr>
              <w:t>个，美丽宜居示范村</w:t>
            </w:r>
            <w:r>
              <w:rPr>
                <w:szCs w:val="21"/>
              </w:rPr>
              <w:t>3</w:t>
            </w:r>
            <w:r>
              <w:rPr>
                <w:rFonts w:hint="eastAsia" w:hAnsi="宋体"/>
                <w:szCs w:val="21"/>
              </w:rPr>
              <w:t>个，美丽庭院</w:t>
            </w:r>
            <w:r>
              <w:rPr>
                <w:szCs w:val="21"/>
              </w:rPr>
              <w:t>6000</w:t>
            </w:r>
            <w:r>
              <w:rPr>
                <w:rFonts w:hint="eastAsia" w:hAnsi="宋体"/>
                <w:szCs w:val="21"/>
              </w:rPr>
              <w:t>户。临海市创建美丽乡村示范县、</w:t>
            </w:r>
            <w:r>
              <w:rPr>
                <w:szCs w:val="21"/>
              </w:rPr>
              <w:t>4</w:t>
            </w:r>
            <w:r>
              <w:rPr>
                <w:rFonts w:hint="eastAsia" w:hAnsi="宋体"/>
                <w:szCs w:val="21"/>
              </w:rPr>
              <w:t>条风景线、</w:t>
            </w:r>
            <w:r>
              <w:rPr>
                <w:szCs w:val="21"/>
              </w:rPr>
              <w:t>5</w:t>
            </w:r>
            <w:r>
              <w:rPr>
                <w:rFonts w:hint="eastAsia" w:hAnsi="宋体"/>
                <w:szCs w:val="21"/>
              </w:rPr>
              <w:t>个示范乡镇、</w:t>
            </w:r>
            <w:r>
              <w:rPr>
                <w:szCs w:val="21"/>
              </w:rPr>
              <w:t>4</w:t>
            </w:r>
            <w:r>
              <w:rPr>
                <w:rFonts w:hint="eastAsia" w:hAnsi="宋体"/>
                <w:szCs w:val="21"/>
              </w:rPr>
              <w:t>个美丽宜居示范村、</w:t>
            </w:r>
            <w:r>
              <w:rPr>
                <w:szCs w:val="21"/>
              </w:rPr>
              <w:t>15</w:t>
            </w:r>
            <w:r>
              <w:rPr>
                <w:rFonts w:hint="eastAsia" w:hAnsi="宋体"/>
                <w:szCs w:val="21"/>
              </w:rPr>
              <w:t>个乡村振兴精品村、</w:t>
            </w:r>
            <w:r>
              <w:rPr>
                <w:szCs w:val="21"/>
              </w:rPr>
              <w:t>100</w:t>
            </w:r>
            <w:r>
              <w:rPr>
                <w:rFonts w:hint="eastAsia" w:hAnsi="宋体"/>
                <w:szCs w:val="21"/>
              </w:rPr>
              <w:t>个景区村庄。启动</w:t>
            </w:r>
            <w:r>
              <w:rPr>
                <w:szCs w:val="21"/>
              </w:rPr>
              <w:t>2</w:t>
            </w:r>
            <w:r>
              <w:rPr>
                <w:rFonts w:hint="eastAsia" w:hAnsi="宋体"/>
                <w:szCs w:val="21"/>
              </w:rPr>
              <w:t>个重点村和</w:t>
            </w:r>
            <w:r>
              <w:rPr>
                <w:szCs w:val="21"/>
              </w:rPr>
              <w:t>37</w:t>
            </w:r>
            <w:r>
              <w:rPr>
                <w:rFonts w:hint="eastAsia" w:hAnsi="宋体"/>
                <w:szCs w:val="21"/>
              </w:rPr>
              <w:t>个一般村的历史文化村落保护利用。玉环市每年创建</w:t>
            </w:r>
            <w:r>
              <w:rPr>
                <w:szCs w:val="21"/>
              </w:rPr>
              <w:t>1</w:t>
            </w:r>
            <w:r>
              <w:rPr>
                <w:rFonts w:hint="eastAsia" w:hAnsi="宋体"/>
                <w:szCs w:val="21"/>
              </w:rPr>
              <w:t>个示范乡镇、</w:t>
            </w:r>
            <w:r>
              <w:rPr>
                <w:szCs w:val="21"/>
              </w:rPr>
              <w:t>2</w:t>
            </w:r>
            <w:r>
              <w:rPr>
                <w:rFonts w:hint="eastAsia" w:hAnsi="宋体"/>
                <w:szCs w:val="21"/>
              </w:rPr>
              <w:t>个乡村振兴精品村、</w:t>
            </w:r>
            <w:r>
              <w:rPr>
                <w:szCs w:val="21"/>
              </w:rPr>
              <w:t>20</w:t>
            </w:r>
            <w:r>
              <w:rPr>
                <w:rFonts w:hint="eastAsia" w:hAnsi="宋体"/>
                <w:szCs w:val="21"/>
              </w:rPr>
              <w:t>个乡村振兴示范村；启动</w:t>
            </w:r>
            <w:r>
              <w:rPr>
                <w:szCs w:val="21"/>
              </w:rPr>
              <w:t>1</w:t>
            </w:r>
            <w:r>
              <w:rPr>
                <w:rFonts w:hint="eastAsia" w:hAnsi="宋体"/>
                <w:szCs w:val="21"/>
              </w:rPr>
              <w:t>个历史文化村落保护利用重点村和</w:t>
            </w:r>
            <w:r>
              <w:rPr>
                <w:szCs w:val="21"/>
              </w:rPr>
              <w:t>8</w:t>
            </w:r>
            <w:r>
              <w:rPr>
                <w:rFonts w:hint="eastAsia" w:hAnsi="宋体"/>
                <w:szCs w:val="21"/>
              </w:rPr>
              <w:t>个一般村的建设。天台新启动实施</w:t>
            </w:r>
            <w:r>
              <w:rPr>
                <w:szCs w:val="21"/>
              </w:rPr>
              <w:t>36</w:t>
            </w:r>
            <w:r>
              <w:rPr>
                <w:rFonts w:hint="eastAsia" w:hAnsi="宋体"/>
                <w:szCs w:val="21"/>
              </w:rPr>
              <w:t>个美丽乡村，建成</w:t>
            </w:r>
            <w:r>
              <w:rPr>
                <w:szCs w:val="21"/>
              </w:rPr>
              <w:t>20</w:t>
            </w:r>
            <w:r>
              <w:rPr>
                <w:rFonts w:hint="eastAsia" w:hAnsi="宋体"/>
                <w:szCs w:val="21"/>
              </w:rPr>
              <w:t>个精品村、特色村，培育</w:t>
            </w:r>
            <w:r>
              <w:rPr>
                <w:szCs w:val="21"/>
              </w:rPr>
              <w:t>1</w:t>
            </w:r>
            <w:r>
              <w:rPr>
                <w:rFonts w:hint="eastAsia" w:hAnsi="宋体"/>
                <w:szCs w:val="21"/>
              </w:rPr>
              <w:t>个省级示范乡镇，</w:t>
            </w:r>
            <w:r>
              <w:rPr>
                <w:szCs w:val="21"/>
              </w:rPr>
              <w:t>4</w:t>
            </w:r>
            <w:r>
              <w:rPr>
                <w:rFonts w:hint="eastAsia" w:hAnsi="宋体"/>
                <w:szCs w:val="21"/>
              </w:rPr>
              <w:t>个省级精品村，</w:t>
            </w:r>
            <w:r>
              <w:rPr>
                <w:szCs w:val="21"/>
              </w:rPr>
              <w:t>1</w:t>
            </w:r>
            <w:r>
              <w:rPr>
                <w:rFonts w:hint="eastAsia" w:hAnsi="宋体"/>
                <w:szCs w:val="21"/>
              </w:rPr>
              <w:t>个市级示范乡镇，</w:t>
            </w:r>
            <w:r>
              <w:rPr>
                <w:szCs w:val="21"/>
              </w:rPr>
              <w:t>2</w:t>
            </w:r>
            <w:r>
              <w:rPr>
                <w:rFonts w:hint="eastAsia" w:hAnsi="宋体"/>
                <w:szCs w:val="21"/>
              </w:rPr>
              <w:t>个市级精品村；完成始丰溯源、寒山神隐精品线建设。三门县建设</w:t>
            </w:r>
            <w:r>
              <w:rPr>
                <w:szCs w:val="21"/>
              </w:rPr>
              <w:t>100</w:t>
            </w:r>
            <w:r>
              <w:rPr>
                <w:rFonts w:hint="eastAsia" w:hAnsi="宋体"/>
                <w:szCs w:val="21"/>
              </w:rPr>
              <w:t>个浙江省</w:t>
            </w:r>
            <w:r>
              <w:rPr>
                <w:szCs w:val="21"/>
              </w:rPr>
              <w:t>A</w:t>
            </w:r>
            <w:r>
              <w:rPr>
                <w:rFonts w:hint="eastAsia" w:hAnsi="宋体"/>
                <w:szCs w:val="21"/>
              </w:rPr>
              <w:t>级景区村庄。</w:t>
            </w:r>
          </w:p>
        </w:tc>
        <w:tc>
          <w:tcPr>
            <w:tcW w:w="1134" w:type="dxa"/>
            <w:vAlign w:val="center"/>
          </w:tcPr>
          <w:p>
            <w:pPr>
              <w:jc w:val="center"/>
              <w:rPr>
                <w:rFonts w:hAnsi="宋体"/>
                <w:szCs w:val="21"/>
              </w:rPr>
            </w:pPr>
            <w:r>
              <w:rPr>
                <w:rFonts w:hAnsi="宋体"/>
                <w:szCs w:val="21"/>
              </w:rPr>
              <w:t>2018-2022</w:t>
            </w:r>
          </w:p>
        </w:tc>
        <w:tc>
          <w:tcPr>
            <w:tcW w:w="992" w:type="dxa"/>
            <w:vAlign w:val="center"/>
          </w:tcPr>
          <w:p>
            <w:pPr>
              <w:jc w:val="center"/>
              <w:rPr>
                <w:szCs w:val="21"/>
              </w:rPr>
            </w:pPr>
            <w:r>
              <w:rPr>
                <w:szCs w:val="21"/>
              </w:rPr>
              <w:t>19.76</w:t>
            </w:r>
          </w:p>
        </w:tc>
        <w:tc>
          <w:tcPr>
            <w:tcW w:w="851" w:type="dxa"/>
            <w:vAlign w:val="center"/>
          </w:tcPr>
          <w:p>
            <w:pPr>
              <w:jc w:val="center"/>
              <w:rPr>
                <w:szCs w:val="21"/>
              </w:rPr>
            </w:pPr>
            <w:r>
              <w:rPr>
                <w:szCs w:val="21"/>
              </w:rPr>
              <w:t>3.72</w:t>
            </w:r>
          </w:p>
        </w:tc>
        <w:tc>
          <w:tcPr>
            <w:tcW w:w="1559" w:type="dxa"/>
            <w:vAlign w:val="center"/>
          </w:tcPr>
          <w:p>
            <w:pPr>
              <w:jc w:val="center"/>
              <w:rPr>
                <w:rFonts w:hAnsi="宋体"/>
                <w:szCs w:val="21"/>
              </w:rPr>
            </w:pPr>
            <w:r>
              <w:rPr>
                <w:rFonts w:hint="eastAsia" w:hAnsi="宋体"/>
                <w:szCs w:val="21"/>
              </w:rPr>
              <w:t>台州市农业农村局</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浙江台州湾生态农业观光园</w:t>
            </w:r>
          </w:p>
        </w:tc>
        <w:tc>
          <w:tcPr>
            <w:tcW w:w="5979" w:type="dxa"/>
            <w:gridSpan w:val="2"/>
            <w:vAlign w:val="center"/>
          </w:tcPr>
          <w:p>
            <w:pPr>
              <w:jc w:val="left"/>
              <w:rPr>
                <w:szCs w:val="21"/>
              </w:rPr>
            </w:pPr>
            <w:r>
              <w:rPr>
                <w:rFonts w:hint="eastAsia" w:hAnsi="宋体"/>
                <w:szCs w:val="21"/>
              </w:rPr>
              <w:t>建设以特色农业生产为基础功能，观光休闲、旅游为核心的综合性大型生态休闲观光园。建成花海生产区</w:t>
            </w:r>
            <w:r>
              <w:rPr>
                <w:szCs w:val="21"/>
              </w:rPr>
              <w:t>265</w:t>
            </w:r>
            <w:r>
              <w:rPr>
                <w:rFonts w:hint="eastAsia" w:hAnsi="宋体"/>
                <w:szCs w:val="21"/>
              </w:rPr>
              <w:t>亩、苗圃生产区</w:t>
            </w:r>
            <w:r>
              <w:rPr>
                <w:szCs w:val="21"/>
              </w:rPr>
              <w:t>1262</w:t>
            </w:r>
            <w:r>
              <w:rPr>
                <w:rFonts w:hint="eastAsia" w:hAnsi="宋体"/>
                <w:szCs w:val="21"/>
              </w:rPr>
              <w:t>亩、花卉观光体验园</w:t>
            </w:r>
            <w:r>
              <w:rPr>
                <w:szCs w:val="21"/>
              </w:rPr>
              <w:t>322</w:t>
            </w:r>
            <w:r>
              <w:rPr>
                <w:rFonts w:hint="eastAsia" w:hAnsi="宋体"/>
                <w:szCs w:val="21"/>
              </w:rPr>
              <w:t>亩。</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0.1782</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椒江区历史文化村落重点村</w:t>
            </w:r>
          </w:p>
        </w:tc>
        <w:tc>
          <w:tcPr>
            <w:tcW w:w="5979" w:type="dxa"/>
            <w:gridSpan w:val="2"/>
            <w:vAlign w:val="center"/>
          </w:tcPr>
          <w:p>
            <w:pPr>
              <w:jc w:val="left"/>
              <w:rPr>
                <w:szCs w:val="21"/>
              </w:rPr>
            </w:pPr>
            <w:r>
              <w:rPr>
                <w:rFonts w:hint="eastAsia" w:hAnsi="宋体"/>
                <w:szCs w:val="21"/>
              </w:rPr>
              <w:t>下陈横河陈村、章安街道回浦村、华景村古建筑修复与景观改造。</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3.2</w:t>
            </w:r>
          </w:p>
        </w:tc>
        <w:tc>
          <w:tcPr>
            <w:tcW w:w="851" w:type="dxa"/>
            <w:vAlign w:val="center"/>
          </w:tcPr>
          <w:p>
            <w:pPr>
              <w:jc w:val="center"/>
              <w:rPr>
                <w:szCs w:val="21"/>
              </w:rPr>
            </w:pPr>
            <w:r>
              <w:rPr>
                <w:szCs w:val="21"/>
              </w:rPr>
              <w:t>0.035</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大陈岛景区观光车项目</w:t>
            </w:r>
          </w:p>
        </w:tc>
        <w:tc>
          <w:tcPr>
            <w:tcW w:w="5979" w:type="dxa"/>
            <w:gridSpan w:val="2"/>
            <w:vAlign w:val="center"/>
          </w:tcPr>
          <w:p>
            <w:pPr>
              <w:jc w:val="left"/>
              <w:rPr>
                <w:szCs w:val="21"/>
              </w:rPr>
            </w:pPr>
            <w:r>
              <w:rPr>
                <w:rFonts w:hint="eastAsia" w:hAnsi="宋体"/>
                <w:szCs w:val="21"/>
              </w:rPr>
              <w:t>在上下大陈岛新投放</w:t>
            </w:r>
            <w:r>
              <w:rPr>
                <w:szCs w:val="21"/>
              </w:rPr>
              <w:t>30</w:t>
            </w:r>
            <w:r>
              <w:rPr>
                <w:rFonts w:hint="eastAsia" w:hAnsi="宋体"/>
                <w:szCs w:val="21"/>
              </w:rPr>
              <w:t>辆新能源景区旅游观光车，开展常态化公交运营，在下大陈建设二级维保基地，占地</w:t>
            </w:r>
            <w:r>
              <w:rPr>
                <w:szCs w:val="21"/>
              </w:rPr>
              <w:t>10</w:t>
            </w:r>
            <w:r>
              <w:rPr>
                <w:rFonts w:hint="eastAsia" w:hAnsi="宋体"/>
                <w:szCs w:val="21"/>
              </w:rPr>
              <w:t>亩。</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0.45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椒江区旅游集团</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2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长潭水库生态保护工程</w:t>
            </w:r>
          </w:p>
        </w:tc>
        <w:tc>
          <w:tcPr>
            <w:tcW w:w="5979" w:type="dxa"/>
            <w:gridSpan w:val="2"/>
            <w:vAlign w:val="center"/>
          </w:tcPr>
          <w:p>
            <w:pPr>
              <w:jc w:val="left"/>
              <w:rPr>
                <w:szCs w:val="21"/>
              </w:rPr>
            </w:pPr>
            <w:r>
              <w:rPr>
                <w:rFonts w:hint="eastAsia" w:hAnsi="宋体"/>
                <w:szCs w:val="21"/>
              </w:rPr>
              <w:t>针对库区植被退化、水土流失、滨岸缓冲带生态系统退化等主要问题，通过积极开展环库缓冲带修复与保护、流域水源涵养林生态保育、入库河流生态保育、生物多样性保护和铅锌尾矿库治理等，构建起库区</w:t>
            </w:r>
            <w:r>
              <w:rPr>
                <w:szCs w:val="21"/>
              </w:rPr>
              <w:t>“</w:t>
            </w:r>
            <w:r>
              <w:rPr>
                <w:rFonts w:hint="eastAsia" w:hAnsi="宋体"/>
                <w:szCs w:val="21"/>
              </w:rPr>
              <w:t>一核两区八廊多点</w:t>
            </w:r>
            <w:r>
              <w:rPr>
                <w:szCs w:val="21"/>
              </w:rPr>
              <w:t xml:space="preserve">” </w:t>
            </w:r>
            <w:r>
              <w:rPr>
                <w:rFonts w:hint="eastAsia" w:hAnsi="宋体"/>
                <w:szCs w:val="21"/>
              </w:rPr>
              <w:t>的生态空间格局体系，促进库区生态系统结构和功能不断趋于完善和稳定，提高库区生态系统服务功能和生态资源利用效率，有效削减入库污染负荷，改善生态环境质量，提升库区人居环境品质。</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7.6</w:t>
            </w:r>
          </w:p>
        </w:tc>
        <w:tc>
          <w:tcPr>
            <w:tcW w:w="851" w:type="dxa"/>
            <w:vAlign w:val="center"/>
          </w:tcPr>
          <w:p>
            <w:pPr>
              <w:jc w:val="center"/>
              <w:rPr>
                <w:szCs w:val="21"/>
              </w:rPr>
            </w:pPr>
            <w:r>
              <w:rPr>
                <w:szCs w:val="21"/>
              </w:rPr>
              <w:t>4.86</w:t>
            </w:r>
          </w:p>
        </w:tc>
        <w:tc>
          <w:tcPr>
            <w:tcW w:w="1559" w:type="dxa"/>
            <w:vAlign w:val="center"/>
          </w:tcPr>
          <w:p>
            <w:pPr>
              <w:rPr>
                <w:szCs w:val="21"/>
              </w:rPr>
            </w:pPr>
            <w:r>
              <w:rPr>
                <w:rFonts w:hint="eastAsia" w:hAnsi="宋体"/>
                <w:szCs w:val="21"/>
              </w:rPr>
              <w:t>台州市市生态环境局，黄岩区生态环境分局、区住建局、区农业农村局、长潭水库管理局、区水利局、库区各乡镇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黄岩区黄岩溪、元同溪综合治理工程</w:t>
            </w:r>
          </w:p>
        </w:tc>
        <w:tc>
          <w:tcPr>
            <w:tcW w:w="5979" w:type="dxa"/>
            <w:gridSpan w:val="2"/>
            <w:vAlign w:val="center"/>
          </w:tcPr>
          <w:p>
            <w:pPr>
              <w:jc w:val="left"/>
              <w:rPr>
                <w:szCs w:val="21"/>
              </w:rPr>
            </w:pPr>
            <w:r>
              <w:rPr>
                <w:rFonts w:hint="eastAsia" w:hAnsi="宋体"/>
                <w:szCs w:val="21"/>
              </w:rPr>
              <w:t>治理河道长度约</w:t>
            </w:r>
            <w:r>
              <w:rPr>
                <w:szCs w:val="21"/>
              </w:rPr>
              <w:t>15</w:t>
            </w:r>
            <w:r>
              <w:rPr>
                <w:rFonts w:hint="eastAsia" w:hAnsi="宋体"/>
                <w:szCs w:val="21"/>
              </w:rPr>
              <w:t>公里，治理内容包括新建和修复加固堤防、护岸，河岸绿化景观建设，滩地滩林修复等。</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2.1</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hAnsi="宋体"/>
                <w:szCs w:val="21"/>
              </w:rPr>
              <w:t>黄岩区水利局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黄岩区小城镇综合整治提升工程</w:t>
            </w:r>
          </w:p>
        </w:tc>
        <w:tc>
          <w:tcPr>
            <w:tcW w:w="5979" w:type="dxa"/>
            <w:gridSpan w:val="2"/>
            <w:vAlign w:val="center"/>
          </w:tcPr>
          <w:p>
            <w:pPr>
              <w:jc w:val="left"/>
              <w:rPr>
                <w:szCs w:val="21"/>
              </w:rPr>
            </w:pPr>
            <w:r>
              <w:rPr>
                <w:rFonts w:hint="eastAsia" w:hAnsi="宋体"/>
                <w:szCs w:val="21"/>
              </w:rPr>
              <w:t>包括</w:t>
            </w:r>
            <w:r>
              <w:rPr>
                <w:szCs w:val="21"/>
              </w:rPr>
              <w:t>15</w:t>
            </w:r>
            <w:r>
              <w:rPr>
                <w:rFonts w:hint="eastAsia" w:hAnsi="宋体"/>
                <w:szCs w:val="21"/>
              </w:rPr>
              <w:t>个乡镇的环境卫生整治、城镇秩序整治、乡容镇貌整治等。</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1.0</w:t>
            </w:r>
          </w:p>
        </w:tc>
        <w:tc>
          <w:tcPr>
            <w:tcW w:w="1559" w:type="dxa"/>
            <w:vAlign w:val="center"/>
          </w:tcPr>
          <w:p>
            <w:pPr>
              <w:jc w:val="center"/>
              <w:rPr>
                <w:szCs w:val="21"/>
              </w:rPr>
            </w:pPr>
            <w:r>
              <w:rPr>
                <w:rFonts w:hint="eastAsia" w:hAnsi="宋体"/>
                <w:szCs w:val="21"/>
              </w:rPr>
              <w:t>台州市生态环境局黄岩分局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黄岩经济开发区套式安置房</w:t>
            </w:r>
          </w:p>
        </w:tc>
        <w:tc>
          <w:tcPr>
            <w:tcW w:w="5979" w:type="dxa"/>
            <w:gridSpan w:val="2"/>
            <w:vAlign w:val="center"/>
          </w:tcPr>
          <w:p>
            <w:pPr>
              <w:jc w:val="left"/>
              <w:rPr>
                <w:szCs w:val="21"/>
              </w:rPr>
            </w:pPr>
            <w:r>
              <w:rPr>
                <w:rFonts w:hint="eastAsia" w:hAnsi="宋体"/>
                <w:szCs w:val="21"/>
              </w:rPr>
              <w:t>包括下洋郑、洋头、埭头、东湗、净土岙、奇石岙、下埠、下林等套式安置房，总用地</w:t>
            </w:r>
            <w:r>
              <w:rPr>
                <w:szCs w:val="21"/>
              </w:rPr>
              <w:t>937</w:t>
            </w:r>
            <w:r>
              <w:rPr>
                <w:rFonts w:hint="eastAsia" w:hAnsi="宋体"/>
                <w:szCs w:val="21"/>
              </w:rPr>
              <w:t>亩，总建筑面积</w:t>
            </w:r>
            <w:r>
              <w:rPr>
                <w:szCs w:val="21"/>
              </w:rPr>
              <w:t>125</w:t>
            </w:r>
            <w:r>
              <w:rPr>
                <w:rFonts w:hint="eastAsia" w:hAnsi="宋体"/>
                <w:szCs w:val="21"/>
              </w:rPr>
              <w:t>万平方米，约</w:t>
            </w:r>
            <w:r>
              <w:rPr>
                <w:szCs w:val="21"/>
              </w:rPr>
              <w:t>8200</w:t>
            </w:r>
            <w:r>
              <w:rPr>
                <w:rFonts w:hint="eastAsia" w:hAnsi="宋体"/>
                <w:szCs w:val="21"/>
              </w:rPr>
              <w:t>套。</w:t>
            </w:r>
          </w:p>
        </w:tc>
        <w:tc>
          <w:tcPr>
            <w:tcW w:w="1134" w:type="dxa"/>
            <w:vAlign w:val="center"/>
          </w:tcPr>
          <w:p>
            <w:pPr>
              <w:jc w:val="center"/>
              <w:rPr>
                <w:szCs w:val="21"/>
              </w:rPr>
            </w:pPr>
            <w:r>
              <w:rPr>
                <w:szCs w:val="21"/>
              </w:rPr>
              <w:t>2016-2024</w:t>
            </w:r>
          </w:p>
        </w:tc>
        <w:tc>
          <w:tcPr>
            <w:tcW w:w="992" w:type="dxa"/>
            <w:vAlign w:val="center"/>
          </w:tcPr>
          <w:p>
            <w:pPr>
              <w:jc w:val="center"/>
              <w:rPr>
                <w:szCs w:val="21"/>
              </w:rPr>
            </w:pPr>
            <w:r>
              <w:rPr>
                <w:szCs w:val="21"/>
              </w:rPr>
              <w:t>51.2</w:t>
            </w:r>
          </w:p>
        </w:tc>
        <w:tc>
          <w:tcPr>
            <w:tcW w:w="851" w:type="dxa"/>
            <w:vAlign w:val="center"/>
          </w:tcPr>
          <w:p>
            <w:pPr>
              <w:jc w:val="center"/>
              <w:rPr>
                <w:szCs w:val="21"/>
              </w:rPr>
            </w:pPr>
            <w:r>
              <w:rPr>
                <w:szCs w:val="21"/>
              </w:rPr>
              <w:t>1.3</w:t>
            </w:r>
          </w:p>
        </w:tc>
        <w:tc>
          <w:tcPr>
            <w:tcW w:w="1559" w:type="dxa"/>
            <w:vAlign w:val="center"/>
          </w:tcPr>
          <w:p>
            <w:pPr>
              <w:jc w:val="center"/>
              <w:rPr>
                <w:szCs w:val="21"/>
              </w:rPr>
            </w:pPr>
            <w:r>
              <w:rPr>
                <w:rFonts w:hint="eastAsia" w:hAnsi="宋体"/>
                <w:szCs w:val="21"/>
              </w:rPr>
              <w:t>黄岩经济开发区管委会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黄岩经济开发区立式安置房</w:t>
            </w:r>
          </w:p>
        </w:tc>
        <w:tc>
          <w:tcPr>
            <w:tcW w:w="5979" w:type="dxa"/>
            <w:gridSpan w:val="2"/>
            <w:vAlign w:val="center"/>
          </w:tcPr>
          <w:p>
            <w:pPr>
              <w:jc w:val="left"/>
              <w:rPr>
                <w:szCs w:val="21"/>
              </w:rPr>
            </w:pPr>
            <w:r>
              <w:rPr>
                <w:rFonts w:hint="eastAsia" w:hAnsi="宋体"/>
                <w:szCs w:val="21"/>
              </w:rPr>
              <w:t>包括太阳新村、下洋郑、芦村、王林、王林施、下林等立式安置房，总用地</w:t>
            </w:r>
            <w:r>
              <w:rPr>
                <w:szCs w:val="21"/>
              </w:rPr>
              <w:t>658</w:t>
            </w:r>
            <w:r>
              <w:rPr>
                <w:rFonts w:hint="eastAsia" w:hAnsi="宋体"/>
                <w:szCs w:val="21"/>
              </w:rPr>
              <w:t>亩，规划新增住宅间数约</w:t>
            </w:r>
            <w:r>
              <w:rPr>
                <w:szCs w:val="21"/>
              </w:rPr>
              <w:t>2400</w:t>
            </w:r>
            <w:r>
              <w:rPr>
                <w:rFonts w:hint="eastAsia" w:hAnsi="宋体"/>
                <w:szCs w:val="21"/>
              </w:rPr>
              <w:t>间。</w:t>
            </w:r>
          </w:p>
        </w:tc>
        <w:tc>
          <w:tcPr>
            <w:tcW w:w="1134" w:type="dxa"/>
            <w:vAlign w:val="center"/>
          </w:tcPr>
          <w:p>
            <w:pPr>
              <w:jc w:val="center"/>
              <w:rPr>
                <w:szCs w:val="21"/>
              </w:rPr>
            </w:pPr>
            <w:r>
              <w:rPr>
                <w:szCs w:val="21"/>
              </w:rPr>
              <w:t>2018-2024</w:t>
            </w:r>
          </w:p>
        </w:tc>
        <w:tc>
          <w:tcPr>
            <w:tcW w:w="992" w:type="dxa"/>
            <w:vAlign w:val="center"/>
          </w:tcPr>
          <w:p>
            <w:pPr>
              <w:jc w:val="center"/>
              <w:rPr>
                <w:szCs w:val="21"/>
              </w:rPr>
            </w:pPr>
            <w:r>
              <w:rPr>
                <w:szCs w:val="21"/>
              </w:rPr>
              <w:t>5.7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黄岩经济开发区管委会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黄岩区安置房工程</w:t>
            </w:r>
          </w:p>
        </w:tc>
        <w:tc>
          <w:tcPr>
            <w:tcW w:w="5979" w:type="dxa"/>
            <w:gridSpan w:val="2"/>
            <w:vAlign w:val="center"/>
          </w:tcPr>
          <w:p>
            <w:pPr>
              <w:jc w:val="left"/>
              <w:rPr>
                <w:szCs w:val="21"/>
              </w:rPr>
            </w:pPr>
            <w:r>
              <w:rPr>
                <w:rFonts w:hint="eastAsia" w:hAnsi="宋体"/>
                <w:szCs w:val="21"/>
              </w:rPr>
              <w:t>包括五里牌一期、妙儿桥、罗家汇、马鞍山、岙岸等安置房，总用地</w:t>
            </w:r>
            <w:r>
              <w:rPr>
                <w:szCs w:val="21"/>
              </w:rPr>
              <w:t>394</w:t>
            </w:r>
            <w:r>
              <w:rPr>
                <w:rFonts w:hint="eastAsia" w:hAnsi="宋体"/>
                <w:szCs w:val="21"/>
              </w:rPr>
              <w:t>亩，总建筑面积</w:t>
            </w:r>
            <w:r>
              <w:rPr>
                <w:szCs w:val="21"/>
              </w:rPr>
              <w:t>78</w:t>
            </w:r>
            <w:r>
              <w:rPr>
                <w:rFonts w:hint="eastAsia" w:hAnsi="宋体"/>
                <w:szCs w:val="21"/>
              </w:rPr>
              <w:t>万平方米。</w:t>
            </w:r>
          </w:p>
        </w:tc>
        <w:tc>
          <w:tcPr>
            <w:tcW w:w="1134" w:type="dxa"/>
            <w:vAlign w:val="center"/>
          </w:tcPr>
          <w:p>
            <w:pPr>
              <w:jc w:val="center"/>
              <w:rPr>
                <w:szCs w:val="21"/>
              </w:rPr>
            </w:pPr>
            <w:r>
              <w:rPr>
                <w:szCs w:val="21"/>
              </w:rPr>
              <w:t>2014-2022</w:t>
            </w:r>
          </w:p>
        </w:tc>
        <w:tc>
          <w:tcPr>
            <w:tcW w:w="992" w:type="dxa"/>
            <w:vAlign w:val="center"/>
          </w:tcPr>
          <w:p>
            <w:pPr>
              <w:jc w:val="center"/>
              <w:rPr>
                <w:szCs w:val="21"/>
              </w:rPr>
            </w:pPr>
            <w:r>
              <w:rPr>
                <w:szCs w:val="21"/>
              </w:rPr>
              <w:t>46.4</w:t>
            </w:r>
          </w:p>
        </w:tc>
        <w:tc>
          <w:tcPr>
            <w:tcW w:w="851" w:type="dxa"/>
            <w:vAlign w:val="center"/>
          </w:tcPr>
          <w:p>
            <w:pPr>
              <w:jc w:val="center"/>
              <w:rPr>
                <w:szCs w:val="21"/>
              </w:rPr>
            </w:pPr>
            <w:r>
              <w:rPr>
                <w:szCs w:val="21"/>
              </w:rPr>
              <w:t>4.3</w:t>
            </w:r>
          </w:p>
        </w:tc>
        <w:tc>
          <w:tcPr>
            <w:tcW w:w="1559" w:type="dxa"/>
            <w:vAlign w:val="center"/>
          </w:tcPr>
          <w:p>
            <w:pPr>
              <w:jc w:val="center"/>
              <w:rPr>
                <w:szCs w:val="21"/>
              </w:rPr>
            </w:pPr>
            <w:r>
              <w:rPr>
                <w:rFonts w:hint="eastAsia" w:hAnsi="宋体"/>
                <w:szCs w:val="21"/>
              </w:rPr>
              <w:t>黄岩区城投集团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路桥区污染农田土壤治理修复</w:t>
            </w:r>
          </w:p>
        </w:tc>
        <w:tc>
          <w:tcPr>
            <w:tcW w:w="5979" w:type="dxa"/>
            <w:gridSpan w:val="2"/>
            <w:vAlign w:val="center"/>
          </w:tcPr>
          <w:p>
            <w:pPr>
              <w:jc w:val="left"/>
              <w:rPr>
                <w:szCs w:val="21"/>
              </w:rPr>
            </w:pPr>
            <w:r>
              <w:rPr>
                <w:rFonts w:hint="eastAsia" w:hAnsi="宋体"/>
                <w:szCs w:val="21"/>
              </w:rPr>
              <w:t>峰江街道路西村、玉露洋村等受污染农田区域土壤修复，总面积约</w:t>
            </w:r>
            <w:r>
              <w:rPr>
                <w:szCs w:val="21"/>
              </w:rPr>
              <w:t>50</w:t>
            </w:r>
            <w:r>
              <w:rPr>
                <w:rFonts w:hint="eastAsia" w:hAnsi="宋体"/>
                <w:szCs w:val="21"/>
              </w:rPr>
              <w:t>万平方米。</w:t>
            </w:r>
          </w:p>
        </w:tc>
        <w:tc>
          <w:tcPr>
            <w:tcW w:w="1134" w:type="dxa"/>
            <w:vAlign w:val="center"/>
          </w:tcPr>
          <w:p>
            <w:pPr>
              <w:jc w:val="center"/>
              <w:rPr>
                <w:szCs w:val="21"/>
              </w:rPr>
            </w:pPr>
            <w:r>
              <w:rPr>
                <w:szCs w:val="21"/>
              </w:rPr>
              <w:t>2017-2021</w:t>
            </w:r>
          </w:p>
        </w:tc>
        <w:tc>
          <w:tcPr>
            <w:tcW w:w="992" w:type="dxa"/>
            <w:vAlign w:val="center"/>
          </w:tcPr>
          <w:p>
            <w:pPr>
              <w:jc w:val="center"/>
              <w:rPr>
                <w:szCs w:val="21"/>
              </w:rPr>
            </w:pPr>
            <w:r>
              <w:rPr>
                <w:szCs w:val="21"/>
              </w:rPr>
              <w:t>0.43</w:t>
            </w:r>
          </w:p>
        </w:tc>
        <w:tc>
          <w:tcPr>
            <w:tcW w:w="851" w:type="dxa"/>
            <w:vAlign w:val="center"/>
          </w:tcPr>
          <w:p>
            <w:pPr>
              <w:jc w:val="center"/>
              <w:rPr>
                <w:szCs w:val="21"/>
              </w:rPr>
            </w:pPr>
            <w:r>
              <w:rPr>
                <w:szCs w:val="21"/>
              </w:rPr>
              <w:t>0.028</w:t>
            </w:r>
          </w:p>
        </w:tc>
        <w:tc>
          <w:tcPr>
            <w:tcW w:w="1559" w:type="dxa"/>
            <w:vAlign w:val="center"/>
          </w:tcPr>
          <w:p>
            <w:pPr>
              <w:jc w:val="center"/>
              <w:rPr>
                <w:szCs w:val="21"/>
              </w:rPr>
            </w:pPr>
            <w:r>
              <w:rPr>
                <w:rFonts w:hint="eastAsia" w:hAnsi="宋体"/>
                <w:szCs w:val="21"/>
              </w:rPr>
              <w:t>路桥区农业农村局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路桥区海岸线整治修复工程</w:t>
            </w:r>
          </w:p>
        </w:tc>
        <w:tc>
          <w:tcPr>
            <w:tcW w:w="5979" w:type="dxa"/>
            <w:gridSpan w:val="2"/>
            <w:vAlign w:val="center"/>
          </w:tcPr>
          <w:p>
            <w:pPr>
              <w:jc w:val="left"/>
              <w:rPr>
                <w:szCs w:val="21"/>
              </w:rPr>
            </w:pPr>
            <w:r>
              <w:rPr>
                <w:rFonts w:hint="eastAsia" w:hAnsi="宋体"/>
                <w:szCs w:val="21"/>
              </w:rPr>
              <w:t>创建省级海洋生态建设示范区，整治修复白沙外堤外海岸线</w:t>
            </w:r>
            <w:r>
              <w:rPr>
                <w:szCs w:val="21"/>
              </w:rPr>
              <w:t>2.5</w:t>
            </w:r>
            <w:r>
              <w:rPr>
                <w:rFonts w:hint="eastAsia" w:hAnsi="宋体"/>
                <w:szCs w:val="21"/>
              </w:rPr>
              <w:t>公里，种植红树林等护滩植物面积</w:t>
            </w:r>
            <w:r>
              <w:rPr>
                <w:szCs w:val="21"/>
              </w:rPr>
              <w:t>12</w:t>
            </w:r>
            <w:r>
              <w:rPr>
                <w:rFonts w:hint="eastAsia" w:hAnsi="宋体"/>
                <w:szCs w:val="21"/>
              </w:rPr>
              <w:t>万平方米。</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1.4</w:t>
            </w:r>
          </w:p>
        </w:tc>
        <w:tc>
          <w:tcPr>
            <w:tcW w:w="851" w:type="dxa"/>
            <w:vAlign w:val="center"/>
          </w:tcPr>
          <w:p>
            <w:pPr>
              <w:jc w:val="center"/>
              <w:rPr>
                <w:szCs w:val="21"/>
              </w:rPr>
            </w:pPr>
            <w:r>
              <w:rPr>
                <w:szCs w:val="21"/>
              </w:rPr>
              <w:t>0.4</w:t>
            </w:r>
          </w:p>
        </w:tc>
        <w:tc>
          <w:tcPr>
            <w:tcW w:w="1559" w:type="dxa"/>
            <w:vAlign w:val="center"/>
          </w:tcPr>
          <w:p>
            <w:pPr>
              <w:jc w:val="center"/>
              <w:rPr>
                <w:szCs w:val="21"/>
              </w:rPr>
            </w:pPr>
            <w:r>
              <w:rPr>
                <w:rFonts w:hint="eastAsia" w:hAnsi="宋体"/>
                <w:szCs w:val="21"/>
              </w:rPr>
              <w:t>路桥区农业农村和水利局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螺洋美丽田园综合体</w:t>
            </w:r>
          </w:p>
        </w:tc>
        <w:tc>
          <w:tcPr>
            <w:tcW w:w="5979" w:type="dxa"/>
            <w:gridSpan w:val="2"/>
            <w:vAlign w:val="center"/>
          </w:tcPr>
          <w:p>
            <w:pPr>
              <w:jc w:val="left"/>
              <w:rPr>
                <w:szCs w:val="21"/>
              </w:rPr>
            </w:pPr>
            <w:r>
              <w:rPr>
                <w:rFonts w:hint="eastAsia" w:hAnsi="宋体"/>
                <w:szCs w:val="21"/>
              </w:rPr>
              <w:t>位于路桥区西部，规划总面积</w:t>
            </w:r>
            <w:r>
              <w:rPr>
                <w:szCs w:val="21"/>
              </w:rPr>
              <w:t>21720</w:t>
            </w:r>
            <w:r>
              <w:rPr>
                <w:rFonts w:hint="eastAsia" w:hAnsi="宋体"/>
                <w:szCs w:val="21"/>
              </w:rPr>
              <w:t>亩，分为核心区和辐射区两个空间层次。核心区位于螺洋街道路院一级公路以南、台金铁路以西地块，涉及东风、岘头林、罗家池、火炬等</w:t>
            </w:r>
            <w:r>
              <w:rPr>
                <w:szCs w:val="21"/>
              </w:rPr>
              <w:t>4</w:t>
            </w:r>
            <w:r>
              <w:rPr>
                <w:rFonts w:hint="eastAsia" w:hAnsi="宋体"/>
                <w:szCs w:val="21"/>
              </w:rPr>
              <w:t>村，规划面积</w:t>
            </w:r>
            <w:r>
              <w:rPr>
                <w:szCs w:val="21"/>
              </w:rPr>
              <w:t>2070</w:t>
            </w:r>
            <w:r>
              <w:rPr>
                <w:rFonts w:hint="eastAsia" w:hAnsi="宋体"/>
                <w:szCs w:val="21"/>
              </w:rPr>
              <w:t>亩。辐射区包括岙王、车头、永远、二友、圆珠屿、上寺前、下寺前、大岙里、樟岙、南山村以及东风、罗家池、火炬三个行政村的部分区域，规划面积</w:t>
            </w:r>
            <w:r>
              <w:rPr>
                <w:szCs w:val="21"/>
              </w:rPr>
              <w:t>19650</w:t>
            </w:r>
            <w:r>
              <w:rPr>
                <w:rFonts w:hint="eastAsia" w:hAnsi="宋体"/>
                <w:szCs w:val="21"/>
              </w:rPr>
              <w:t>亩。规划基准年为</w:t>
            </w:r>
            <w:r>
              <w:rPr>
                <w:szCs w:val="21"/>
              </w:rPr>
              <w:t>2017</w:t>
            </w:r>
            <w:r>
              <w:rPr>
                <w:rFonts w:hint="eastAsia" w:hAnsi="宋体"/>
                <w:szCs w:val="21"/>
              </w:rPr>
              <w:t>年，规划期限为</w:t>
            </w:r>
            <w:r>
              <w:rPr>
                <w:szCs w:val="21"/>
              </w:rPr>
              <w:t>2018-2020</w:t>
            </w:r>
            <w:r>
              <w:rPr>
                <w:rFonts w:hint="eastAsia" w:hAnsi="宋体"/>
                <w:szCs w:val="21"/>
              </w:rPr>
              <w:t>年。本项目空间框架按照</w:t>
            </w:r>
            <w:r>
              <w:rPr>
                <w:szCs w:val="21"/>
              </w:rPr>
              <w:t>“</w:t>
            </w:r>
            <w:r>
              <w:rPr>
                <w:rFonts w:hint="eastAsia" w:hAnsi="宋体"/>
                <w:szCs w:val="21"/>
              </w:rPr>
              <w:t>一核引领、片区组织、轴带支撑</w:t>
            </w:r>
            <w:r>
              <w:rPr>
                <w:szCs w:val="21"/>
              </w:rPr>
              <w:t>”</w:t>
            </w:r>
            <w:r>
              <w:rPr>
                <w:rFonts w:hint="eastAsia" w:hAnsi="宋体"/>
                <w:szCs w:val="21"/>
              </w:rPr>
              <w:t>的空间发展思路，构筑</w:t>
            </w:r>
            <w:r>
              <w:rPr>
                <w:szCs w:val="21"/>
              </w:rPr>
              <w:t>“</w:t>
            </w:r>
            <w:r>
              <w:rPr>
                <w:rFonts w:hint="eastAsia" w:hAnsi="宋体"/>
                <w:szCs w:val="21"/>
              </w:rPr>
              <w:t>一核、一轴、四片区</w:t>
            </w:r>
            <w:r>
              <w:rPr>
                <w:szCs w:val="21"/>
              </w:rPr>
              <w:t>”</w:t>
            </w:r>
            <w:r>
              <w:rPr>
                <w:rFonts w:hint="eastAsia" w:hAnsi="宋体"/>
                <w:szCs w:val="21"/>
              </w:rPr>
              <w:t>空间结构。</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0.76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路桥区螺洋街道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飞龙湖美丽乡村建设项目</w:t>
            </w:r>
          </w:p>
        </w:tc>
        <w:tc>
          <w:tcPr>
            <w:tcW w:w="5979" w:type="dxa"/>
            <w:gridSpan w:val="2"/>
            <w:vAlign w:val="center"/>
          </w:tcPr>
          <w:p>
            <w:pPr>
              <w:jc w:val="left"/>
              <w:rPr>
                <w:szCs w:val="21"/>
              </w:rPr>
            </w:pPr>
            <w:r>
              <w:rPr>
                <w:rFonts w:hint="eastAsia" w:hAnsi="宋体"/>
                <w:szCs w:val="21"/>
              </w:rPr>
              <w:t>依托飞龙湖生态区，按照</w:t>
            </w:r>
            <w:r>
              <w:rPr>
                <w:szCs w:val="21"/>
              </w:rPr>
              <w:t>4A</w:t>
            </w:r>
            <w:r>
              <w:rPr>
                <w:rFonts w:hint="eastAsia" w:hAnsi="宋体"/>
                <w:szCs w:val="21"/>
              </w:rPr>
              <w:t>级景区标准，把小稠、凉溪、上山童等村串联成带，组团式开发、片区式推进，重点建设小镇和美丽乡村生活带、枇杷特色产业生产带、凉溪古道生态带，发展乡村旅游，培育特色产业，形成产城人文相融合的乡村发展新格局，着力打造路桥红色新地标、绿色新家园。重点做好以下三篇文章：一是</w:t>
            </w:r>
            <w:r>
              <w:rPr>
                <w:szCs w:val="21"/>
              </w:rPr>
              <w:t>“</w:t>
            </w:r>
            <w:r>
              <w:rPr>
                <w:rFonts w:hint="eastAsia" w:hAnsi="宋体"/>
                <w:szCs w:val="21"/>
              </w:rPr>
              <w:t>连</w:t>
            </w:r>
            <w:r>
              <w:rPr>
                <w:szCs w:val="21"/>
              </w:rPr>
              <w:t>”</w:t>
            </w:r>
            <w:r>
              <w:rPr>
                <w:rFonts w:hint="eastAsia" w:hAnsi="宋体"/>
                <w:szCs w:val="21"/>
              </w:rPr>
              <w:t>的文章。重点是内部连，多村连通；与山连，向山要资源；与湖连，将该区块与飞龙湖连通，特别是与飞龙湖现有景观连通。二是</w:t>
            </w:r>
            <w:r>
              <w:rPr>
                <w:szCs w:val="21"/>
              </w:rPr>
              <w:t>“</w:t>
            </w:r>
            <w:r>
              <w:rPr>
                <w:rFonts w:hint="eastAsia" w:hAnsi="宋体"/>
                <w:szCs w:val="21"/>
              </w:rPr>
              <w:t>美</w:t>
            </w:r>
            <w:r>
              <w:rPr>
                <w:szCs w:val="21"/>
              </w:rPr>
              <w:t>”</w:t>
            </w:r>
            <w:r>
              <w:rPr>
                <w:rFonts w:hint="eastAsia" w:hAnsi="宋体"/>
                <w:szCs w:val="21"/>
              </w:rPr>
              <w:t>的文章。重点打造四大板块。第一是凉溪古道及十八丘田区块。重点建设十八丘田花海，凉溪古道及周边森林培育、景观林打造。第二是美丽乡村区块。重点打造上山童村梁家片区美丽乡村精品村和枇杷观光园。第三是内环路沿线立面改造工程。第四是小稠村小城镇建设区块。三是</w:t>
            </w:r>
            <w:r>
              <w:rPr>
                <w:szCs w:val="21"/>
              </w:rPr>
              <w:t>“</w:t>
            </w:r>
            <w:r>
              <w:rPr>
                <w:rFonts w:hint="eastAsia" w:hAnsi="宋体"/>
                <w:szCs w:val="21"/>
              </w:rPr>
              <w:t>富</w:t>
            </w:r>
            <w:r>
              <w:rPr>
                <w:szCs w:val="21"/>
              </w:rPr>
              <w:t>”</w:t>
            </w:r>
            <w:r>
              <w:rPr>
                <w:rFonts w:hint="eastAsia" w:hAnsi="宋体"/>
                <w:szCs w:val="21"/>
              </w:rPr>
              <w:t>的文章。发展乡村旅游，培育枇杷等特色产业，推动村集体经济转型。</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路桥区桐屿街道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临海市双港溪流域一期工程</w:t>
            </w:r>
          </w:p>
        </w:tc>
        <w:tc>
          <w:tcPr>
            <w:tcW w:w="5979" w:type="dxa"/>
            <w:gridSpan w:val="2"/>
            <w:vAlign w:val="center"/>
          </w:tcPr>
          <w:p>
            <w:pPr>
              <w:jc w:val="left"/>
              <w:rPr>
                <w:szCs w:val="21"/>
              </w:rPr>
            </w:pPr>
            <w:r>
              <w:rPr>
                <w:rFonts w:hint="eastAsia" w:hAnsi="宋体"/>
                <w:szCs w:val="21"/>
              </w:rPr>
              <w:t>双港溪流域综合治理一期工程包括双港溪、黄沙溪、后溪及界岭溪</w:t>
            </w:r>
            <w:r>
              <w:rPr>
                <w:szCs w:val="21"/>
              </w:rPr>
              <w:t>4</w:t>
            </w:r>
            <w:r>
              <w:rPr>
                <w:rFonts w:hint="eastAsia" w:hAnsi="宋体"/>
                <w:szCs w:val="21"/>
              </w:rPr>
              <w:t>条河道治理，治理总长度</w:t>
            </w:r>
            <w:r>
              <w:rPr>
                <w:szCs w:val="21"/>
              </w:rPr>
              <w:t>19.28</w:t>
            </w:r>
            <w:r>
              <w:rPr>
                <w:rFonts w:hint="eastAsia" w:hAnsi="宋体"/>
                <w:szCs w:val="21"/>
              </w:rPr>
              <w:t>公里。新建堤防</w:t>
            </w:r>
            <w:r>
              <w:rPr>
                <w:szCs w:val="21"/>
              </w:rPr>
              <w:t>1.42</w:t>
            </w:r>
            <w:r>
              <w:rPr>
                <w:rFonts w:hint="eastAsia" w:hAnsi="宋体"/>
                <w:szCs w:val="21"/>
              </w:rPr>
              <w:t>公里，加固提防</w:t>
            </w:r>
            <w:r>
              <w:rPr>
                <w:szCs w:val="21"/>
              </w:rPr>
              <w:t>4.27</w:t>
            </w:r>
            <w:r>
              <w:rPr>
                <w:rFonts w:hint="eastAsia" w:hAnsi="宋体"/>
                <w:szCs w:val="21"/>
              </w:rPr>
              <w:t>公里，新建护岸</w:t>
            </w:r>
            <w:r>
              <w:rPr>
                <w:szCs w:val="21"/>
              </w:rPr>
              <w:t>1.42</w:t>
            </w:r>
            <w:r>
              <w:rPr>
                <w:rFonts w:hint="eastAsia" w:hAnsi="宋体"/>
                <w:szCs w:val="21"/>
              </w:rPr>
              <w:t>公里，加固护岸</w:t>
            </w:r>
            <w:r>
              <w:rPr>
                <w:szCs w:val="21"/>
              </w:rPr>
              <w:t>1.74</w:t>
            </w:r>
            <w:r>
              <w:rPr>
                <w:rFonts w:hint="eastAsia" w:hAnsi="宋体"/>
                <w:szCs w:val="21"/>
              </w:rPr>
              <w:t>公里，固脚防冲</w:t>
            </w:r>
            <w:r>
              <w:rPr>
                <w:szCs w:val="21"/>
              </w:rPr>
              <w:t>2.87</w:t>
            </w:r>
            <w:r>
              <w:rPr>
                <w:rFonts w:hint="eastAsia" w:hAnsi="宋体"/>
                <w:szCs w:val="21"/>
              </w:rPr>
              <w:t>公里，新建、重建堰坝</w:t>
            </w:r>
            <w:r>
              <w:rPr>
                <w:szCs w:val="21"/>
              </w:rPr>
              <w:t>18</w:t>
            </w:r>
            <w:r>
              <w:rPr>
                <w:rFonts w:hint="eastAsia" w:hAnsi="宋体"/>
                <w:szCs w:val="21"/>
              </w:rPr>
              <w:t>座，修复堰坝</w:t>
            </w:r>
            <w:r>
              <w:rPr>
                <w:szCs w:val="21"/>
              </w:rPr>
              <w:t>17</w:t>
            </w:r>
            <w:r>
              <w:rPr>
                <w:rFonts w:hint="eastAsia" w:hAnsi="宋体"/>
                <w:szCs w:val="21"/>
              </w:rPr>
              <w:t>座，护岸生态修复</w:t>
            </w:r>
            <w:r>
              <w:rPr>
                <w:szCs w:val="21"/>
              </w:rPr>
              <w:t>13.30</w:t>
            </w:r>
            <w:r>
              <w:rPr>
                <w:rFonts w:hint="eastAsia" w:hAnsi="宋体"/>
                <w:szCs w:val="21"/>
              </w:rPr>
              <w:t>万平方米。</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0.76</w:t>
            </w:r>
          </w:p>
        </w:tc>
        <w:tc>
          <w:tcPr>
            <w:tcW w:w="851" w:type="dxa"/>
            <w:vAlign w:val="center"/>
          </w:tcPr>
          <w:p>
            <w:pPr>
              <w:jc w:val="center"/>
              <w:rPr>
                <w:szCs w:val="21"/>
              </w:rPr>
            </w:pPr>
            <w:r>
              <w:rPr>
                <w:szCs w:val="21"/>
              </w:rPr>
              <w:t>0.22</w:t>
            </w:r>
          </w:p>
        </w:tc>
        <w:tc>
          <w:tcPr>
            <w:tcW w:w="1559" w:type="dxa"/>
            <w:vAlign w:val="center"/>
          </w:tcPr>
          <w:p>
            <w:pPr>
              <w:jc w:val="center"/>
              <w:rPr>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临海市河道综合治理工程</w:t>
            </w:r>
          </w:p>
        </w:tc>
        <w:tc>
          <w:tcPr>
            <w:tcW w:w="5979" w:type="dxa"/>
            <w:gridSpan w:val="2"/>
            <w:vAlign w:val="center"/>
          </w:tcPr>
          <w:p>
            <w:pPr>
              <w:jc w:val="left"/>
              <w:rPr>
                <w:szCs w:val="21"/>
              </w:rPr>
            </w:pPr>
            <w:r>
              <w:rPr>
                <w:rFonts w:hint="eastAsia" w:hAnsi="宋体"/>
                <w:szCs w:val="21"/>
              </w:rPr>
              <w:t>综合治理河道</w:t>
            </w:r>
            <w:r>
              <w:rPr>
                <w:szCs w:val="21"/>
              </w:rPr>
              <w:t>25</w:t>
            </w:r>
            <w:r>
              <w:rPr>
                <w:rFonts w:hint="eastAsia" w:hAnsi="宋体"/>
                <w:szCs w:val="21"/>
              </w:rPr>
              <w:t>公里。</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0.75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临海市山塘综合整治工程</w:t>
            </w:r>
          </w:p>
        </w:tc>
        <w:tc>
          <w:tcPr>
            <w:tcW w:w="5979" w:type="dxa"/>
            <w:gridSpan w:val="2"/>
            <w:vAlign w:val="center"/>
          </w:tcPr>
          <w:p>
            <w:pPr>
              <w:jc w:val="left"/>
              <w:rPr>
                <w:szCs w:val="21"/>
              </w:rPr>
            </w:pPr>
            <w:r>
              <w:rPr>
                <w:rFonts w:hint="eastAsia" w:hAnsi="宋体"/>
                <w:szCs w:val="21"/>
              </w:rPr>
              <w:t>整治山塘</w:t>
            </w:r>
            <w:r>
              <w:rPr>
                <w:szCs w:val="21"/>
              </w:rPr>
              <w:t>15</w:t>
            </w:r>
            <w:r>
              <w:rPr>
                <w:rFonts w:hint="eastAsia" w:hAnsi="宋体"/>
                <w:szCs w:val="21"/>
              </w:rPr>
              <w:t>座。</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0.1</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临海市小城镇环境综合整治项目</w:t>
            </w:r>
          </w:p>
        </w:tc>
        <w:tc>
          <w:tcPr>
            <w:tcW w:w="5979" w:type="dxa"/>
            <w:gridSpan w:val="2"/>
            <w:vAlign w:val="center"/>
          </w:tcPr>
          <w:p>
            <w:pPr>
              <w:jc w:val="left"/>
              <w:rPr>
                <w:szCs w:val="21"/>
              </w:rPr>
            </w:pPr>
            <w:r>
              <w:rPr>
                <w:rFonts w:hint="eastAsia" w:hAnsi="宋体"/>
                <w:szCs w:val="21"/>
              </w:rPr>
              <w:t>对全市列入小城镇环境综合整治行动范围的</w:t>
            </w:r>
            <w:r>
              <w:rPr>
                <w:szCs w:val="21"/>
              </w:rPr>
              <w:t>17</w:t>
            </w:r>
            <w:r>
              <w:rPr>
                <w:rFonts w:hint="eastAsia" w:hAnsi="宋体"/>
                <w:szCs w:val="21"/>
              </w:rPr>
              <w:t>个镇</w:t>
            </w:r>
            <w:r>
              <w:rPr>
                <w:szCs w:val="21"/>
              </w:rPr>
              <w:t>(</w:t>
            </w:r>
            <w:r>
              <w:rPr>
                <w:rFonts w:hint="eastAsia" w:hAnsi="宋体"/>
                <w:szCs w:val="21"/>
              </w:rPr>
              <w:t>街道</w:t>
            </w:r>
            <w:r>
              <w:rPr>
                <w:szCs w:val="21"/>
              </w:rPr>
              <w:t>)</w:t>
            </w:r>
            <w:r>
              <w:rPr>
                <w:rFonts w:hint="eastAsia" w:hAnsi="宋体"/>
                <w:szCs w:val="21"/>
              </w:rPr>
              <w:t>建成区（古城街道、大洋街道除外），由</w:t>
            </w:r>
            <w:r>
              <w:rPr>
                <w:szCs w:val="21"/>
              </w:rPr>
              <w:t>6</w:t>
            </w:r>
            <w:r>
              <w:rPr>
                <w:rFonts w:hint="eastAsia" w:hAnsi="宋体"/>
                <w:szCs w:val="21"/>
              </w:rPr>
              <w:t>个专项行动牵头部门，全面实施以</w:t>
            </w:r>
            <w:r>
              <w:rPr>
                <w:szCs w:val="21"/>
              </w:rPr>
              <w:t>“</w:t>
            </w:r>
            <w:r>
              <w:rPr>
                <w:rFonts w:hint="eastAsia" w:hAnsi="宋体"/>
                <w:szCs w:val="21"/>
              </w:rPr>
              <w:t>一加强三整治</w:t>
            </w:r>
            <w:r>
              <w:rPr>
                <w:szCs w:val="21"/>
              </w:rPr>
              <w:t>”</w:t>
            </w:r>
            <w:r>
              <w:rPr>
                <w:rFonts w:hint="eastAsia" w:hAnsi="宋体"/>
                <w:szCs w:val="21"/>
              </w:rPr>
              <w:t>为主要内容，全方位改善小城镇环境。</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13.5648</w:t>
            </w:r>
          </w:p>
        </w:tc>
        <w:tc>
          <w:tcPr>
            <w:tcW w:w="851" w:type="dxa"/>
            <w:vAlign w:val="center"/>
          </w:tcPr>
          <w:p>
            <w:pPr>
              <w:jc w:val="center"/>
              <w:rPr>
                <w:szCs w:val="21"/>
              </w:rPr>
            </w:pPr>
            <w:r>
              <w:rPr>
                <w:szCs w:val="21"/>
              </w:rPr>
              <w:t>4.3242</w:t>
            </w:r>
          </w:p>
        </w:tc>
        <w:tc>
          <w:tcPr>
            <w:tcW w:w="1559" w:type="dxa"/>
            <w:vAlign w:val="center"/>
          </w:tcPr>
          <w:p>
            <w:pPr>
              <w:jc w:val="center"/>
              <w:rPr>
                <w:szCs w:val="21"/>
              </w:rPr>
            </w:pPr>
            <w:r>
              <w:rPr>
                <w:rFonts w:hint="eastAsia" w:hAnsi="宋体"/>
                <w:szCs w:val="21"/>
              </w:rPr>
              <w:t>临海市小城镇整治办</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临海市国家森林城市创建</w:t>
            </w:r>
          </w:p>
        </w:tc>
        <w:tc>
          <w:tcPr>
            <w:tcW w:w="5979" w:type="dxa"/>
            <w:gridSpan w:val="2"/>
            <w:vAlign w:val="center"/>
          </w:tcPr>
          <w:p>
            <w:pPr>
              <w:jc w:val="left"/>
              <w:rPr>
                <w:szCs w:val="21"/>
              </w:rPr>
            </w:pPr>
            <w:r>
              <w:rPr>
                <w:szCs w:val="21"/>
              </w:rPr>
              <w:t>1.</w:t>
            </w:r>
            <w:r>
              <w:rPr>
                <w:rFonts w:hint="eastAsia" w:hAnsi="宋体"/>
                <w:szCs w:val="21"/>
              </w:rPr>
              <w:t>编制国家森林城市项目规划和括苍山国家森林公园总体规划；</w:t>
            </w:r>
            <w:r>
              <w:rPr>
                <w:szCs w:val="21"/>
              </w:rPr>
              <w:t>2.</w:t>
            </w:r>
            <w:r>
              <w:rPr>
                <w:rFonts w:hint="eastAsia" w:hAnsi="宋体"/>
                <w:szCs w:val="21"/>
              </w:rPr>
              <w:t>建设省级林木种质资源库项目，面积</w:t>
            </w:r>
            <w:r>
              <w:rPr>
                <w:szCs w:val="21"/>
              </w:rPr>
              <w:t>2000</w:t>
            </w:r>
            <w:r>
              <w:rPr>
                <w:rFonts w:hint="eastAsia" w:hAnsi="宋体"/>
                <w:szCs w:val="21"/>
              </w:rPr>
              <w:t>亩；</w:t>
            </w:r>
            <w:r>
              <w:rPr>
                <w:szCs w:val="21"/>
              </w:rPr>
              <w:t>3.</w:t>
            </w:r>
            <w:r>
              <w:rPr>
                <w:rFonts w:hint="eastAsia" w:hAnsi="宋体"/>
                <w:szCs w:val="21"/>
              </w:rPr>
              <w:t>建设省级现代示范苗圃项目；</w:t>
            </w:r>
            <w:r>
              <w:rPr>
                <w:szCs w:val="21"/>
              </w:rPr>
              <w:t>4.</w:t>
            </w:r>
            <w:r>
              <w:rPr>
                <w:rFonts w:hint="eastAsia" w:hAnsi="宋体"/>
                <w:szCs w:val="21"/>
              </w:rPr>
              <w:t>开展珍贵彩色健康森林建设，每年完成</w:t>
            </w:r>
            <w:r>
              <w:rPr>
                <w:szCs w:val="21"/>
              </w:rPr>
              <w:t>5000</w:t>
            </w:r>
            <w:r>
              <w:rPr>
                <w:rFonts w:hint="eastAsia" w:hAnsi="宋体"/>
                <w:szCs w:val="21"/>
              </w:rPr>
              <w:t>亩；</w:t>
            </w:r>
            <w:r>
              <w:rPr>
                <w:szCs w:val="21"/>
              </w:rPr>
              <w:t>5.</w:t>
            </w:r>
            <w:r>
              <w:rPr>
                <w:rFonts w:hint="eastAsia" w:hAnsi="宋体"/>
                <w:szCs w:val="21"/>
              </w:rPr>
              <w:t>开展森林抚育工程，每年抚育面积</w:t>
            </w:r>
            <w:r>
              <w:rPr>
                <w:szCs w:val="21"/>
              </w:rPr>
              <w:t>10000-15000</w:t>
            </w:r>
            <w:r>
              <w:rPr>
                <w:rFonts w:hint="eastAsia" w:hAnsi="宋体"/>
                <w:szCs w:val="21"/>
              </w:rPr>
              <w:t>亩；</w:t>
            </w:r>
            <w:r>
              <w:rPr>
                <w:szCs w:val="21"/>
              </w:rPr>
              <w:t>6.</w:t>
            </w:r>
            <w:r>
              <w:rPr>
                <w:rFonts w:hint="eastAsia" w:hAnsi="宋体"/>
                <w:szCs w:val="21"/>
              </w:rPr>
              <w:t>开展一村万树工程建设。</w:t>
            </w:r>
            <w:r>
              <w:rPr>
                <w:szCs w:val="21"/>
              </w:rPr>
              <w:t>7.</w:t>
            </w:r>
            <w:r>
              <w:rPr>
                <w:rFonts w:hint="eastAsia" w:hAnsi="宋体"/>
                <w:szCs w:val="21"/>
              </w:rPr>
              <w:t>开展森林病虫害和古树名木保护。</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w:t>
            </w:r>
          </w:p>
        </w:tc>
        <w:tc>
          <w:tcPr>
            <w:tcW w:w="851" w:type="dxa"/>
            <w:vAlign w:val="center"/>
          </w:tcPr>
          <w:p>
            <w:pPr>
              <w:jc w:val="center"/>
              <w:rPr>
                <w:szCs w:val="21"/>
              </w:rPr>
            </w:pPr>
            <w:r>
              <w:rPr>
                <w:szCs w:val="21"/>
              </w:rPr>
              <w:t>0.05</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临海市农村垃圾革命项目</w:t>
            </w:r>
          </w:p>
        </w:tc>
        <w:tc>
          <w:tcPr>
            <w:tcW w:w="5979" w:type="dxa"/>
            <w:gridSpan w:val="2"/>
            <w:vAlign w:val="center"/>
          </w:tcPr>
          <w:p>
            <w:pPr>
              <w:jc w:val="left"/>
              <w:rPr>
                <w:szCs w:val="21"/>
              </w:rPr>
            </w:pPr>
            <w:r>
              <w:rPr>
                <w:rFonts w:hint="eastAsia" w:hAnsi="宋体"/>
                <w:szCs w:val="21"/>
              </w:rPr>
              <w:t>每年创建生活垃圾分类处理示范村</w:t>
            </w:r>
            <w:r>
              <w:rPr>
                <w:szCs w:val="21"/>
              </w:rPr>
              <w:t>55</w:t>
            </w:r>
            <w:r>
              <w:rPr>
                <w:rFonts w:hint="eastAsia" w:hAnsi="宋体"/>
                <w:szCs w:val="21"/>
              </w:rPr>
              <w:t>个，到</w:t>
            </w:r>
            <w:r>
              <w:rPr>
                <w:szCs w:val="21"/>
              </w:rPr>
              <w:t>2020</w:t>
            </w:r>
            <w:r>
              <w:rPr>
                <w:rFonts w:hint="eastAsia" w:hAnsi="宋体"/>
                <w:szCs w:val="21"/>
              </w:rPr>
              <w:t>年，全市农村生活垃圾分类处理覆盖</w:t>
            </w:r>
            <w:r>
              <w:rPr>
                <w:szCs w:val="21"/>
              </w:rPr>
              <w:t>100%</w:t>
            </w:r>
            <w:r>
              <w:rPr>
                <w:rFonts w:hint="eastAsia" w:hAnsi="宋体"/>
                <w:szCs w:val="21"/>
              </w:rPr>
              <w:t>以上建制村。</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2.45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szCs w:val="21"/>
              </w:rPr>
              <w:t>温岭市东部新区龙门湖生态湿地工程</w:t>
            </w:r>
          </w:p>
        </w:tc>
        <w:tc>
          <w:tcPr>
            <w:tcW w:w="5979" w:type="dxa"/>
            <w:gridSpan w:val="2"/>
            <w:vAlign w:val="center"/>
          </w:tcPr>
          <w:p>
            <w:pPr>
              <w:jc w:val="left"/>
              <w:rPr>
                <w:szCs w:val="21"/>
              </w:rPr>
            </w:pPr>
            <w:r>
              <w:rPr>
                <w:rFonts w:hint="eastAsia"/>
                <w:szCs w:val="21"/>
              </w:rPr>
              <w:t>项目总面积约</w:t>
            </w:r>
            <w:r>
              <w:rPr>
                <w:szCs w:val="21"/>
              </w:rPr>
              <w:t>520.84</w:t>
            </w:r>
            <w:r>
              <w:rPr>
                <w:rFonts w:hint="eastAsia"/>
                <w:szCs w:val="21"/>
              </w:rPr>
              <w:t>公顷</w:t>
            </w:r>
            <w:r>
              <w:rPr>
                <w:szCs w:val="21"/>
              </w:rPr>
              <w:t>,</w:t>
            </w:r>
            <w:r>
              <w:rPr>
                <w:rFonts w:hint="eastAsia"/>
                <w:szCs w:val="21"/>
              </w:rPr>
              <w:t>其中公园区块绿化面积</w:t>
            </w:r>
            <w:r>
              <w:rPr>
                <w:szCs w:val="21"/>
              </w:rPr>
              <w:t>168.9</w:t>
            </w:r>
            <w:r>
              <w:rPr>
                <w:rFonts w:hint="eastAsia"/>
                <w:szCs w:val="21"/>
              </w:rPr>
              <w:t>公顷，湖面水体面积</w:t>
            </w:r>
            <w:r>
              <w:rPr>
                <w:szCs w:val="21"/>
              </w:rPr>
              <w:t>254.1</w:t>
            </w:r>
            <w:r>
              <w:rPr>
                <w:rFonts w:hint="eastAsia"/>
                <w:szCs w:val="21"/>
              </w:rPr>
              <w:t>公顷，道路铺装面积</w:t>
            </w:r>
            <w:r>
              <w:rPr>
                <w:szCs w:val="21"/>
              </w:rPr>
              <w:t>21.9</w:t>
            </w:r>
            <w:r>
              <w:rPr>
                <w:rFonts w:hint="eastAsia"/>
                <w:szCs w:val="21"/>
              </w:rPr>
              <w:t>公顷，服务建筑面积</w:t>
            </w:r>
            <w:r>
              <w:rPr>
                <w:szCs w:val="21"/>
              </w:rPr>
              <w:t>4100</w:t>
            </w:r>
            <w:r>
              <w:rPr>
                <w:rFonts w:hint="eastAsia"/>
                <w:szCs w:val="21"/>
              </w:rPr>
              <w:t>平方米，驳岸整治约</w:t>
            </w:r>
            <w:r>
              <w:rPr>
                <w:szCs w:val="21"/>
              </w:rPr>
              <w:t>70.7</w:t>
            </w:r>
            <w:r>
              <w:rPr>
                <w:rFonts w:hint="eastAsia"/>
                <w:szCs w:val="21"/>
              </w:rPr>
              <w:t>公里；农业区块农田面积</w:t>
            </w:r>
            <w:r>
              <w:rPr>
                <w:szCs w:val="21"/>
              </w:rPr>
              <w:t>62.5</w:t>
            </w:r>
            <w:r>
              <w:rPr>
                <w:rFonts w:hint="eastAsia"/>
                <w:szCs w:val="21"/>
              </w:rPr>
              <w:t>公顷，水体面积</w:t>
            </w:r>
            <w:r>
              <w:rPr>
                <w:szCs w:val="21"/>
              </w:rPr>
              <w:t>14.8</w:t>
            </w:r>
            <w:r>
              <w:rPr>
                <w:rFonts w:hint="eastAsia"/>
                <w:szCs w:val="21"/>
              </w:rPr>
              <w:t>公顷，道路面积</w:t>
            </w:r>
            <w:r>
              <w:rPr>
                <w:szCs w:val="21"/>
              </w:rPr>
              <w:t>1</w:t>
            </w:r>
            <w:r>
              <w:rPr>
                <w:rFonts w:hint="eastAsia"/>
                <w:szCs w:val="21"/>
              </w:rPr>
              <w:t>公顷</w:t>
            </w:r>
          </w:p>
        </w:tc>
        <w:tc>
          <w:tcPr>
            <w:tcW w:w="1134" w:type="dxa"/>
            <w:vAlign w:val="center"/>
          </w:tcPr>
          <w:p>
            <w:pPr>
              <w:jc w:val="center"/>
              <w:rPr>
                <w:szCs w:val="21"/>
              </w:rPr>
            </w:pPr>
            <w:r>
              <w:rPr>
                <w:szCs w:val="21"/>
              </w:rPr>
              <w:t>2017-2025</w:t>
            </w:r>
          </w:p>
        </w:tc>
        <w:tc>
          <w:tcPr>
            <w:tcW w:w="992" w:type="dxa"/>
            <w:vAlign w:val="center"/>
          </w:tcPr>
          <w:p>
            <w:pPr>
              <w:jc w:val="center"/>
              <w:rPr>
                <w:szCs w:val="21"/>
              </w:rPr>
            </w:pPr>
            <w:r>
              <w:rPr>
                <w:szCs w:val="21"/>
              </w:rPr>
              <w:t xml:space="preserve">11.2 </w:t>
            </w:r>
          </w:p>
        </w:tc>
        <w:tc>
          <w:tcPr>
            <w:tcW w:w="851" w:type="dxa"/>
            <w:vAlign w:val="center"/>
          </w:tcPr>
          <w:p>
            <w:pPr>
              <w:jc w:val="center"/>
              <w:rPr>
                <w:szCs w:val="21"/>
              </w:rPr>
            </w:pPr>
            <w:r>
              <w:rPr>
                <w:szCs w:val="21"/>
              </w:rPr>
              <w:t>0.25</w:t>
            </w:r>
          </w:p>
        </w:tc>
        <w:tc>
          <w:tcPr>
            <w:tcW w:w="1559" w:type="dxa"/>
            <w:vAlign w:val="center"/>
          </w:tcPr>
          <w:p>
            <w:pPr>
              <w:jc w:val="center"/>
              <w:rPr>
                <w:szCs w:val="21"/>
              </w:rPr>
            </w:pPr>
            <w:r>
              <w:rPr>
                <w:rFonts w:hint="eastAsia"/>
                <w:szCs w:val="21"/>
              </w:rPr>
              <w:t>温岭市东部产业集聚区管委会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东部新区南北片区污水处理工程</w:t>
            </w:r>
          </w:p>
        </w:tc>
        <w:tc>
          <w:tcPr>
            <w:tcW w:w="5979" w:type="dxa"/>
            <w:gridSpan w:val="2"/>
            <w:vAlign w:val="center"/>
          </w:tcPr>
          <w:p>
            <w:pPr>
              <w:jc w:val="left"/>
              <w:rPr>
                <w:szCs w:val="21"/>
              </w:rPr>
            </w:pPr>
            <w:r>
              <w:rPr>
                <w:rFonts w:hint="eastAsia" w:hAnsi="宋体"/>
                <w:szCs w:val="21"/>
              </w:rPr>
              <w:t>东部新区南片污水处理厂尾水生态处理工程，占地</w:t>
            </w:r>
            <w:r>
              <w:rPr>
                <w:szCs w:val="21"/>
              </w:rPr>
              <w:t>73528</w:t>
            </w:r>
            <w:r>
              <w:rPr>
                <w:rFonts w:hint="eastAsia" w:hAnsi="宋体"/>
                <w:szCs w:val="21"/>
              </w:rPr>
              <w:t>平方米；南片污水处理厂二期工程，日处理污水</w:t>
            </w:r>
            <w:r>
              <w:rPr>
                <w:szCs w:val="21"/>
              </w:rPr>
              <w:t>0.98</w:t>
            </w:r>
            <w:r>
              <w:rPr>
                <w:rFonts w:hint="eastAsia" w:hAnsi="宋体"/>
                <w:szCs w:val="21"/>
              </w:rPr>
              <w:t>万吨。北片污水处理厂二期工程，日处理污水</w:t>
            </w:r>
            <w:r>
              <w:rPr>
                <w:szCs w:val="21"/>
              </w:rPr>
              <w:t>0.98</w:t>
            </w:r>
            <w:r>
              <w:rPr>
                <w:rFonts w:hint="eastAsia" w:hAnsi="宋体"/>
                <w:szCs w:val="21"/>
              </w:rPr>
              <w:t>万吨。</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2.0902</w:t>
            </w:r>
          </w:p>
        </w:tc>
        <w:tc>
          <w:tcPr>
            <w:tcW w:w="851" w:type="dxa"/>
            <w:vAlign w:val="center"/>
          </w:tcPr>
          <w:p>
            <w:pPr>
              <w:jc w:val="center"/>
              <w:rPr>
                <w:szCs w:val="21"/>
              </w:rPr>
            </w:pPr>
            <w:r>
              <w:rPr>
                <w:szCs w:val="21"/>
              </w:rPr>
              <w:t>0.2225</w:t>
            </w:r>
          </w:p>
        </w:tc>
        <w:tc>
          <w:tcPr>
            <w:tcW w:w="1559" w:type="dxa"/>
            <w:vAlign w:val="center"/>
          </w:tcPr>
          <w:p>
            <w:pPr>
              <w:jc w:val="center"/>
              <w:rPr>
                <w:szCs w:val="21"/>
              </w:rPr>
            </w:pPr>
            <w:r>
              <w:rPr>
                <w:rFonts w:hint="eastAsia" w:hAnsi="宋体"/>
                <w:szCs w:val="21"/>
              </w:rPr>
              <w:t>温岭市东部产业集聚区管委会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2"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温岭市污水处理准</w:t>
            </w:r>
            <w:r>
              <w:rPr>
                <w:szCs w:val="21"/>
              </w:rPr>
              <w:t>IV</w:t>
            </w:r>
            <w:r>
              <w:rPr>
                <w:rFonts w:hint="eastAsia" w:hAnsi="宋体"/>
                <w:szCs w:val="21"/>
              </w:rPr>
              <w:t>提标改造工程</w:t>
            </w:r>
          </w:p>
        </w:tc>
        <w:tc>
          <w:tcPr>
            <w:tcW w:w="5979" w:type="dxa"/>
            <w:gridSpan w:val="2"/>
            <w:vAlign w:val="center"/>
          </w:tcPr>
          <w:p>
            <w:pPr>
              <w:jc w:val="left"/>
              <w:rPr>
                <w:szCs w:val="21"/>
              </w:rPr>
            </w:pPr>
            <w:r>
              <w:rPr>
                <w:rFonts w:hint="eastAsia" w:hAnsi="宋体"/>
                <w:szCs w:val="21"/>
              </w:rPr>
              <w:t>建设观岙污水处理厂（日污水处理能力</w:t>
            </w:r>
            <w:r>
              <w:rPr>
                <w:szCs w:val="21"/>
              </w:rPr>
              <w:t>7</w:t>
            </w:r>
            <w:r>
              <w:rPr>
                <w:rFonts w:hint="eastAsia" w:hAnsi="宋体"/>
                <w:szCs w:val="21"/>
              </w:rPr>
              <w:t>万吨）、上马污水处理厂（日污水处理能力</w:t>
            </w:r>
            <w:r>
              <w:rPr>
                <w:szCs w:val="21"/>
              </w:rPr>
              <w:t>2</w:t>
            </w:r>
            <w:r>
              <w:rPr>
                <w:rFonts w:hint="eastAsia" w:hAnsi="宋体"/>
                <w:szCs w:val="21"/>
              </w:rPr>
              <w:t>万吨）、丹崖污水处理厂（日处理污水</w:t>
            </w:r>
            <w:r>
              <w:rPr>
                <w:szCs w:val="21"/>
              </w:rPr>
              <w:t>1</w:t>
            </w:r>
            <w:r>
              <w:rPr>
                <w:rFonts w:hint="eastAsia" w:hAnsi="宋体"/>
                <w:szCs w:val="21"/>
              </w:rPr>
              <w:t>万吨）。</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2.56</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hAnsi="宋体"/>
                <w:szCs w:val="21"/>
              </w:rPr>
              <w:t>温岭市水务集团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温岭市农村厕所革命</w:t>
            </w:r>
          </w:p>
        </w:tc>
        <w:tc>
          <w:tcPr>
            <w:tcW w:w="5979" w:type="dxa"/>
            <w:gridSpan w:val="2"/>
            <w:vAlign w:val="center"/>
          </w:tcPr>
          <w:p>
            <w:pPr>
              <w:jc w:val="left"/>
              <w:rPr>
                <w:szCs w:val="21"/>
              </w:rPr>
            </w:pPr>
            <w:r>
              <w:rPr>
                <w:rFonts w:hint="eastAsia" w:hAnsi="宋体"/>
                <w:szCs w:val="21"/>
              </w:rPr>
              <w:t>推进农村公厕均衡布局，建设（改造）公厕</w:t>
            </w:r>
            <w:r>
              <w:rPr>
                <w:szCs w:val="21"/>
              </w:rPr>
              <w:t>1543</w:t>
            </w:r>
            <w:r>
              <w:rPr>
                <w:rFonts w:hint="eastAsia" w:hAnsi="宋体"/>
                <w:szCs w:val="21"/>
              </w:rPr>
              <w:t>座。</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温岭市综合行政执法局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温岭市千亩玫瑰禅意文化产业园</w:t>
            </w:r>
          </w:p>
        </w:tc>
        <w:tc>
          <w:tcPr>
            <w:tcW w:w="5979" w:type="dxa"/>
            <w:gridSpan w:val="2"/>
            <w:vAlign w:val="center"/>
          </w:tcPr>
          <w:p>
            <w:pPr>
              <w:jc w:val="left"/>
              <w:rPr>
                <w:szCs w:val="21"/>
              </w:rPr>
            </w:pPr>
            <w:r>
              <w:rPr>
                <w:rFonts w:hint="eastAsia" w:hAnsi="宋体"/>
                <w:szCs w:val="21"/>
              </w:rPr>
              <w:t>一期用地面积</w:t>
            </w:r>
            <w:r>
              <w:rPr>
                <w:szCs w:val="21"/>
              </w:rPr>
              <w:t>500</w:t>
            </w:r>
            <w:r>
              <w:rPr>
                <w:rFonts w:hint="eastAsia" w:hAnsi="宋体"/>
                <w:szCs w:val="21"/>
              </w:rPr>
              <w:t>亩左右，用于玫瑰种植、禅意小院、素食文化、玫瑰</w:t>
            </w:r>
            <w:r>
              <w:rPr>
                <w:szCs w:val="21"/>
              </w:rPr>
              <w:t>spa</w:t>
            </w:r>
            <w:r>
              <w:rPr>
                <w:rFonts w:hint="eastAsia" w:hAnsi="宋体"/>
                <w:szCs w:val="21"/>
              </w:rPr>
              <w:t>、居士居等建设；第二期土地需</w:t>
            </w:r>
            <w:r>
              <w:rPr>
                <w:szCs w:val="21"/>
              </w:rPr>
              <w:t>200</w:t>
            </w:r>
            <w:r>
              <w:rPr>
                <w:rFonts w:hint="eastAsia" w:hAnsi="宋体"/>
                <w:szCs w:val="21"/>
              </w:rPr>
              <w:t>亩用于玫瑰文化创意基地建设。</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温岭市坞根镇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szCs w:val="21"/>
              </w:rPr>
              <w:t>温岭市城南镇后岭花开田园综合体项目</w:t>
            </w:r>
          </w:p>
        </w:tc>
        <w:tc>
          <w:tcPr>
            <w:tcW w:w="5979" w:type="dxa"/>
            <w:gridSpan w:val="2"/>
            <w:vAlign w:val="center"/>
          </w:tcPr>
          <w:p>
            <w:pPr>
              <w:jc w:val="left"/>
              <w:rPr>
                <w:szCs w:val="21"/>
              </w:rPr>
            </w:pPr>
            <w:r>
              <w:rPr>
                <w:rFonts w:hint="eastAsia"/>
                <w:szCs w:val="21"/>
              </w:rPr>
              <w:t>占地约</w:t>
            </w:r>
            <w:r>
              <w:rPr>
                <w:szCs w:val="21"/>
              </w:rPr>
              <w:t>500</w:t>
            </w:r>
            <w:r>
              <w:rPr>
                <w:rFonts w:hint="eastAsia"/>
                <w:szCs w:val="21"/>
              </w:rPr>
              <w:t>亩，分两期实施，一期用地面积约</w:t>
            </w:r>
            <w:r>
              <w:rPr>
                <w:szCs w:val="21"/>
              </w:rPr>
              <w:t>300</w:t>
            </w:r>
            <w:r>
              <w:rPr>
                <w:rFonts w:hint="eastAsia"/>
                <w:szCs w:val="21"/>
              </w:rPr>
              <w:t>亩</w:t>
            </w:r>
            <w:r>
              <w:rPr>
                <w:szCs w:val="21"/>
              </w:rPr>
              <w:t>,</w:t>
            </w:r>
            <w:r>
              <w:rPr>
                <w:rFonts w:hint="eastAsia"/>
                <w:szCs w:val="21"/>
              </w:rPr>
              <w:t>以中式园林、花海为依托，融合“农、林、牧、副、渔”五大生产要素，打造集旅游观光、休闲度假、餐饮娱乐、婚纱摄影、青少年拓展训练、儿童娱乐等。</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szCs w:val="21"/>
              </w:rPr>
              <w:t>温岭市城南镇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温岭市有机废弃物综合处置项目</w:t>
            </w:r>
          </w:p>
        </w:tc>
        <w:tc>
          <w:tcPr>
            <w:tcW w:w="5979" w:type="dxa"/>
            <w:gridSpan w:val="2"/>
            <w:vAlign w:val="center"/>
          </w:tcPr>
          <w:p>
            <w:pPr>
              <w:jc w:val="left"/>
              <w:rPr>
                <w:szCs w:val="21"/>
              </w:rPr>
            </w:pPr>
            <w:r>
              <w:rPr>
                <w:rFonts w:hint="eastAsia" w:hAnsi="宋体"/>
                <w:szCs w:val="21"/>
              </w:rPr>
              <w:t>用地面积</w:t>
            </w:r>
            <w:r>
              <w:rPr>
                <w:szCs w:val="21"/>
              </w:rPr>
              <w:t>35</w:t>
            </w:r>
            <w:r>
              <w:rPr>
                <w:rFonts w:hint="eastAsia" w:hAnsi="宋体"/>
                <w:szCs w:val="21"/>
              </w:rPr>
              <w:t>亩，建设餐厨垃圾（易腐垃圾）处理设施、粪便处理设施，总规模</w:t>
            </w:r>
            <w:r>
              <w:rPr>
                <w:szCs w:val="21"/>
              </w:rPr>
              <w:t>400</w:t>
            </w:r>
            <w:r>
              <w:rPr>
                <w:rFonts w:hint="eastAsia" w:hAnsi="宋体"/>
                <w:szCs w:val="21"/>
              </w:rPr>
              <w:t>吨</w:t>
            </w:r>
            <w:r>
              <w:rPr>
                <w:szCs w:val="21"/>
              </w:rPr>
              <w:t>/</w:t>
            </w:r>
            <w:r>
              <w:rPr>
                <w:rFonts w:hint="eastAsia" w:hAnsi="宋体"/>
                <w:szCs w:val="21"/>
              </w:rPr>
              <w:t>日，分期实施，其中一期工程为</w:t>
            </w:r>
            <w:r>
              <w:rPr>
                <w:szCs w:val="21"/>
              </w:rPr>
              <w:t>220</w:t>
            </w:r>
            <w:r>
              <w:rPr>
                <w:rFonts w:hint="eastAsia" w:hAnsi="宋体"/>
                <w:szCs w:val="21"/>
              </w:rPr>
              <w:t>吨、日（含粪便</w:t>
            </w:r>
            <w:r>
              <w:rPr>
                <w:szCs w:val="21"/>
              </w:rPr>
              <w:t>50</w:t>
            </w:r>
            <w:r>
              <w:rPr>
                <w:rFonts w:hint="eastAsia" w:hAnsi="宋体"/>
                <w:szCs w:val="21"/>
              </w:rPr>
              <w:t>吨</w:t>
            </w:r>
            <w:r>
              <w:rPr>
                <w:szCs w:val="21"/>
              </w:rPr>
              <w:t>/</w:t>
            </w:r>
            <w:r>
              <w:rPr>
                <w:rFonts w:hint="eastAsia" w:hAnsi="宋体"/>
                <w:szCs w:val="21"/>
              </w:rPr>
              <w:t>日）</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温岭市综合行政执法局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温岭市健身绿道建设</w:t>
            </w:r>
          </w:p>
        </w:tc>
        <w:tc>
          <w:tcPr>
            <w:tcW w:w="5979" w:type="dxa"/>
            <w:gridSpan w:val="2"/>
            <w:vAlign w:val="center"/>
          </w:tcPr>
          <w:p>
            <w:pPr>
              <w:jc w:val="left"/>
              <w:rPr>
                <w:szCs w:val="21"/>
              </w:rPr>
            </w:pPr>
            <w:r>
              <w:rPr>
                <w:rFonts w:hint="eastAsia" w:hAnsi="宋体"/>
                <w:szCs w:val="21"/>
              </w:rPr>
              <w:t>建设</w:t>
            </w:r>
            <w:r>
              <w:rPr>
                <w:szCs w:val="21"/>
              </w:rPr>
              <w:t>200</w:t>
            </w:r>
            <w:r>
              <w:rPr>
                <w:rFonts w:hint="eastAsia" w:hAnsi="宋体"/>
                <w:szCs w:val="21"/>
              </w:rPr>
              <w:t>公里健身步行道等。</w:t>
            </w:r>
          </w:p>
        </w:tc>
        <w:tc>
          <w:tcPr>
            <w:tcW w:w="1134" w:type="dxa"/>
            <w:vAlign w:val="center"/>
          </w:tcPr>
          <w:p>
            <w:pPr>
              <w:jc w:val="center"/>
              <w:rPr>
                <w:szCs w:val="21"/>
              </w:rPr>
            </w:pPr>
            <w:r>
              <w:rPr>
                <w:szCs w:val="21"/>
              </w:rPr>
              <w:t>2016-2020</w:t>
            </w:r>
          </w:p>
        </w:tc>
        <w:tc>
          <w:tcPr>
            <w:tcW w:w="992" w:type="dxa"/>
            <w:vAlign w:val="center"/>
          </w:tcPr>
          <w:p>
            <w:pPr>
              <w:jc w:val="center"/>
              <w:rPr>
                <w:szCs w:val="21"/>
              </w:rPr>
            </w:pPr>
            <w:r>
              <w:rPr>
                <w:szCs w:val="21"/>
              </w:rPr>
              <w:t>4.0</w:t>
            </w:r>
          </w:p>
        </w:tc>
        <w:tc>
          <w:tcPr>
            <w:tcW w:w="851" w:type="dxa"/>
            <w:vAlign w:val="center"/>
          </w:tcPr>
          <w:p>
            <w:pPr>
              <w:jc w:val="center"/>
              <w:rPr>
                <w:szCs w:val="21"/>
              </w:rPr>
            </w:pPr>
            <w:r>
              <w:rPr>
                <w:szCs w:val="21"/>
              </w:rPr>
              <w:t>2.0</w:t>
            </w:r>
          </w:p>
        </w:tc>
        <w:tc>
          <w:tcPr>
            <w:tcW w:w="1559" w:type="dxa"/>
            <w:vAlign w:val="center"/>
          </w:tcPr>
          <w:p>
            <w:pPr>
              <w:jc w:val="center"/>
              <w:rPr>
                <w:szCs w:val="21"/>
              </w:rPr>
            </w:pPr>
            <w:r>
              <w:rPr>
                <w:rFonts w:hint="eastAsia" w:hAnsi="宋体"/>
                <w:szCs w:val="21"/>
              </w:rPr>
              <w:t>温岭市住建局、各镇街道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玉环国家级海洋公园建设</w:t>
            </w:r>
          </w:p>
        </w:tc>
        <w:tc>
          <w:tcPr>
            <w:tcW w:w="5979" w:type="dxa"/>
            <w:gridSpan w:val="2"/>
            <w:vAlign w:val="center"/>
          </w:tcPr>
          <w:p>
            <w:pPr>
              <w:jc w:val="left"/>
              <w:rPr>
                <w:szCs w:val="21"/>
              </w:rPr>
            </w:pPr>
            <w:r>
              <w:rPr>
                <w:rFonts w:hint="eastAsia" w:hAnsi="宋体"/>
                <w:szCs w:val="21"/>
              </w:rPr>
              <w:t>完成海洋公园乐清湾渔业资源和潮间带生物资源调查，完成披山、前山瞭望塔、观海亭建设及监视设备安装，完成海洋公园主要岛屿概念性规划编制，清除互花米草</w:t>
            </w:r>
            <w:r>
              <w:rPr>
                <w:rFonts w:hAnsi="宋体"/>
                <w:szCs w:val="21"/>
              </w:rPr>
              <w:t>546.69</w:t>
            </w:r>
            <w:r>
              <w:rPr>
                <w:rFonts w:hint="eastAsia" w:hAnsi="宋体"/>
                <w:szCs w:val="21"/>
              </w:rPr>
              <w:t>亩，种植红树林</w:t>
            </w:r>
            <w:r>
              <w:rPr>
                <w:rFonts w:hAnsi="宋体"/>
                <w:szCs w:val="21"/>
              </w:rPr>
              <w:t>167.92</w:t>
            </w:r>
            <w:r>
              <w:rPr>
                <w:rFonts w:hint="eastAsia" w:hAnsi="宋体"/>
                <w:szCs w:val="21"/>
              </w:rPr>
              <w:t>亩，完成增殖放流大黄鱼、黑鲷等</w:t>
            </w:r>
            <w:r>
              <w:rPr>
                <w:rFonts w:hAnsi="宋体"/>
                <w:szCs w:val="21"/>
              </w:rPr>
              <w:t>5200</w:t>
            </w:r>
            <w:r>
              <w:rPr>
                <w:rFonts w:hint="eastAsia" w:hAnsi="宋体"/>
                <w:szCs w:val="21"/>
              </w:rPr>
              <w:t>万尾，完成海洋公园宣传片制作等其他工作。</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玉环市自然资源和规划局，相关乡镇（街道）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玉环海岸带整治修复项目</w:t>
            </w:r>
          </w:p>
        </w:tc>
        <w:tc>
          <w:tcPr>
            <w:tcW w:w="5979" w:type="dxa"/>
            <w:gridSpan w:val="2"/>
            <w:vAlign w:val="center"/>
          </w:tcPr>
          <w:p>
            <w:pPr>
              <w:jc w:val="left"/>
              <w:rPr>
                <w:szCs w:val="21"/>
              </w:rPr>
            </w:pPr>
            <w:r>
              <w:rPr>
                <w:rFonts w:hint="eastAsia" w:hAnsi="宋体"/>
                <w:szCs w:val="21"/>
              </w:rPr>
              <w:t>建设乐清湾玉环区域生态修复工程，坎门后沙和干江白马岙沙滩整治与修复工程，岸线修复工程等项目，新建海堤</w:t>
            </w:r>
            <w:r>
              <w:rPr>
                <w:rFonts w:hAnsi="宋体"/>
                <w:szCs w:val="21"/>
              </w:rPr>
              <w:t>700</w:t>
            </w:r>
            <w:r>
              <w:rPr>
                <w:rFonts w:hint="eastAsia" w:hAnsi="宋体"/>
                <w:szCs w:val="21"/>
              </w:rPr>
              <w:t>米，海滩及周边环境整治面积</w:t>
            </w:r>
            <w:r>
              <w:rPr>
                <w:rFonts w:hAnsi="宋体"/>
                <w:szCs w:val="21"/>
              </w:rPr>
              <w:t>18</w:t>
            </w:r>
            <w:r>
              <w:rPr>
                <w:rFonts w:hint="eastAsia" w:hAnsi="宋体"/>
                <w:szCs w:val="21"/>
              </w:rPr>
              <w:t>万平方米，清除互花米草</w:t>
            </w:r>
            <w:r>
              <w:rPr>
                <w:rFonts w:hAnsi="宋体"/>
                <w:szCs w:val="21"/>
              </w:rPr>
              <w:t>1000</w:t>
            </w:r>
            <w:r>
              <w:rPr>
                <w:rFonts w:hint="eastAsia" w:hAnsi="宋体"/>
                <w:szCs w:val="21"/>
              </w:rPr>
              <w:t>亩，种植红树林</w:t>
            </w:r>
            <w:r>
              <w:rPr>
                <w:rFonts w:hAnsi="宋体"/>
                <w:szCs w:val="21"/>
              </w:rPr>
              <w:t>500</w:t>
            </w:r>
            <w:r>
              <w:rPr>
                <w:rFonts w:hint="eastAsia" w:hAnsi="宋体"/>
                <w:szCs w:val="21"/>
              </w:rPr>
              <w:t>亩。</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0.63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玉环市自然资源和规划局，相关乡镇（街道）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玉环市坎门</w:t>
            </w:r>
            <w:r>
              <w:rPr>
                <w:szCs w:val="21"/>
              </w:rPr>
              <w:t>“</w:t>
            </w:r>
            <w:r>
              <w:rPr>
                <w:rFonts w:hint="eastAsia" w:hAnsi="宋体"/>
                <w:szCs w:val="21"/>
              </w:rPr>
              <w:t>渔港小镇</w:t>
            </w:r>
            <w:r>
              <w:rPr>
                <w:szCs w:val="21"/>
              </w:rPr>
              <w:t>”</w:t>
            </w:r>
            <w:r>
              <w:rPr>
                <w:rFonts w:hint="eastAsia" w:hAnsi="宋体"/>
                <w:szCs w:val="21"/>
              </w:rPr>
              <w:t>项目</w:t>
            </w:r>
          </w:p>
        </w:tc>
        <w:tc>
          <w:tcPr>
            <w:tcW w:w="5979" w:type="dxa"/>
            <w:gridSpan w:val="2"/>
            <w:vAlign w:val="center"/>
          </w:tcPr>
          <w:p>
            <w:pPr>
              <w:jc w:val="left"/>
              <w:rPr>
                <w:szCs w:val="21"/>
              </w:rPr>
            </w:pPr>
            <w:r>
              <w:rPr>
                <w:rFonts w:hint="eastAsia" w:hAnsi="宋体"/>
                <w:szCs w:val="21"/>
              </w:rPr>
              <w:t>规划用地总面积</w:t>
            </w:r>
            <w:r>
              <w:rPr>
                <w:szCs w:val="21"/>
              </w:rPr>
              <w:t>92</w:t>
            </w:r>
            <w:r>
              <w:rPr>
                <w:rFonts w:hint="eastAsia" w:hAnsi="宋体"/>
                <w:szCs w:val="21"/>
              </w:rPr>
              <w:t>亩，建筑总面积约</w:t>
            </w:r>
            <w:r>
              <w:rPr>
                <w:szCs w:val="21"/>
              </w:rPr>
              <w:t>11</w:t>
            </w:r>
            <w:r>
              <w:rPr>
                <w:rFonts w:hint="eastAsia" w:hAnsi="宋体"/>
                <w:szCs w:val="21"/>
              </w:rPr>
              <w:t>万平方米，开发建设渔港风情小镇。</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6.0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玉环市渔港开发有限公司、坎门街道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世行贷款农村生活污水治理及饮用水工程（天台农村及小城镇供水和环境卫生改善项目）</w:t>
            </w:r>
          </w:p>
        </w:tc>
        <w:tc>
          <w:tcPr>
            <w:tcW w:w="5979" w:type="dxa"/>
            <w:gridSpan w:val="2"/>
            <w:vAlign w:val="center"/>
          </w:tcPr>
          <w:p>
            <w:pPr>
              <w:jc w:val="left"/>
              <w:rPr>
                <w:szCs w:val="21"/>
              </w:rPr>
            </w:pPr>
            <w:r>
              <w:rPr>
                <w:szCs w:val="21"/>
              </w:rPr>
              <w:t>1</w:t>
            </w:r>
            <w:r>
              <w:rPr>
                <w:rFonts w:hint="eastAsia" w:hAnsi="宋体"/>
                <w:szCs w:val="21"/>
              </w:rPr>
              <w:t>、新建天台山东路、八二线</w:t>
            </w:r>
            <w:r>
              <w:rPr>
                <w:szCs w:val="21"/>
              </w:rPr>
              <w:t>2</w:t>
            </w:r>
            <w:r>
              <w:rPr>
                <w:rFonts w:hint="eastAsia" w:hAnsi="宋体"/>
                <w:szCs w:val="21"/>
              </w:rPr>
              <w:t>条主管网（住建负责），建设</w:t>
            </w:r>
            <w:r>
              <w:rPr>
                <w:szCs w:val="21"/>
              </w:rPr>
              <w:t>45</w:t>
            </w:r>
            <w:r>
              <w:rPr>
                <w:rFonts w:hint="eastAsia" w:hAnsi="宋体"/>
                <w:szCs w:val="21"/>
              </w:rPr>
              <w:t>个村庄的给排水改善工程；</w:t>
            </w:r>
            <w:r>
              <w:rPr>
                <w:szCs w:val="21"/>
              </w:rPr>
              <w:t>2</w:t>
            </w:r>
            <w:r>
              <w:rPr>
                <w:rFonts w:hint="eastAsia" w:hAnsi="宋体"/>
                <w:szCs w:val="21"/>
              </w:rPr>
              <w:t>、实施</w:t>
            </w:r>
            <w:r>
              <w:rPr>
                <w:szCs w:val="21"/>
              </w:rPr>
              <w:t>36</w:t>
            </w:r>
            <w:r>
              <w:rPr>
                <w:rFonts w:hint="eastAsia" w:hAnsi="宋体"/>
                <w:szCs w:val="21"/>
              </w:rPr>
              <w:t>个村及苍山污水主干管项目和</w:t>
            </w:r>
            <w:r>
              <w:rPr>
                <w:szCs w:val="21"/>
              </w:rPr>
              <w:t>61</w:t>
            </w:r>
            <w:r>
              <w:rPr>
                <w:rFonts w:hint="eastAsia" w:hAnsi="宋体"/>
                <w:szCs w:val="21"/>
              </w:rPr>
              <w:t>千米供水管网等。</w:t>
            </w:r>
          </w:p>
        </w:tc>
        <w:tc>
          <w:tcPr>
            <w:tcW w:w="1134" w:type="dxa"/>
            <w:vAlign w:val="center"/>
          </w:tcPr>
          <w:p>
            <w:pPr>
              <w:jc w:val="center"/>
              <w:rPr>
                <w:szCs w:val="21"/>
              </w:rPr>
            </w:pPr>
            <w:r>
              <w:rPr>
                <w:szCs w:val="21"/>
              </w:rPr>
              <w:t>2015-2020</w:t>
            </w:r>
          </w:p>
        </w:tc>
        <w:tc>
          <w:tcPr>
            <w:tcW w:w="992" w:type="dxa"/>
            <w:vAlign w:val="center"/>
          </w:tcPr>
          <w:p>
            <w:pPr>
              <w:jc w:val="center"/>
              <w:rPr>
                <w:szCs w:val="21"/>
              </w:rPr>
            </w:pPr>
            <w:r>
              <w:rPr>
                <w:szCs w:val="21"/>
              </w:rPr>
              <w:t>4.78</w:t>
            </w:r>
          </w:p>
        </w:tc>
        <w:tc>
          <w:tcPr>
            <w:tcW w:w="851" w:type="dxa"/>
            <w:vAlign w:val="center"/>
          </w:tcPr>
          <w:p>
            <w:pPr>
              <w:jc w:val="center"/>
              <w:rPr>
                <w:szCs w:val="21"/>
              </w:rPr>
            </w:pPr>
            <w:r>
              <w:rPr>
                <w:szCs w:val="21"/>
              </w:rPr>
              <w:t>3.3</w:t>
            </w:r>
          </w:p>
        </w:tc>
        <w:tc>
          <w:tcPr>
            <w:tcW w:w="1559" w:type="dxa"/>
            <w:vAlign w:val="center"/>
          </w:tcPr>
          <w:p>
            <w:pPr>
              <w:jc w:val="center"/>
              <w:rPr>
                <w:szCs w:val="21"/>
              </w:rPr>
            </w:pPr>
            <w:r>
              <w:rPr>
                <w:rFonts w:hint="eastAsia" w:hAnsi="宋体"/>
                <w:szCs w:val="21"/>
              </w:rPr>
              <w:t>天台县农业农村局</w:t>
            </w:r>
            <w:r>
              <w:rPr>
                <w:rFonts w:hint="eastAsia"/>
                <w:szCs w:val="21"/>
              </w:rPr>
              <w:t>、</w:t>
            </w:r>
            <w:r>
              <w:rPr>
                <w:rFonts w:hint="eastAsia" w:hAnsi="宋体"/>
                <w:szCs w:val="21"/>
              </w:rPr>
              <w:t>世行项目办</w:t>
            </w:r>
            <w:r>
              <w:rPr>
                <w:rFonts w:hint="eastAsia"/>
                <w:szCs w:val="21"/>
              </w:rPr>
              <w:t>、</w:t>
            </w:r>
            <w:r>
              <w:rPr>
                <w:rFonts w:hint="eastAsia" w:hAnsi="宋体"/>
                <w:szCs w:val="21"/>
              </w:rPr>
              <w:t>住建局</w:t>
            </w:r>
            <w:r>
              <w:rPr>
                <w:rFonts w:hint="eastAsia"/>
                <w:szCs w:val="21"/>
              </w:rPr>
              <w:t>、</w:t>
            </w:r>
            <w:r>
              <w:rPr>
                <w:rFonts w:hint="eastAsia" w:hAnsi="宋体"/>
                <w:szCs w:val="21"/>
              </w:rPr>
              <w:t>赤城街道</w:t>
            </w:r>
            <w:r>
              <w:rPr>
                <w:rFonts w:hint="eastAsia"/>
                <w:szCs w:val="21"/>
              </w:rPr>
              <w:t>、</w:t>
            </w:r>
            <w:r>
              <w:rPr>
                <w:rFonts w:hint="eastAsia" w:hAnsi="宋体"/>
                <w:szCs w:val="21"/>
              </w:rPr>
              <w:t>始丰街道</w:t>
            </w:r>
            <w:r>
              <w:rPr>
                <w:rFonts w:hint="eastAsia"/>
                <w:szCs w:val="21"/>
              </w:rPr>
              <w:t>、</w:t>
            </w:r>
            <w:r>
              <w:rPr>
                <w:rFonts w:hint="eastAsia" w:hAnsi="宋体"/>
                <w:szCs w:val="21"/>
              </w:rPr>
              <w:t>福溪街道</w:t>
            </w:r>
            <w:r>
              <w:rPr>
                <w:rFonts w:hint="eastAsia"/>
                <w:szCs w:val="21"/>
              </w:rPr>
              <w:t>、</w:t>
            </w:r>
            <w:r>
              <w:rPr>
                <w:rFonts w:hint="eastAsia" w:hAnsi="宋体"/>
                <w:szCs w:val="21"/>
              </w:rPr>
              <w:t>平桥镇</w:t>
            </w:r>
            <w:r>
              <w:rPr>
                <w:szCs w:val="21"/>
              </w:rPr>
              <w:t>,</w:t>
            </w:r>
            <w:r>
              <w:rPr>
                <w:rFonts w:hint="eastAsia" w:hAnsi="宋体"/>
                <w:szCs w:val="21"/>
              </w:rPr>
              <w:t>白鹤镇</w:t>
            </w:r>
            <w:r>
              <w:rPr>
                <w:rFonts w:hint="eastAsia"/>
                <w:szCs w:val="21"/>
              </w:rPr>
              <w:t>、</w:t>
            </w:r>
            <w:r>
              <w:rPr>
                <w:rFonts w:hint="eastAsia" w:hAnsi="宋体"/>
                <w:szCs w:val="21"/>
              </w:rPr>
              <w:t>坦头镇</w:t>
            </w:r>
            <w:r>
              <w:rPr>
                <w:rFonts w:hint="eastAsia"/>
                <w:szCs w:val="21"/>
              </w:rPr>
              <w:t>、</w:t>
            </w:r>
            <w:r>
              <w:rPr>
                <w:rFonts w:hint="eastAsia" w:hAnsi="宋体"/>
                <w:szCs w:val="21"/>
              </w:rPr>
              <w:t>三合镇</w:t>
            </w:r>
            <w:r>
              <w:rPr>
                <w:rFonts w:hint="eastAsia"/>
                <w:szCs w:val="21"/>
              </w:rPr>
              <w:t>、</w:t>
            </w:r>
            <w:r>
              <w:rPr>
                <w:rFonts w:hint="eastAsia" w:hAnsi="宋体"/>
                <w:szCs w:val="21"/>
              </w:rPr>
              <w:t>洪畴镇</w:t>
            </w:r>
            <w:r>
              <w:rPr>
                <w:rFonts w:hint="eastAsia"/>
                <w:szCs w:val="21"/>
              </w:rPr>
              <w:t>、</w:t>
            </w:r>
            <w:r>
              <w:rPr>
                <w:rFonts w:hint="eastAsia" w:hAnsi="宋体"/>
                <w:szCs w:val="21"/>
              </w:rPr>
              <w:t>街头镇</w:t>
            </w:r>
            <w:r>
              <w:rPr>
                <w:rFonts w:hint="eastAsia"/>
                <w:szCs w:val="21"/>
              </w:rPr>
              <w:t>、</w:t>
            </w:r>
            <w:r>
              <w:rPr>
                <w:rFonts w:hint="eastAsia" w:hAnsi="宋体"/>
                <w:szCs w:val="21"/>
              </w:rPr>
              <w:t>三州乡</w:t>
            </w:r>
            <w:r>
              <w:rPr>
                <w:rFonts w:hint="eastAsia"/>
                <w:szCs w:val="21"/>
              </w:rPr>
              <w:t>、</w:t>
            </w:r>
            <w:r>
              <w:rPr>
                <w:rFonts w:hint="eastAsia" w:hAnsi="宋体"/>
                <w:szCs w:val="21"/>
              </w:rPr>
              <w:t>南屏乡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台州市椒江治理工程（天台始丰溪段）</w:t>
            </w:r>
          </w:p>
        </w:tc>
        <w:tc>
          <w:tcPr>
            <w:tcW w:w="5979" w:type="dxa"/>
            <w:gridSpan w:val="2"/>
            <w:vAlign w:val="center"/>
          </w:tcPr>
          <w:p>
            <w:pPr>
              <w:jc w:val="left"/>
              <w:rPr>
                <w:szCs w:val="21"/>
              </w:rPr>
            </w:pPr>
            <w:r>
              <w:rPr>
                <w:rFonts w:hint="eastAsia" w:hAnsi="宋体"/>
                <w:szCs w:val="21"/>
              </w:rPr>
              <w:t>本项目治理范围为始丰溪流域主流及三茅溪、赭溪、螺溪、小法溪、梅坦坑等五条重要支流。项目包括水安全保障工程、水环境治理工程、水生态修复工程及片区排涝工程。</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16.39</w:t>
            </w:r>
          </w:p>
        </w:tc>
        <w:tc>
          <w:tcPr>
            <w:tcW w:w="851" w:type="dxa"/>
            <w:vAlign w:val="center"/>
          </w:tcPr>
          <w:p>
            <w:pPr>
              <w:jc w:val="center"/>
              <w:rPr>
                <w:szCs w:val="21"/>
              </w:rPr>
            </w:pPr>
            <w:r>
              <w:rPr>
                <w:szCs w:val="21"/>
              </w:rPr>
              <w:t>0.18</w:t>
            </w:r>
          </w:p>
        </w:tc>
        <w:tc>
          <w:tcPr>
            <w:tcW w:w="1559" w:type="dxa"/>
            <w:vAlign w:val="center"/>
          </w:tcPr>
          <w:p>
            <w:pPr>
              <w:jc w:val="center"/>
              <w:rPr>
                <w:szCs w:val="21"/>
              </w:rPr>
            </w:pPr>
            <w:r>
              <w:rPr>
                <w:rFonts w:hint="eastAsia" w:hAnsi="宋体"/>
                <w:szCs w:val="21"/>
              </w:rPr>
              <w:t>天台县水利局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天台县耕地保护工程</w:t>
            </w:r>
          </w:p>
        </w:tc>
        <w:tc>
          <w:tcPr>
            <w:tcW w:w="5979" w:type="dxa"/>
            <w:gridSpan w:val="2"/>
            <w:vAlign w:val="center"/>
          </w:tcPr>
          <w:p>
            <w:pPr>
              <w:jc w:val="left"/>
              <w:rPr>
                <w:szCs w:val="21"/>
              </w:rPr>
            </w:pPr>
            <w:r>
              <w:rPr>
                <w:rFonts w:hint="eastAsia" w:hAnsi="宋体"/>
                <w:szCs w:val="21"/>
              </w:rPr>
              <w:t>建成</w:t>
            </w:r>
            <w:r>
              <w:rPr>
                <w:szCs w:val="21"/>
              </w:rPr>
              <w:t>11.25</w:t>
            </w:r>
            <w:r>
              <w:rPr>
                <w:rFonts w:hint="eastAsia" w:hAnsi="宋体"/>
                <w:szCs w:val="21"/>
              </w:rPr>
              <w:t>万亩高标准农田，完成旱地改水田</w:t>
            </w:r>
            <w:r>
              <w:rPr>
                <w:szCs w:val="21"/>
              </w:rPr>
              <w:t>1700</w:t>
            </w:r>
            <w:r>
              <w:rPr>
                <w:rFonts w:hint="eastAsia" w:hAnsi="宋体"/>
                <w:szCs w:val="21"/>
              </w:rPr>
              <w:t>亩，中低产田改造</w:t>
            </w:r>
            <w:r>
              <w:rPr>
                <w:szCs w:val="21"/>
              </w:rPr>
              <w:t>8000</w:t>
            </w:r>
            <w:r>
              <w:rPr>
                <w:rFonts w:hint="eastAsia" w:hAnsi="宋体"/>
                <w:szCs w:val="21"/>
              </w:rPr>
              <w:t>亩，园（林）地还耕地</w:t>
            </w:r>
            <w:r>
              <w:rPr>
                <w:szCs w:val="21"/>
              </w:rPr>
              <w:t>6500</w:t>
            </w:r>
            <w:r>
              <w:rPr>
                <w:rFonts w:hint="eastAsia" w:hAnsi="宋体"/>
                <w:szCs w:val="21"/>
              </w:rPr>
              <w:t>亩。</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5.7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天台县自然资源和规划局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天台山大瀑布景观工程</w:t>
            </w:r>
          </w:p>
        </w:tc>
        <w:tc>
          <w:tcPr>
            <w:tcW w:w="5979" w:type="dxa"/>
            <w:gridSpan w:val="2"/>
            <w:vAlign w:val="center"/>
          </w:tcPr>
          <w:p>
            <w:pPr>
              <w:jc w:val="left"/>
              <w:rPr>
                <w:szCs w:val="21"/>
              </w:rPr>
            </w:pPr>
            <w:r>
              <w:rPr>
                <w:rFonts w:hint="eastAsia" w:hAnsi="宋体"/>
                <w:szCs w:val="21"/>
              </w:rPr>
              <w:t>项目占地面积</w:t>
            </w:r>
            <w:r>
              <w:rPr>
                <w:szCs w:val="21"/>
              </w:rPr>
              <w:t>127.55</w:t>
            </w:r>
            <w:r>
              <w:rPr>
                <w:rFonts w:hint="eastAsia" w:hAnsi="宋体"/>
                <w:szCs w:val="21"/>
              </w:rPr>
              <w:t>公顷，总建筑面积控制在</w:t>
            </w:r>
            <w:r>
              <w:rPr>
                <w:szCs w:val="21"/>
              </w:rPr>
              <w:t>2449</w:t>
            </w:r>
            <w:r>
              <w:rPr>
                <w:rFonts w:hint="eastAsia" w:hAnsi="宋体"/>
                <w:szCs w:val="21"/>
              </w:rPr>
              <w:t>平方米内。建设内容包括：大瀑布流态改造、山顶游路、九龙湖、升降电梯及管理用房、停车场等其它旅游基础设施。</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3.23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w:t>
            </w:r>
            <w:r>
              <w:rPr>
                <w:szCs w:val="21"/>
              </w:rPr>
              <w:t>“</w:t>
            </w:r>
            <w:r>
              <w:rPr>
                <w:rFonts w:hint="eastAsia" w:hAnsi="宋体"/>
                <w:szCs w:val="21"/>
              </w:rPr>
              <w:t>厕所革命</w:t>
            </w:r>
            <w:r>
              <w:rPr>
                <w:szCs w:val="21"/>
              </w:rPr>
              <w:t>”</w:t>
            </w:r>
            <w:r>
              <w:rPr>
                <w:rFonts w:hint="eastAsia" w:hAnsi="宋体"/>
                <w:szCs w:val="21"/>
              </w:rPr>
              <w:t>工程</w:t>
            </w:r>
          </w:p>
        </w:tc>
        <w:tc>
          <w:tcPr>
            <w:tcW w:w="5979" w:type="dxa"/>
            <w:gridSpan w:val="2"/>
            <w:vAlign w:val="center"/>
          </w:tcPr>
          <w:p>
            <w:pPr>
              <w:jc w:val="left"/>
              <w:rPr>
                <w:szCs w:val="21"/>
              </w:rPr>
            </w:pPr>
            <w:r>
              <w:rPr>
                <w:rFonts w:hint="eastAsia" w:hAnsi="宋体"/>
                <w:szCs w:val="21"/>
              </w:rPr>
              <w:t>完成农村厕所改造</w:t>
            </w:r>
            <w:r>
              <w:rPr>
                <w:szCs w:val="21"/>
              </w:rPr>
              <w:t>787</w:t>
            </w:r>
            <w:r>
              <w:rPr>
                <w:rFonts w:hint="eastAsia" w:hAnsi="宋体"/>
                <w:szCs w:val="21"/>
              </w:rPr>
              <w:t>座，每年新建、改扩建旅游厕所</w:t>
            </w:r>
            <w:r>
              <w:rPr>
                <w:szCs w:val="21"/>
              </w:rPr>
              <w:t>60</w:t>
            </w:r>
            <w:r>
              <w:rPr>
                <w:rFonts w:hint="eastAsia" w:hAnsi="宋体"/>
                <w:szCs w:val="21"/>
              </w:rPr>
              <w:t>座。到</w:t>
            </w:r>
            <w:r>
              <w:rPr>
                <w:szCs w:val="21"/>
              </w:rPr>
              <w:t>2020</w:t>
            </w:r>
            <w:r>
              <w:rPr>
                <w:rFonts w:hint="eastAsia" w:hAnsi="宋体"/>
                <w:szCs w:val="21"/>
              </w:rPr>
              <w:t>年，农村卫生厕所普及率达到</w:t>
            </w:r>
            <w:r>
              <w:rPr>
                <w:szCs w:val="21"/>
              </w:rPr>
              <w:t>100%</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1.0295</w:t>
            </w:r>
          </w:p>
        </w:tc>
        <w:tc>
          <w:tcPr>
            <w:tcW w:w="851" w:type="dxa"/>
            <w:vAlign w:val="center"/>
          </w:tcPr>
          <w:p>
            <w:pPr>
              <w:jc w:val="center"/>
              <w:rPr>
                <w:szCs w:val="21"/>
              </w:rPr>
            </w:pPr>
            <w:r>
              <w:rPr>
                <w:szCs w:val="21"/>
              </w:rPr>
              <w:t>0</w:t>
            </w:r>
          </w:p>
        </w:tc>
        <w:tc>
          <w:tcPr>
            <w:tcW w:w="1559" w:type="dxa"/>
            <w:vAlign w:val="center"/>
          </w:tcPr>
          <w:p>
            <w:pPr>
              <w:jc w:val="center"/>
              <w:rPr>
                <w:rFonts w:hAnsi="宋体"/>
                <w:szCs w:val="21"/>
              </w:rPr>
            </w:pPr>
            <w:r>
              <w:rPr>
                <w:rFonts w:hint="eastAsia" w:hAnsi="宋体"/>
                <w:szCs w:val="21"/>
              </w:rPr>
              <w:t>天台县住建局、县文化和广电旅游体育局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天台山和合小镇建设项目</w:t>
            </w:r>
          </w:p>
        </w:tc>
        <w:tc>
          <w:tcPr>
            <w:tcW w:w="5979" w:type="dxa"/>
            <w:gridSpan w:val="2"/>
            <w:vAlign w:val="center"/>
          </w:tcPr>
          <w:p>
            <w:pPr>
              <w:jc w:val="left"/>
              <w:rPr>
                <w:szCs w:val="21"/>
              </w:rPr>
            </w:pPr>
            <w:r>
              <w:rPr>
                <w:rFonts w:hint="eastAsia" w:hAnsi="宋体"/>
                <w:szCs w:val="21"/>
              </w:rPr>
              <w:t>天台山和合小镇规划面积</w:t>
            </w:r>
            <w:r>
              <w:rPr>
                <w:szCs w:val="21"/>
              </w:rPr>
              <w:t>302</w:t>
            </w:r>
            <w:r>
              <w:rPr>
                <w:rFonts w:hint="eastAsia" w:hAnsi="宋体"/>
                <w:szCs w:val="21"/>
              </w:rPr>
              <w:t>公顷（</w:t>
            </w:r>
            <w:r>
              <w:rPr>
                <w:szCs w:val="21"/>
              </w:rPr>
              <w:t>3.02</w:t>
            </w:r>
            <w:r>
              <w:rPr>
                <w:rFonts w:hint="eastAsia" w:hAnsi="宋体"/>
                <w:szCs w:val="21"/>
              </w:rPr>
              <w:t>平方公里），涉及建设用地面积</w:t>
            </w:r>
            <w:r>
              <w:rPr>
                <w:szCs w:val="21"/>
              </w:rPr>
              <w:t>575787</w:t>
            </w:r>
            <w:r>
              <w:rPr>
                <w:rFonts w:hint="eastAsia" w:hAnsi="宋体"/>
                <w:szCs w:val="21"/>
              </w:rPr>
              <w:t>平方米（合</w:t>
            </w:r>
            <w:r>
              <w:rPr>
                <w:szCs w:val="21"/>
              </w:rPr>
              <w:t>863.7</w:t>
            </w:r>
            <w:r>
              <w:rPr>
                <w:rFonts w:hint="eastAsia" w:hAnsi="宋体"/>
                <w:szCs w:val="21"/>
              </w:rPr>
              <w:t>亩），本项目主要建设基础设施区域、公共服务区域和产业区域，其中：基础设施区域建设用地面积</w:t>
            </w:r>
            <w:r>
              <w:rPr>
                <w:szCs w:val="21"/>
              </w:rPr>
              <w:t>180574</w:t>
            </w:r>
            <w:r>
              <w:rPr>
                <w:rFonts w:hint="eastAsia" w:hAnsi="宋体"/>
                <w:szCs w:val="21"/>
              </w:rPr>
              <w:t>平方米（合</w:t>
            </w:r>
            <w:r>
              <w:rPr>
                <w:szCs w:val="21"/>
              </w:rPr>
              <w:t>270.9</w:t>
            </w:r>
            <w:r>
              <w:rPr>
                <w:rFonts w:hint="eastAsia" w:hAnsi="宋体"/>
                <w:szCs w:val="21"/>
              </w:rPr>
              <w:t>亩），包括道路工程、景观工程、和合小镇安置区工程、小学工程和智慧系统；公共服务区域建设用地面积</w:t>
            </w:r>
            <w:r>
              <w:rPr>
                <w:szCs w:val="21"/>
              </w:rPr>
              <w:t>16668</w:t>
            </w:r>
            <w:r>
              <w:rPr>
                <w:rFonts w:hint="eastAsia" w:hAnsi="宋体"/>
                <w:szCs w:val="21"/>
              </w:rPr>
              <w:t>平方米（合</w:t>
            </w:r>
            <w:r>
              <w:rPr>
                <w:szCs w:val="21"/>
              </w:rPr>
              <w:t>25</w:t>
            </w:r>
            <w:r>
              <w:rPr>
                <w:rFonts w:hint="eastAsia" w:hAnsi="宋体"/>
                <w:szCs w:val="21"/>
              </w:rPr>
              <w:t>亩），主要为和合文化论坛；产业区域建设用地面积</w:t>
            </w:r>
            <w:r>
              <w:rPr>
                <w:szCs w:val="21"/>
              </w:rPr>
              <w:t>378545</w:t>
            </w:r>
            <w:r>
              <w:rPr>
                <w:rFonts w:hint="eastAsia" w:hAnsi="宋体"/>
                <w:szCs w:val="21"/>
              </w:rPr>
              <w:t>平方米（合</w:t>
            </w:r>
            <w:r>
              <w:rPr>
                <w:szCs w:val="21"/>
              </w:rPr>
              <w:t>567.8</w:t>
            </w:r>
            <w:r>
              <w:rPr>
                <w:rFonts w:hint="eastAsia" w:hAnsi="宋体"/>
                <w:szCs w:val="21"/>
              </w:rPr>
              <w:t>亩），包括演艺中心、禅茶中心、山地运动主题酒店、科教中心、和合乐园、非遗文创街、农耕主题生活区、禅农朴舍、禅修精舍、山林士村、商业广场、数据中心、论坛配套酒店等。</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52.58</w:t>
            </w:r>
          </w:p>
        </w:tc>
        <w:tc>
          <w:tcPr>
            <w:tcW w:w="851" w:type="dxa"/>
            <w:vAlign w:val="center"/>
          </w:tcPr>
          <w:p>
            <w:pPr>
              <w:jc w:val="center"/>
              <w:rPr>
                <w:szCs w:val="21"/>
              </w:rPr>
            </w:pPr>
            <w:r>
              <w:rPr>
                <w:szCs w:val="21"/>
              </w:rPr>
              <w:t>5.0</w:t>
            </w:r>
          </w:p>
        </w:tc>
        <w:tc>
          <w:tcPr>
            <w:tcW w:w="1559" w:type="dxa"/>
            <w:vAlign w:val="center"/>
          </w:tcPr>
          <w:p>
            <w:pPr>
              <w:jc w:val="center"/>
              <w:rPr>
                <w:szCs w:val="21"/>
              </w:rPr>
            </w:pPr>
            <w:r>
              <w:rPr>
                <w:rFonts w:hint="eastAsia" w:hAnsi="宋体"/>
                <w:szCs w:val="21"/>
              </w:rPr>
              <w:t>天台县旅游集聚区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天台山云端</w:t>
            </w:r>
            <w:r>
              <w:rPr>
                <w:szCs w:val="21"/>
              </w:rPr>
              <w:t>·</w:t>
            </w:r>
            <w:r>
              <w:rPr>
                <w:rFonts w:hint="eastAsia" w:hAnsi="宋体"/>
                <w:szCs w:val="21"/>
              </w:rPr>
              <w:t>唐诗小镇项目</w:t>
            </w:r>
          </w:p>
        </w:tc>
        <w:tc>
          <w:tcPr>
            <w:tcW w:w="5979" w:type="dxa"/>
            <w:gridSpan w:val="2"/>
            <w:vAlign w:val="center"/>
          </w:tcPr>
          <w:p>
            <w:pPr>
              <w:jc w:val="left"/>
              <w:rPr>
                <w:szCs w:val="21"/>
              </w:rPr>
            </w:pPr>
            <w:r>
              <w:rPr>
                <w:rFonts w:hint="eastAsia" w:hAnsi="宋体"/>
                <w:szCs w:val="21"/>
              </w:rPr>
              <w:t>项目占地面积</w:t>
            </w:r>
            <w:r>
              <w:rPr>
                <w:szCs w:val="21"/>
              </w:rPr>
              <w:t>7110</w:t>
            </w:r>
            <w:r>
              <w:rPr>
                <w:rFonts w:hint="eastAsia" w:hAnsi="宋体"/>
                <w:szCs w:val="21"/>
              </w:rPr>
              <w:t>亩，主要内容包括服务核心、幽谷养生、城市宜居、康体养身、禅修养心、文化养神、绿野寻踪等</w:t>
            </w:r>
            <w:r>
              <w:rPr>
                <w:szCs w:val="21"/>
              </w:rPr>
              <w:t>7</w:t>
            </w:r>
            <w:r>
              <w:rPr>
                <w:rFonts w:hint="eastAsia" w:hAnsi="宋体"/>
                <w:szCs w:val="21"/>
              </w:rPr>
              <w:t>大板块。该主要子项目包括：莲台唐诗公园、唐诗研学营地、赤峰潭岗（唐诗星空露营地）、唐韵北坊、唐诗拾遗馆、北部集散中心、绿城莲花小镇、绿城星野酒店等。</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50.0</w:t>
            </w:r>
          </w:p>
        </w:tc>
        <w:tc>
          <w:tcPr>
            <w:tcW w:w="851" w:type="dxa"/>
            <w:vAlign w:val="center"/>
          </w:tcPr>
          <w:p>
            <w:pPr>
              <w:jc w:val="center"/>
              <w:rPr>
                <w:szCs w:val="21"/>
              </w:rPr>
            </w:pPr>
            <w:r>
              <w:rPr>
                <w:szCs w:val="21"/>
              </w:rPr>
              <w:t>5.2</w:t>
            </w:r>
          </w:p>
        </w:tc>
        <w:tc>
          <w:tcPr>
            <w:tcW w:w="1559" w:type="dxa"/>
            <w:vAlign w:val="center"/>
          </w:tcPr>
          <w:p>
            <w:pPr>
              <w:jc w:val="center"/>
              <w:rPr>
                <w:szCs w:val="21"/>
              </w:rPr>
            </w:pPr>
            <w:r>
              <w:rPr>
                <w:rFonts w:hint="eastAsia" w:hAnsi="宋体"/>
                <w:szCs w:val="21"/>
              </w:rPr>
              <w:t>天台县石梁镇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天台桃源小镇项目</w:t>
            </w:r>
          </w:p>
        </w:tc>
        <w:tc>
          <w:tcPr>
            <w:tcW w:w="5979" w:type="dxa"/>
            <w:gridSpan w:val="2"/>
            <w:vAlign w:val="center"/>
          </w:tcPr>
          <w:p>
            <w:pPr>
              <w:jc w:val="left"/>
              <w:rPr>
                <w:szCs w:val="21"/>
              </w:rPr>
            </w:pPr>
            <w:r>
              <w:rPr>
                <w:rFonts w:hint="eastAsia" w:hAnsi="宋体"/>
                <w:szCs w:val="21"/>
              </w:rPr>
              <w:t>桃源小镇规划面积</w:t>
            </w:r>
            <w:r>
              <w:rPr>
                <w:szCs w:val="21"/>
              </w:rPr>
              <w:t>3.05</w:t>
            </w:r>
            <w:r>
              <w:rPr>
                <w:rFonts w:hint="eastAsia" w:hAnsi="宋体"/>
                <w:szCs w:val="21"/>
              </w:rPr>
              <w:t>平方公里，涉及建设用地</w:t>
            </w:r>
            <w:r>
              <w:rPr>
                <w:szCs w:val="21"/>
              </w:rPr>
              <w:t>1800</w:t>
            </w:r>
            <w:r>
              <w:rPr>
                <w:rFonts w:hint="eastAsia" w:hAnsi="宋体"/>
                <w:szCs w:val="21"/>
              </w:rPr>
              <w:t>亩，本项目主要建设三个区块：</w:t>
            </w:r>
            <w:r>
              <w:rPr>
                <w:szCs w:val="21"/>
              </w:rPr>
              <w:t>1</w:t>
            </w:r>
            <w:r>
              <w:rPr>
                <w:rFonts w:hint="eastAsia" w:hAnsi="宋体"/>
                <w:szCs w:val="21"/>
              </w:rPr>
              <w:t>、温泉度假区块</w:t>
            </w:r>
            <w:r>
              <w:rPr>
                <w:szCs w:val="21"/>
              </w:rPr>
              <w:t>2</w:t>
            </w:r>
            <w:r>
              <w:rPr>
                <w:rFonts w:hint="eastAsia" w:hAnsi="宋体"/>
                <w:szCs w:val="21"/>
              </w:rPr>
              <w:t>、护国禅修区块</w:t>
            </w:r>
            <w:r>
              <w:rPr>
                <w:szCs w:val="21"/>
              </w:rPr>
              <w:t>3</w:t>
            </w:r>
            <w:r>
              <w:rPr>
                <w:rFonts w:hint="eastAsia" w:hAnsi="宋体"/>
                <w:szCs w:val="21"/>
              </w:rPr>
              <w:t>、桃源遇仙区块。其中温泉度假区块建设用地面积</w:t>
            </w:r>
            <w:r>
              <w:rPr>
                <w:szCs w:val="21"/>
              </w:rPr>
              <w:t>1000</w:t>
            </w:r>
            <w:r>
              <w:rPr>
                <w:rFonts w:hint="eastAsia" w:hAnsi="宋体"/>
                <w:szCs w:val="21"/>
              </w:rPr>
              <w:t>亩，建设包括温泉度假酒店、专科医院、中华仙草园等内容；护国禅修区块建设用地</w:t>
            </w:r>
            <w:r>
              <w:rPr>
                <w:szCs w:val="21"/>
              </w:rPr>
              <w:t>500</w:t>
            </w:r>
            <w:r>
              <w:rPr>
                <w:rFonts w:hint="eastAsia" w:hAnsi="宋体"/>
                <w:szCs w:val="21"/>
              </w:rPr>
              <w:t>亩，建设包括护国寺、安养院、禅修民宿、吴越主题公园等内容；桃源遇仙区块建设用地面积</w:t>
            </w:r>
            <w:r>
              <w:rPr>
                <w:szCs w:val="21"/>
              </w:rPr>
              <w:t>300</w:t>
            </w:r>
            <w:r>
              <w:rPr>
                <w:rFonts w:hint="eastAsia" w:hAnsi="宋体"/>
                <w:szCs w:val="21"/>
              </w:rPr>
              <w:t>亩，建设包括桃源景区开发、《天台遇仙》实景演出项目开发等内容。</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65.0</w:t>
            </w:r>
          </w:p>
        </w:tc>
        <w:tc>
          <w:tcPr>
            <w:tcW w:w="851" w:type="dxa"/>
            <w:vAlign w:val="center"/>
          </w:tcPr>
          <w:p>
            <w:pPr>
              <w:jc w:val="center"/>
              <w:rPr>
                <w:szCs w:val="21"/>
              </w:rPr>
            </w:pPr>
            <w:r>
              <w:rPr>
                <w:szCs w:val="21"/>
              </w:rPr>
              <w:t>2.0</w:t>
            </w:r>
          </w:p>
        </w:tc>
        <w:tc>
          <w:tcPr>
            <w:tcW w:w="1559" w:type="dxa"/>
            <w:vAlign w:val="center"/>
          </w:tcPr>
          <w:p>
            <w:pPr>
              <w:jc w:val="center"/>
              <w:rPr>
                <w:szCs w:val="21"/>
              </w:rPr>
            </w:pPr>
            <w:r>
              <w:rPr>
                <w:rFonts w:hint="eastAsia" w:hAnsi="宋体"/>
                <w:szCs w:val="21"/>
              </w:rPr>
              <w:t>天台县白鹤镇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天台县始丰城市中心项目</w:t>
            </w:r>
          </w:p>
        </w:tc>
        <w:tc>
          <w:tcPr>
            <w:tcW w:w="5979" w:type="dxa"/>
            <w:gridSpan w:val="2"/>
            <w:vAlign w:val="center"/>
          </w:tcPr>
          <w:p>
            <w:pPr>
              <w:jc w:val="left"/>
              <w:rPr>
                <w:szCs w:val="21"/>
              </w:rPr>
            </w:pPr>
            <w:r>
              <w:rPr>
                <w:rFonts w:hint="eastAsia" w:hAnsi="宋体"/>
                <w:szCs w:val="21"/>
              </w:rPr>
              <w:t>用地面积约</w:t>
            </w:r>
            <w:r>
              <w:rPr>
                <w:szCs w:val="21"/>
              </w:rPr>
              <w:t>80</w:t>
            </w:r>
            <w:r>
              <w:rPr>
                <w:rFonts w:hint="eastAsia" w:hAnsi="宋体"/>
                <w:szCs w:val="21"/>
              </w:rPr>
              <w:t>亩，建设建筑面积不小于</w:t>
            </w:r>
            <w:r>
              <w:rPr>
                <w:szCs w:val="21"/>
              </w:rPr>
              <w:t>9</w:t>
            </w:r>
            <w:r>
              <w:rPr>
                <w:rFonts w:hint="eastAsia" w:hAnsi="宋体"/>
                <w:szCs w:val="21"/>
              </w:rPr>
              <w:t>万平方米，集商业、展览、餐饮、文娱等功能的大型城市中心（不含住宅）。</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12.0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天台县始丰街道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天台县福溪街道拾得路及以北（水南）区块改造项目</w:t>
            </w:r>
          </w:p>
        </w:tc>
        <w:tc>
          <w:tcPr>
            <w:tcW w:w="5979" w:type="dxa"/>
            <w:gridSpan w:val="2"/>
            <w:vAlign w:val="center"/>
          </w:tcPr>
          <w:p>
            <w:pPr>
              <w:jc w:val="left"/>
              <w:rPr>
                <w:szCs w:val="21"/>
              </w:rPr>
            </w:pPr>
            <w:r>
              <w:rPr>
                <w:rFonts w:hint="eastAsia" w:hAnsi="宋体"/>
                <w:szCs w:val="21"/>
              </w:rPr>
              <w:t>用地面积</w:t>
            </w:r>
            <w:r>
              <w:rPr>
                <w:szCs w:val="21"/>
              </w:rPr>
              <w:t>602.72</w:t>
            </w:r>
            <w:r>
              <w:rPr>
                <w:rFonts w:hint="eastAsia" w:hAnsi="宋体"/>
                <w:szCs w:val="21"/>
              </w:rPr>
              <w:t>亩。地上建筑面积</w:t>
            </w:r>
            <w:r>
              <w:rPr>
                <w:szCs w:val="21"/>
              </w:rPr>
              <w:t>697234</w:t>
            </w:r>
            <w:r>
              <w:rPr>
                <w:rFonts w:hint="eastAsia" w:hAnsi="宋体"/>
                <w:szCs w:val="21"/>
              </w:rPr>
              <w:t>平方米；地下建筑面积</w:t>
            </w:r>
            <w:r>
              <w:rPr>
                <w:szCs w:val="21"/>
              </w:rPr>
              <w:t>234332</w:t>
            </w:r>
            <w:r>
              <w:rPr>
                <w:rFonts w:hint="eastAsia" w:hAnsi="宋体"/>
                <w:szCs w:val="21"/>
              </w:rPr>
              <w:t>平方米。</w:t>
            </w:r>
          </w:p>
        </w:tc>
        <w:tc>
          <w:tcPr>
            <w:tcW w:w="1134" w:type="dxa"/>
            <w:vAlign w:val="center"/>
          </w:tcPr>
          <w:p>
            <w:pPr>
              <w:jc w:val="center"/>
              <w:rPr>
                <w:szCs w:val="21"/>
              </w:rPr>
            </w:pPr>
            <w:r>
              <w:rPr>
                <w:szCs w:val="21"/>
              </w:rPr>
              <w:t>2019-2025</w:t>
            </w:r>
          </w:p>
        </w:tc>
        <w:tc>
          <w:tcPr>
            <w:tcW w:w="992" w:type="dxa"/>
            <w:vAlign w:val="center"/>
          </w:tcPr>
          <w:p>
            <w:pPr>
              <w:jc w:val="center"/>
              <w:rPr>
                <w:szCs w:val="21"/>
              </w:rPr>
            </w:pPr>
            <w:r>
              <w:rPr>
                <w:szCs w:val="21"/>
              </w:rPr>
              <w:t>79.0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天台县福溪街道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中国天台山影视文化小镇项目</w:t>
            </w:r>
          </w:p>
        </w:tc>
        <w:tc>
          <w:tcPr>
            <w:tcW w:w="5979" w:type="dxa"/>
            <w:gridSpan w:val="2"/>
            <w:vAlign w:val="center"/>
          </w:tcPr>
          <w:p>
            <w:pPr>
              <w:jc w:val="left"/>
              <w:rPr>
                <w:szCs w:val="21"/>
              </w:rPr>
            </w:pPr>
            <w:r>
              <w:rPr>
                <w:rFonts w:hint="eastAsia" w:hAnsi="宋体"/>
                <w:szCs w:val="21"/>
              </w:rPr>
              <w:t>规划用地约</w:t>
            </w:r>
            <w:r>
              <w:rPr>
                <w:szCs w:val="21"/>
              </w:rPr>
              <w:t>3111</w:t>
            </w:r>
            <w:r>
              <w:rPr>
                <w:rFonts w:hint="eastAsia" w:hAnsi="宋体"/>
                <w:szCs w:val="21"/>
              </w:rPr>
              <w:t>亩</w:t>
            </w:r>
            <w:r>
              <w:rPr>
                <w:szCs w:val="21"/>
              </w:rPr>
              <w:t>(</w:t>
            </w:r>
            <w:r>
              <w:rPr>
                <w:rFonts w:hint="eastAsia" w:hAnsi="宋体"/>
                <w:szCs w:val="21"/>
              </w:rPr>
              <w:t>天桐路以东</w:t>
            </w:r>
            <w:r>
              <w:rPr>
                <w:szCs w:val="21"/>
              </w:rPr>
              <w:t>1764</w:t>
            </w:r>
            <w:r>
              <w:rPr>
                <w:rFonts w:hint="eastAsia" w:hAnsi="宋体"/>
                <w:szCs w:val="21"/>
              </w:rPr>
              <w:t>亩，天桐路以西</w:t>
            </w:r>
            <w:r>
              <w:rPr>
                <w:szCs w:val="21"/>
              </w:rPr>
              <w:t>1347</w:t>
            </w:r>
            <w:r>
              <w:rPr>
                <w:rFonts w:hint="eastAsia" w:hAnsi="宋体"/>
                <w:szCs w:val="21"/>
              </w:rPr>
              <w:t>亩），目前设计规划以影视文化作为小镇的切入点，并作为整个小镇的灵魂主题，围绕整个项目区域进行展开，将与现有的旅游景点结合，进一步丰富天台山的旅游文化，并且从业态上对天台山旅游景点形成互补。</w:t>
            </w:r>
          </w:p>
        </w:tc>
        <w:tc>
          <w:tcPr>
            <w:tcW w:w="1134" w:type="dxa"/>
            <w:vAlign w:val="center"/>
          </w:tcPr>
          <w:p>
            <w:pPr>
              <w:jc w:val="center"/>
              <w:rPr>
                <w:szCs w:val="21"/>
              </w:rPr>
            </w:pPr>
            <w:r>
              <w:rPr>
                <w:szCs w:val="21"/>
              </w:rPr>
              <w:t>2019-2025</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天台县文化和广电旅游体育局、县旅游集聚区</w:t>
            </w:r>
            <w:r>
              <w:rPr>
                <w:rFonts w:hint="eastAsia"/>
                <w:szCs w:val="21"/>
              </w:rPr>
              <w:t>、</w:t>
            </w:r>
            <w:r>
              <w:rPr>
                <w:rFonts w:hint="eastAsia" w:hAnsi="宋体"/>
                <w:szCs w:val="21"/>
              </w:rPr>
              <w:t>赤城街道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天台县平桥镇情人谷项目</w:t>
            </w:r>
          </w:p>
        </w:tc>
        <w:tc>
          <w:tcPr>
            <w:tcW w:w="5979" w:type="dxa"/>
            <w:gridSpan w:val="2"/>
            <w:vAlign w:val="center"/>
          </w:tcPr>
          <w:p>
            <w:pPr>
              <w:jc w:val="left"/>
              <w:rPr>
                <w:szCs w:val="21"/>
              </w:rPr>
            </w:pPr>
            <w:r>
              <w:rPr>
                <w:rFonts w:hint="eastAsia" w:hAnsi="宋体"/>
                <w:szCs w:val="21"/>
              </w:rPr>
              <w:t>以风廉村山水地形和田园风光为依托，大力发展山水观光、休闲度假等旅游产业，将情人谷打造成集</w:t>
            </w:r>
            <w:r>
              <w:rPr>
                <w:szCs w:val="21"/>
              </w:rPr>
              <w:t>“</w:t>
            </w:r>
            <w:r>
              <w:rPr>
                <w:rFonts w:hint="eastAsia" w:hAnsi="宋体"/>
                <w:szCs w:val="21"/>
              </w:rPr>
              <w:t>园林风光、养生养老、艺术教育、休闲度假</w:t>
            </w:r>
            <w:r>
              <w:rPr>
                <w:szCs w:val="21"/>
              </w:rPr>
              <w:t>”</w:t>
            </w:r>
            <w:r>
              <w:rPr>
                <w:rFonts w:hint="eastAsia" w:hAnsi="宋体"/>
                <w:szCs w:val="21"/>
              </w:rPr>
              <w:t>为一体的特色景区。</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天台县平桥镇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天台东一生态园项目</w:t>
            </w:r>
          </w:p>
        </w:tc>
        <w:tc>
          <w:tcPr>
            <w:tcW w:w="5979" w:type="dxa"/>
            <w:gridSpan w:val="2"/>
            <w:vAlign w:val="center"/>
          </w:tcPr>
          <w:p>
            <w:pPr>
              <w:jc w:val="left"/>
              <w:rPr>
                <w:szCs w:val="21"/>
              </w:rPr>
            </w:pPr>
            <w:r>
              <w:rPr>
                <w:rFonts w:hint="eastAsia" w:hAnsi="宋体"/>
                <w:szCs w:val="21"/>
              </w:rPr>
              <w:t>总用地面积</w:t>
            </w:r>
            <w:r>
              <w:rPr>
                <w:szCs w:val="21"/>
              </w:rPr>
              <w:t>300</w:t>
            </w:r>
            <w:r>
              <w:rPr>
                <w:rFonts w:hint="eastAsia" w:hAnsi="宋体"/>
                <w:szCs w:val="21"/>
              </w:rPr>
              <w:t>亩，主要建设采摘园区、大棚区、温室玻璃棚、灌溉水池、生态木屋、绿化、獐休闲区、停车场、科技区、酒店等。</w:t>
            </w:r>
          </w:p>
        </w:tc>
        <w:tc>
          <w:tcPr>
            <w:tcW w:w="1134" w:type="dxa"/>
            <w:vAlign w:val="center"/>
          </w:tcPr>
          <w:p>
            <w:pPr>
              <w:jc w:val="center"/>
              <w:rPr>
                <w:szCs w:val="21"/>
              </w:rPr>
            </w:pPr>
            <w:r>
              <w:rPr>
                <w:szCs w:val="21"/>
              </w:rPr>
              <w:t>2015-2019</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0.2</w:t>
            </w:r>
          </w:p>
        </w:tc>
        <w:tc>
          <w:tcPr>
            <w:tcW w:w="1559" w:type="dxa"/>
            <w:vAlign w:val="center"/>
          </w:tcPr>
          <w:p>
            <w:pPr>
              <w:jc w:val="center"/>
              <w:rPr>
                <w:szCs w:val="21"/>
              </w:rPr>
            </w:pPr>
            <w:r>
              <w:rPr>
                <w:rFonts w:hint="eastAsia" w:hAnsi="宋体"/>
                <w:szCs w:val="21"/>
              </w:rPr>
              <w:t>天台县平桥镇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仙居县永安溪综合治理与生态修复二期工程</w:t>
            </w:r>
          </w:p>
        </w:tc>
        <w:tc>
          <w:tcPr>
            <w:tcW w:w="5979" w:type="dxa"/>
            <w:gridSpan w:val="2"/>
            <w:vAlign w:val="center"/>
          </w:tcPr>
          <w:p>
            <w:pPr>
              <w:jc w:val="left"/>
              <w:rPr>
                <w:szCs w:val="21"/>
              </w:rPr>
            </w:pPr>
            <w:r>
              <w:rPr>
                <w:rFonts w:hint="eastAsia" w:hAnsi="宋体"/>
                <w:szCs w:val="21"/>
              </w:rPr>
              <w:t>综合治理河长</w:t>
            </w:r>
            <w:r>
              <w:rPr>
                <w:szCs w:val="21"/>
              </w:rPr>
              <w:t>97.6</w:t>
            </w:r>
            <w:r>
              <w:rPr>
                <w:rFonts w:hint="eastAsia" w:hAnsi="宋体"/>
                <w:szCs w:val="21"/>
              </w:rPr>
              <w:t>公里。</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11.13</w:t>
            </w:r>
          </w:p>
        </w:tc>
        <w:tc>
          <w:tcPr>
            <w:tcW w:w="851" w:type="dxa"/>
            <w:vAlign w:val="center"/>
          </w:tcPr>
          <w:p>
            <w:pPr>
              <w:jc w:val="center"/>
              <w:rPr>
                <w:szCs w:val="21"/>
              </w:rPr>
            </w:pPr>
            <w:r>
              <w:rPr>
                <w:szCs w:val="21"/>
              </w:rPr>
              <w:t>0.026</w:t>
            </w:r>
          </w:p>
        </w:tc>
        <w:tc>
          <w:tcPr>
            <w:tcW w:w="1559" w:type="dxa"/>
            <w:vAlign w:val="center"/>
          </w:tcPr>
          <w:p>
            <w:pPr>
              <w:jc w:val="center"/>
              <w:rPr>
                <w:szCs w:val="21"/>
              </w:rPr>
            </w:pPr>
            <w:r>
              <w:rPr>
                <w:rFonts w:hint="eastAsia" w:hAnsi="宋体"/>
                <w:szCs w:val="21"/>
              </w:rPr>
              <w:t>仙居县水利工程投资建设开发有限公司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仙居县域生物多样性保护和发展利用示范工程项目</w:t>
            </w:r>
          </w:p>
        </w:tc>
        <w:tc>
          <w:tcPr>
            <w:tcW w:w="5979" w:type="dxa"/>
            <w:gridSpan w:val="2"/>
            <w:vAlign w:val="center"/>
          </w:tcPr>
          <w:p>
            <w:pPr>
              <w:jc w:val="left"/>
              <w:rPr>
                <w:szCs w:val="21"/>
              </w:rPr>
            </w:pPr>
            <w:r>
              <w:rPr>
                <w:rFonts w:hint="eastAsia" w:hAnsi="宋体"/>
                <w:szCs w:val="21"/>
              </w:rPr>
              <w:t>自然遗产保护工程、文化遗产保护工程、生态修复工程、生态旅游工程、社区发展工程、基础设施工程、能力建设工程、环境教育工程等</w:t>
            </w:r>
            <w:r>
              <w:rPr>
                <w:szCs w:val="21"/>
              </w:rPr>
              <w:t>8</w:t>
            </w:r>
            <w:r>
              <w:rPr>
                <w:rFonts w:hint="eastAsia" w:hAnsi="宋体"/>
                <w:szCs w:val="21"/>
              </w:rPr>
              <w:t>个方面。</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12.42</w:t>
            </w:r>
          </w:p>
        </w:tc>
        <w:tc>
          <w:tcPr>
            <w:tcW w:w="851" w:type="dxa"/>
            <w:vAlign w:val="center"/>
          </w:tcPr>
          <w:p>
            <w:pPr>
              <w:jc w:val="center"/>
              <w:rPr>
                <w:szCs w:val="21"/>
              </w:rPr>
            </w:pPr>
            <w:r>
              <w:rPr>
                <w:szCs w:val="21"/>
              </w:rPr>
              <w:t>6.07</w:t>
            </w:r>
          </w:p>
        </w:tc>
        <w:tc>
          <w:tcPr>
            <w:tcW w:w="1559" w:type="dxa"/>
            <w:vAlign w:val="center"/>
          </w:tcPr>
          <w:p>
            <w:pPr>
              <w:jc w:val="center"/>
              <w:rPr>
                <w:szCs w:val="21"/>
              </w:rPr>
            </w:pPr>
            <w:r>
              <w:rPr>
                <w:rFonts w:hint="eastAsia" w:hAnsi="宋体"/>
                <w:szCs w:val="21"/>
              </w:rPr>
              <w:t>仙居县国家公园管委会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仙居县垃圾革命</w:t>
            </w:r>
          </w:p>
        </w:tc>
        <w:tc>
          <w:tcPr>
            <w:tcW w:w="5979" w:type="dxa"/>
            <w:gridSpan w:val="2"/>
            <w:vAlign w:val="center"/>
          </w:tcPr>
          <w:p>
            <w:pPr>
              <w:jc w:val="left"/>
              <w:rPr>
                <w:szCs w:val="21"/>
              </w:rPr>
            </w:pPr>
            <w:r>
              <w:rPr>
                <w:rFonts w:hint="eastAsia" w:hAnsi="宋体"/>
                <w:szCs w:val="21"/>
              </w:rPr>
              <w:t>每年开展清洁家园行动，创建省级生活垃圾分类处理试点村</w:t>
            </w:r>
            <w:r>
              <w:rPr>
                <w:szCs w:val="21"/>
              </w:rPr>
              <w:t>10</w:t>
            </w:r>
            <w:r>
              <w:rPr>
                <w:rFonts w:hint="eastAsia" w:hAnsi="宋体"/>
                <w:szCs w:val="21"/>
              </w:rPr>
              <w:t>个，市级示范村</w:t>
            </w:r>
            <w:r>
              <w:rPr>
                <w:szCs w:val="21"/>
              </w:rPr>
              <w:t>10</w:t>
            </w:r>
            <w:r>
              <w:rPr>
                <w:rFonts w:hint="eastAsia" w:hAnsi="宋体"/>
                <w:szCs w:val="21"/>
              </w:rPr>
              <w:t>个，县级示范村</w:t>
            </w:r>
            <w:r>
              <w:rPr>
                <w:szCs w:val="21"/>
              </w:rPr>
              <w:t>26</w:t>
            </w:r>
            <w:r>
              <w:rPr>
                <w:rFonts w:hint="eastAsia" w:hAnsi="宋体"/>
                <w:szCs w:val="21"/>
              </w:rPr>
              <w:t>个。到</w:t>
            </w:r>
            <w:r>
              <w:rPr>
                <w:szCs w:val="21"/>
              </w:rPr>
              <w:t>2020</w:t>
            </w:r>
            <w:r>
              <w:rPr>
                <w:rFonts w:hint="eastAsia" w:hAnsi="宋体"/>
                <w:szCs w:val="21"/>
              </w:rPr>
              <w:t>年，全县农村生活垃圾分类处理建制村基本全覆盖。</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0.75</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仙居县农业农村局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仙居县传统村落（历史文化村落）保护利用</w:t>
            </w:r>
          </w:p>
        </w:tc>
        <w:tc>
          <w:tcPr>
            <w:tcW w:w="5979" w:type="dxa"/>
            <w:gridSpan w:val="2"/>
            <w:vAlign w:val="center"/>
          </w:tcPr>
          <w:p>
            <w:pPr>
              <w:jc w:val="left"/>
              <w:rPr>
                <w:szCs w:val="21"/>
              </w:rPr>
            </w:pPr>
            <w:r>
              <w:rPr>
                <w:rFonts w:hint="eastAsia" w:hAnsi="宋体"/>
                <w:szCs w:val="21"/>
              </w:rPr>
              <w:t>深入实施历史文化村落保护利用工程，每年争取开展</w:t>
            </w:r>
            <w:r>
              <w:rPr>
                <w:szCs w:val="21"/>
              </w:rPr>
              <w:t>1</w:t>
            </w:r>
            <w:r>
              <w:rPr>
                <w:rFonts w:hint="eastAsia" w:hAnsi="宋体"/>
                <w:szCs w:val="21"/>
              </w:rPr>
              <w:t>个重点村和</w:t>
            </w:r>
            <w:r>
              <w:rPr>
                <w:szCs w:val="21"/>
              </w:rPr>
              <w:t>5</w:t>
            </w:r>
            <w:r>
              <w:rPr>
                <w:rFonts w:hint="eastAsia" w:hAnsi="宋体"/>
                <w:szCs w:val="21"/>
              </w:rPr>
              <w:t>个一般村项目建设。</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0.6</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仙居县农业农村局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仙居县农家乐特色村建设</w:t>
            </w:r>
          </w:p>
        </w:tc>
        <w:tc>
          <w:tcPr>
            <w:tcW w:w="5979" w:type="dxa"/>
            <w:gridSpan w:val="2"/>
            <w:vAlign w:val="center"/>
          </w:tcPr>
          <w:p>
            <w:pPr>
              <w:jc w:val="left"/>
              <w:rPr>
                <w:szCs w:val="21"/>
              </w:rPr>
            </w:pPr>
            <w:r>
              <w:rPr>
                <w:szCs w:val="21"/>
              </w:rPr>
              <w:t>1</w:t>
            </w:r>
            <w:r>
              <w:rPr>
                <w:rFonts w:hint="eastAsia" w:hAnsi="宋体"/>
                <w:szCs w:val="21"/>
              </w:rPr>
              <w:t>．农家乐特色村重点区域基础设施和公共基础设施等建设。</w:t>
            </w:r>
            <w:r>
              <w:rPr>
                <w:szCs w:val="21"/>
              </w:rPr>
              <w:t>2</w:t>
            </w:r>
            <w:r>
              <w:rPr>
                <w:rFonts w:hint="eastAsia" w:hAnsi="宋体"/>
                <w:szCs w:val="21"/>
              </w:rPr>
              <w:t>．农家乐特色村的接待中心建设。包括：接待设施完善、农耕文化展示、小型景观建设、标志标识制作、会议扩音设备、多媒体设备等。</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仙居县农业农村局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皤滩古镇旅游开发</w:t>
            </w:r>
          </w:p>
        </w:tc>
        <w:tc>
          <w:tcPr>
            <w:tcW w:w="5979" w:type="dxa"/>
            <w:gridSpan w:val="2"/>
            <w:vAlign w:val="center"/>
          </w:tcPr>
          <w:p>
            <w:pPr>
              <w:jc w:val="left"/>
              <w:rPr>
                <w:szCs w:val="21"/>
              </w:rPr>
            </w:pPr>
            <w:r>
              <w:rPr>
                <w:rFonts w:hint="eastAsia" w:hAnsi="宋体"/>
                <w:szCs w:val="21"/>
              </w:rPr>
              <w:t>皤滩古镇修缮、开发、建设，总用地约</w:t>
            </w:r>
            <w:r>
              <w:rPr>
                <w:szCs w:val="21"/>
              </w:rPr>
              <w:t>400</w:t>
            </w:r>
            <w:r>
              <w:rPr>
                <w:rFonts w:hint="eastAsia" w:hAnsi="宋体"/>
                <w:szCs w:val="21"/>
              </w:rPr>
              <w:t>亩，其中一期安置部分用地</w:t>
            </w:r>
            <w:r>
              <w:rPr>
                <w:szCs w:val="21"/>
              </w:rPr>
              <w:t>150</w:t>
            </w:r>
            <w:r>
              <w:rPr>
                <w:rFonts w:hint="eastAsia" w:hAnsi="宋体"/>
                <w:szCs w:val="21"/>
              </w:rPr>
              <w:t>亩。</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25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仙居县皤滩乡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三门湾国家级海洋公园</w:t>
            </w:r>
          </w:p>
        </w:tc>
        <w:tc>
          <w:tcPr>
            <w:tcW w:w="5979" w:type="dxa"/>
            <w:gridSpan w:val="2"/>
            <w:vAlign w:val="center"/>
          </w:tcPr>
          <w:p>
            <w:pPr>
              <w:jc w:val="left"/>
              <w:rPr>
                <w:szCs w:val="21"/>
              </w:rPr>
            </w:pPr>
            <w:r>
              <w:rPr>
                <w:rFonts w:hint="eastAsia" w:hAnsi="宋体"/>
                <w:szCs w:val="21"/>
              </w:rPr>
              <w:t>海域约</w:t>
            </w:r>
            <w:r>
              <w:rPr>
                <w:szCs w:val="21"/>
              </w:rPr>
              <w:t>150</w:t>
            </w:r>
            <w:r>
              <w:rPr>
                <w:rFonts w:hint="eastAsia" w:hAnsi="宋体"/>
                <w:szCs w:val="21"/>
              </w:rPr>
              <w:t>平方公里，建设以重点岛礁资源和大黄鱼产卵场保护、海洋研究、休闲观光为一体的海洋公园。</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三门县美丽森林、湿地保护工程</w:t>
            </w:r>
          </w:p>
        </w:tc>
        <w:tc>
          <w:tcPr>
            <w:tcW w:w="5979" w:type="dxa"/>
            <w:gridSpan w:val="2"/>
            <w:vAlign w:val="center"/>
          </w:tcPr>
          <w:p>
            <w:pPr>
              <w:jc w:val="left"/>
              <w:rPr>
                <w:szCs w:val="21"/>
              </w:rPr>
            </w:pPr>
            <w:r>
              <w:rPr>
                <w:rFonts w:hint="eastAsia" w:hAnsi="宋体"/>
                <w:szCs w:val="21"/>
              </w:rPr>
              <w:t>新植珍贵树种</w:t>
            </w:r>
            <w:r>
              <w:rPr>
                <w:szCs w:val="21"/>
              </w:rPr>
              <w:t>130</w:t>
            </w:r>
            <w:r>
              <w:rPr>
                <w:rFonts w:hint="eastAsia" w:hAnsi="宋体"/>
                <w:szCs w:val="21"/>
              </w:rPr>
              <w:t>万株，建设珍贵彩色森林</w:t>
            </w:r>
            <w:r>
              <w:rPr>
                <w:szCs w:val="21"/>
              </w:rPr>
              <w:t>11</w:t>
            </w:r>
            <w:r>
              <w:rPr>
                <w:rFonts w:hint="eastAsia" w:hAnsi="宋体"/>
                <w:szCs w:val="21"/>
              </w:rPr>
              <w:t>万亩、一村万树示范村</w:t>
            </w:r>
            <w:r>
              <w:rPr>
                <w:szCs w:val="21"/>
              </w:rPr>
              <w:t>12</w:t>
            </w:r>
            <w:r>
              <w:rPr>
                <w:rFonts w:hint="eastAsia" w:hAnsi="宋体"/>
                <w:szCs w:val="21"/>
              </w:rPr>
              <w:t>个，加强湿地修复提升，建设森林公园</w:t>
            </w:r>
            <w:r>
              <w:rPr>
                <w:szCs w:val="21"/>
              </w:rPr>
              <w:t>1</w:t>
            </w:r>
            <w:r>
              <w:rPr>
                <w:rFonts w:hint="eastAsia" w:hAnsi="宋体"/>
                <w:szCs w:val="21"/>
              </w:rPr>
              <w:t>个、湿地公园</w:t>
            </w:r>
            <w:r>
              <w:rPr>
                <w:szCs w:val="21"/>
              </w:rPr>
              <w:t>1</w:t>
            </w:r>
            <w:r>
              <w:rPr>
                <w:rFonts w:hint="eastAsia" w:hAnsi="宋体"/>
                <w:szCs w:val="21"/>
              </w:rPr>
              <w:t>个、海洋公园</w:t>
            </w:r>
            <w:r>
              <w:rPr>
                <w:szCs w:val="21"/>
              </w:rPr>
              <w:t>1</w:t>
            </w:r>
            <w:r>
              <w:rPr>
                <w:rFonts w:hint="eastAsia" w:hAnsi="宋体"/>
                <w:szCs w:val="21"/>
              </w:rPr>
              <w:t>个。</w:t>
            </w:r>
          </w:p>
        </w:tc>
        <w:tc>
          <w:tcPr>
            <w:tcW w:w="1134" w:type="dxa"/>
            <w:vAlign w:val="center"/>
          </w:tcPr>
          <w:p>
            <w:pPr>
              <w:jc w:val="center"/>
              <w:rPr>
                <w:szCs w:val="21"/>
              </w:rPr>
            </w:pPr>
            <w:r>
              <w:rPr>
                <w:szCs w:val="21"/>
              </w:rPr>
              <w:t>2016-2022</w:t>
            </w:r>
          </w:p>
        </w:tc>
        <w:tc>
          <w:tcPr>
            <w:tcW w:w="992" w:type="dxa"/>
            <w:vAlign w:val="center"/>
          </w:tcPr>
          <w:p>
            <w:pPr>
              <w:jc w:val="center"/>
              <w:rPr>
                <w:szCs w:val="21"/>
              </w:rPr>
            </w:pPr>
            <w:r>
              <w:rPr>
                <w:szCs w:val="21"/>
              </w:rPr>
              <w:t>3</w:t>
            </w:r>
          </w:p>
        </w:tc>
        <w:tc>
          <w:tcPr>
            <w:tcW w:w="851" w:type="dxa"/>
            <w:vAlign w:val="center"/>
          </w:tcPr>
          <w:p>
            <w:pPr>
              <w:jc w:val="center"/>
              <w:rPr>
                <w:szCs w:val="21"/>
              </w:rPr>
            </w:pPr>
            <w:r>
              <w:rPr>
                <w:szCs w:val="21"/>
              </w:rPr>
              <w:t>0.16</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6" w:leftChars="-51" w:right="-76" w:rightChars="-36" w:hanging="1"/>
              <w:jc w:val="center"/>
              <w:rPr>
                <w:szCs w:val="21"/>
              </w:rPr>
            </w:pPr>
            <w:r>
              <w:rPr>
                <w:rFonts w:hint="eastAsia" w:hAnsi="宋体"/>
                <w:szCs w:val="21"/>
              </w:rPr>
              <w:t>标志性工程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三门县美丽乡村、历史文化村建设</w:t>
            </w:r>
          </w:p>
        </w:tc>
        <w:tc>
          <w:tcPr>
            <w:tcW w:w="5979" w:type="dxa"/>
            <w:gridSpan w:val="2"/>
            <w:vAlign w:val="center"/>
          </w:tcPr>
          <w:p>
            <w:pPr>
              <w:jc w:val="left"/>
              <w:rPr>
                <w:szCs w:val="21"/>
              </w:rPr>
            </w:pPr>
            <w:r>
              <w:rPr>
                <w:rFonts w:hint="eastAsia" w:hAnsi="宋体"/>
                <w:szCs w:val="21"/>
              </w:rPr>
              <w:t>每年开展</w:t>
            </w:r>
            <w:r>
              <w:rPr>
                <w:szCs w:val="21"/>
              </w:rPr>
              <w:t>1</w:t>
            </w:r>
            <w:r>
              <w:rPr>
                <w:rFonts w:hint="eastAsia" w:hAnsi="宋体"/>
                <w:szCs w:val="21"/>
              </w:rPr>
              <w:t>个美丽乡村示范乡镇、</w:t>
            </w:r>
            <w:r>
              <w:rPr>
                <w:szCs w:val="21"/>
              </w:rPr>
              <w:t>3</w:t>
            </w:r>
            <w:r>
              <w:rPr>
                <w:rFonts w:hint="eastAsia" w:hAnsi="宋体"/>
                <w:szCs w:val="21"/>
              </w:rPr>
              <w:t>个美丽乡村精品村创建，每年开展</w:t>
            </w:r>
            <w:r>
              <w:rPr>
                <w:szCs w:val="21"/>
              </w:rPr>
              <w:t>3</w:t>
            </w:r>
            <w:r>
              <w:rPr>
                <w:rFonts w:hint="eastAsia" w:hAnsi="宋体"/>
                <w:szCs w:val="21"/>
              </w:rPr>
              <w:t>个左右省级一般历史文化村建设、</w:t>
            </w:r>
            <w:r>
              <w:rPr>
                <w:szCs w:val="21"/>
              </w:rPr>
              <w:t>5</w:t>
            </w:r>
            <w:r>
              <w:rPr>
                <w:rFonts w:hint="eastAsia" w:hAnsi="宋体"/>
                <w:szCs w:val="21"/>
              </w:rPr>
              <w:t>年内开展</w:t>
            </w:r>
            <w:r>
              <w:rPr>
                <w:szCs w:val="21"/>
              </w:rPr>
              <w:t>2</w:t>
            </w:r>
            <w:r>
              <w:rPr>
                <w:rFonts w:hint="eastAsia" w:hAnsi="宋体"/>
                <w:szCs w:val="21"/>
              </w:rPr>
              <w:t>个省级重点历史文化村建设。</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0.755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三门县可腐垃圾资源利用中心</w:t>
            </w:r>
          </w:p>
        </w:tc>
        <w:tc>
          <w:tcPr>
            <w:tcW w:w="5979" w:type="dxa"/>
            <w:gridSpan w:val="2"/>
            <w:vAlign w:val="center"/>
          </w:tcPr>
          <w:p>
            <w:pPr>
              <w:jc w:val="left"/>
              <w:rPr>
                <w:szCs w:val="21"/>
              </w:rPr>
            </w:pPr>
            <w:r>
              <w:rPr>
                <w:rFonts w:hint="eastAsia" w:hAnsi="宋体"/>
                <w:szCs w:val="21"/>
              </w:rPr>
              <w:t>拟建设</w:t>
            </w:r>
            <w:r>
              <w:rPr>
                <w:szCs w:val="21"/>
              </w:rPr>
              <w:t>“</w:t>
            </w:r>
            <w:r>
              <w:rPr>
                <w:rFonts w:hint="eastAsia" w:hAnsi="宋体"/>
                <w:szCs w:val="21"/>
              </w:rPr>
              <w:t>垃圾分选</w:t>
            </w:r>
            <w:r>
              <w:rPr>
                <w:szCs w:val="21"/>
              </w:rPr>
              <w:t>+</w:t>
            </w:r>
            <w:r>
              <w:rPr>
                <w:rFonts w:hint="eastAsia" w:hAnsi="宋体"/>
                <w:szCs w:val="21"/>
              </w:rPr>
              <w:t>可腐资源综合利用</w:t>
            </w:r>
            <w:r>
              <w:rPr>
                <w:szCs w:val="21"/>
              </w:rPr>
              <w:t>”</w:t>
            </w:r>
            <w:r>
              <w:rPr>
                <w:rFonts w:hint="eastAsia" w:hAnsi="宋体"/>
                <w:szCs w:val="21"/>
              </w:rPr>
              <w:t>可覆盖三门县生活垃圾综合处理站点。</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1.488</w:t>
            </w:r>
          </w:p>
        </w:tc>
        <w:tc>
          <w:tcPr>
            <w:tcW w:w="851" w:type="dxa"/>
            <w:vAlign w:val="center"/>
          </w:tcPr>
          <w:p>
            <w:pPr>
              <w:jc w:val="center"/>
              <w:rPr>
                <w:szCs w:val="21"/>
              </w:rPr>
            </w:pPr>
            <w:r>
              <w:rPr>
                <w:szCs w:val="21"/>
              </w:rPr>
              <w:t>0.056</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三门县海游溪流域南溪铁厂至前段楼综合治理工程</w:t>
            </w:r>
          </w:p>
        </w:tc>
        <w:tc>
          <w:tcPr>
            <w:tcW w:w="5979" w:type="dxa"/>
            <w:gridSpan w:val="2"/>
            <w:vAlign w:val="center"/>
          </w:tcPr>
          <w:p>
            <w:pPr>
              <w:jc w:val="left"/>
              <w:rPr>
                <w:szCs w:val="21"/>
              </w:rPr>
            </w:pPr>
            <w:r>
              <w:rPr>
                <w:rFonts w:hint="eastAsia" w:hAnsi="宋体"/>
                <w:szCs w:val="21"/>
              </w:rPr>
              <w:t>工程治理河道</w:t>
            </w:r>
            <w:r>
              <w:rPr>
                <w:szCs w:val="21"/>
              </w:rPr>
              <w:t>5.16</w:t>
            </w:r>
            <w:r>
              <w:rPr>
                <w:rFonts w:hint="eastAsia" w:hAnsi="宋体"/>
                <w:szCs w:val="21"/>
              </w:rPr>
              <w:t>公里，其中南溪干流</w:t>
            </w:r>
            <w:r>
              <w:rPr>
                <w:szCs w:val="21"/>
              </w:rPr>
              <w:t>4.86</w:t>
            </w:r>
            <w:r>
              <w:rPr>
                <w:rFonts w:hint="eastAsia" w:hAnsi="宋体"/>
                <w:szCs w:val="21"/>
              </w:rPr>
              <w:t>公里，支流模溪</w:t>
            </w:r>
            <w:r>
              <w:rPr>
                <w:szCs w:val="21"/>
              </w:rPr>
              <w:t>0.3</w:t>
            </w:r>
            <w:r>
              <w:rPr>
                <w:rFonts w:hint="eastAsia" w:hAnsi="宋体"/>
                <w:szCs w:val="21"/>
              </w:rPr>
              <w:t>公里。工程共拓宽河道</w:t>
            </w:r>
            <w:r>
              <w:rPr>
                <w:szCs w:val="21"/>
              </w:rPr>
              <w:t>0.81</w:t>
            </w:r>
            <w:r>
              <w:rPr>
                <w:rFonts w:hint="eastAsia" w:hAnsi="宋体"/>
                <w:szCs w:val="21"/>
              </w:rPr>
              <w:t>公里，生态化堤岸改造</w:t>
            </w:r>
            <w:r>
              <w:rPr>
                <w:szCs w:val="21"/>
              </w:rPr>
              <w:t>5.9</w:t>
            </w:r>
            <w:r>
              <w:rPr>
                <w:rFonts w:hint="eastAsia" w:hAnsi="宋体"/>
                <w:szCs w:val="21"/>
              </w:rPr>
              <w:t>公里，新建堤顶道路</w:t>
            </w:r>
            <w:r>
              <w:rPr>
                <w:szCs w:val="21"/>
              </w:rPr>
              <w:t>9.4</w:t>
            </w:r>
            <w:r>
              <w:rPr>
                <w:rFonts w:hint="eastAsia" w:hAnsi="宋体"/>
                <w:szCs w:val="21"/>
              </w:rPr>
              <w:t>公里，滨水步道</w:t>
            </w:r>
            <w:r>
              <w:rPr>
                <w:szCs w:val="21"/>
              </w:rPr>
              <w:t>3.2</w:t>
            </w:r>
            <w:r>
              <w:rPr>
                <w:rFonts w:hint="eastAsia" w:hAnsi="宋体"/>
                <w:szCs w:val="21"/>
              </w:rPr>
              <w:t>公里，新建固河堰坝</w:t>
            </w:r>
            <w:r>
              <w:rPr>
                <w:szCs w:val="21"/>
              </w:rPr>
              <w:t>2</w:t>
            </w:r>
            <w:r>
              <w:rPr>
                <w:rFonts w:hint="eastAsia" w:hAnsi="宋体"/>
                <w:szCs w:val="21"/>
              </w:rPr>
              <w:t>座，文化景观改造堰坝</w:t>
            </w:r>
            <w:r>
              <w:rPr>
                <w:szCs w:val="21"/>
              </w:rPr>
              <w:t>4</w:t>
            </w:r>
            <w:r>
              <w:rPr>
                <w:rFonts w:hint="eastAsia" w:hAnsi="宋体"/>
                <w:szCs w:val="21"/>
              </w:rPr>
              <w:t>座。</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0.605</w:t>
            </w:r>
          </w:p>
        </w:tc>
        <w:tc>
          <w:tcPr>
            <w:tcW w:w="851" w:type="dxa"/>
            <w:vAlign w:val="center"/>
          </w:tcPr>
          <w:p>
            <w:pPr>
              <w:jc w:val="center"/>
              <w:rPr>
                <w:szCs w:val="21"/>
              </w:rPr>
            </w:pPr>
            <w:r>
              <w:rPr>
                <w:szCs w:val="21"/>
              </w:rPr>
              <w:t>0.33</w:t>
            </w:r>
          </w:p>
        </w:tc>
        <w:tc>
          <w:tcPr>
            <w:tcW w:w="1559" w:type="dxa"/>
            <w:vAlign w:val="center"/>
          </w:tcPr>
          <w:p>
            <w:pPr>
              <w:jc w:val="center"/>
              <w:rPr>
                <w:rFonts w:hAnsi="宋体"/>
                <w:szCs w:val="21"/>
              </w:rPr>
            </w:pPr>
            <w:r>
              <w:rPr>
                <w:rFonts w:hint="eastAsia" w:hAnsi="宋体"/>
                <w:szCs w:val="21"/>
              </w:rPr>
              <w:t>三门亭旁镇、</w:t>
            </w:r>
          </w:p>
          <w:p>
            <w:pPr>
              <w:jc w:val="center"/>
              <w:rPr>
                <w:szCs w:val="21"/>
              </w:rPr>
            </w:pPr>
            <w:r>
              <w:rPr>
                <w:rFonts w:hint="eastAsia" w:hAnsi="宋体"/>
                <w:szCs w:val="21"/>
              </w:rPr>
              <w:t>三门县水利基础设施投资有限公司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5" w:type="dxa"/>
            <w:gridSpan w:val="4"/>
            <w:vAlign w:val="center"/>
          </w:tcPr>
          <w:p>
            <w:pPr>
              <w:jc w:val="left"/>
              <w:rPr>
                <w:b/>
                <w:bCs/>
                <w:sz w:val="18"/>
                <w:szCs w:val="21"/>
              </w:rPr>
            </w:pPr>
            <w:r>
              <w:rPr>
                <w:rFonts w:hint="eastAsia" w:hAnsi="宋体"/>
                <w:b/>
                <w:bCs/>
                <w:szCs w:val="21"/>
              </w:rPr>
              <w:t>（四）乡村文化振兴重大工程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117.41</w:t>
            </w:r>
          </w:p>
        </w:tc>
        <w:tc>
          <w:tcPr>
            <w:tcW w:w="851" w:type="dxa"/>
            <w:vAlign w:val="center"/>
          </w:tcPr>
          <w:p>
            <w:pPr>
              <w:jc w:val="center"/>
              <w:rPr>
                <w:b/>
                <w:bCs/>
                <w:color w:val="000000"/>
                <w:szCs w:val="21"/>
              </w:rPr>
            </w:pPr>
            <w:r>
              <w:rPr>
                <w:b/>
                <w:bCs/>
                <w:color w:val="000000"/>
                <w:szCs w:val="21"/>
              </w:rPr>
              <w:t>5.045</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台州市乡村记忆展示工程</w:t>
            </w:r>
          </w:p>
        </w:tc>
        <w:tc>
          <w:tcPr>
            <w:tcW w:w="5979" w:type="dxa"/>
            <w:gridSpan w:val="2"/>
            <w:vAlign w:val="center"/>
          </w:tcPr>
          <w:p>
            <w:pPr>
              <w:jc w:val="left"/>
              <w:rPr>
                <w:szCs w:val="21"/>
              </w:rPr>
            </w:pPr>
            <w:r>
              <w:rPr>
                <w:rFonts w:hint="eastAsia" w:hAnsi="宋体"/>
                <w:szCs w:val="21"/>
              </w:rPr>
              <w:t>建设</w:t>
            </w:r>
            <w:r>
              <w:rPr>
                <w:szCs w:val="21"/>
              </w:rPr>
              <w:t>50</w:t>
            </w:r>
            <w:r>
              <w:rPr>
                <w:rFonts w:hint="eastAsia" w:hAnsi="宋体"/>
                <w:szCs w:val="21"/>
              </w:rPr>
              <w:t>家民俗文化村。</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0.1</w:t>
            </w:r>
          </w:p>
        </w:tc>
        <w:tc>
          <w:tcPr>
            <w:tcW w:w="851" w:type="dxa"/>
            <w:vAlign w:val="center"/>
          </w:tcPr>
          <w:p>
            <w:pPr>
              <w:jc w:val="center"/>
              <w:rPr>
                <w:szCs w:val="21"/>
              </w:rPr>
            </w:pPr>
            <w:r>
              <w:rPr>
                <w:szCs w:val="21"/>
              </w:rPr>
              <w:t>/</w:t>
            </w:r>
          </w:p>
        </w:tc>
        <w:tc>
          <w:tcPr>
            <w:tcW w:w="1559" w:type="dxa"/>
            <w:vAlign w:val="center"/>
          </w:tcPr>
          <w:p>
            <w:pPr>
              <w:jc w:val="center"/>
              <w:rPr>
                <w:szCs w:val="21"/>
              </w:rPr>
            </w:pPr>
            <w:r>
              <w:rPr>
                <w:rFonts w:hint="eastAsia" w:hAnsi="宋体"/>
                <w:szCs w:val="21"/>
              </w:rPr>
              <w:t>台州市文化和广电旅游体育局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rFonts w:hAnsi="宋体"/>
                <w:szCs w:val="21"/>
              </w:rPr>
            </w:pPr>
            <w:r>
              <w:rPr>
                <w:rFonts w:hint="eastAsia" w:hAnsi="宋体"/>
                <w:szCs w:val="21"/>
              </w:rPr>
              <w:t>台州市文化礼堂建设工程</w:t>
            </w:r>
          </w:p>
        </w:tc>
        <w:tc>
          <w:tcPr>
            <w:tcW w:w="5979" w:type="dxa"/>
            <w:gridSpan w:val="2"/>
            <w:vAlign w:val="center"/>
          </w:tcPr>
          <w:p>
            <w:pPr>
              <w:jc w:val="left"/>
              <w:rPr>
                <w:rFonts w:hAnsi="宋体"/>
                <w:szCs w:val="21"/>
              </w:rPr>
            </w:pPr>
            <w:r>
              <w:rPr>
                <w:rFonts w:hint="eastAsia" w:hAnsi="宋体"/>
                <w:szCs w:val="21"/>
              </w:rPr>
              <w:t>黄岩区建设农村文化礼堂（我区在今后</w:t>
            </w:r>
            <w:r>
              <w:rPr>
                <w:szCs w:val="21"/>
              </w:rPr>
              <w:t>4</w:t>
            </w:r>
            <w:r>
              <w:rPr>
                <w:rFonts w:hint="eastAsia" w:hAnsi="宋体"/>
                <w:szCs w:val="21"/>
              </w:rPr>
              <w:t>年内再建成</w:t>
            </w:r>
            <w:r>
              <w:rPr>
                <w:szCs w:val="21"/>
              </w:rPr>
              <w:t>100</w:t>
            </w:r>
            <w:r>
              <w:rPr>
                <w:rFonts w:hint="eastAsia" w:hAnsi="宋体"/>
                <w:szCs w:val="21"/>
              </w:rPr>
              <w:t>个农村文化礼堂，实现农村文化礼堂全覆盖）。路桥区到</w:t>
            </w:r>
            <w:r>
              <w:rPr>
                <w:szCs w:val="21"/>
              </w:rPr>
              <w:t>2022</w:t>
            </w:r>
            <w:r>
              <w:rPr>
                <w:rFonts w:hint="eastAsia" w:hAnsi="宋体"/>
                <w:szCs w:val="21"/>
              </w:rPr>
              <w:t>年实现</w:t>
            </w:r>
            <w:r>
              <w:rPr>
                <w:szCs w:val="21"/>
              </w:rPr>
              <w:t>500</w:t>
            </w:r>
            <w:r>
              <w:rPr>
                <w:rFonts w:hint="eastAsia" w:hAnsi="宋体"/>
                <w:szCs w:val="21"/>
              </w:rPr>
              <w:t>人以上的建制村全覆盖。临海市建成</w:t>
            </w:r>
            <w:r>
              <w:rPr>
                <w:szCs w:val="21"/>
              </w:rPr>
              <w:t>633</w:t>
            </w:r>
            <w:r>
              <w:rPr>
                <w:rFonts w:hint="eastAsia" w:hAnsi="宋体"/>
                <w:szCs w:val="21"/>
              </w:rPr>
              <w:t>家农村文化礼堂，实现</w:t>
            </w:r>
            <w:r>
              <w:rPr>
                <w:szCs w:val="21"/>
              </w:rPr>
              <w:t>500</w:t>
            </w:r>
            <w:r>
              <w:rPr>
                <w:rFonts w:hint="eastAsia" w:hAnsi="宋体"/>
                <w:szCs w:val="21"/>
              </w:rPr>
              <w:t>人以上的建制村全覆盖。温岭市建成</w:t>
            </w:r>
            <w:r>
              <w:rPr>
                <w:szCs w:val="21"/>
              </w:rPr>
              <w:t>600</w:t>
            </w:r>
            <w:r>
              <w:rPr>
                <w:rFonts w:hint="eastAsia" w:hAnsi="宋体"/>
                <w:szCs w:val="21"/>
              </w:rPr>
              <w:t>家农村文化礼堂，实现</w:t>
            </w:r>
            <w:r>
              <w:rPr>
                <w:szCs w:val="21"/>
              </w:rPr>
              <w:t>500</w:t>
            </w:r>
            <w:r>
              <w:rPr>
                <w:rFonts w:hint="eastAsia" w:hAnsi="宋体"/>
                <w:szCs w:val="21"/>
              </w:rPr>
              <w:t>人以上的建制村全覆盖。玉环市建成</w:t>
            </w:r>
            <w:r>
              <w:rPr>
                <w:rFonts w:hAnsi="宋体"/>
                <w:szCs w:val="21"/>
              </w:rPr>
              <w:t>211</w:t>
            </w:r>
            <w:r>
              <w:rPr>
                <w:rFonts w:hint="eastAsia" w:hAnsi="宋体"/>
                <w:szCs w:val="21"/>
              </w:rPr>
              <w:t>家农村文化礼堂，实现</w:t>
            </w:r>
            <w:r>
              <w:rPr>
                <w:szCs w:val="21"/>
              </w:rPr>
              <w:t>500</w:t>
            </w:r>
            <w:r>
              <w:rPr>
                <w:rFonts w:hint="eastAsia" w:hAnsi="宋体"/>
                <w:szCs w:val="21"/>
              </w:rPr>
              <w:t>人以上的建制村全覆盖。</w:t>
            </w:r>
          </w:p>
        </w:tc>
        <w:tc>
          <w:tcPr>
            <w:tcW w:w="1134" w:type="dxa"/>
            <w:vAlign w:val="center"/>
          </w:tcPr>
          <w:p>
            <w:pPr>
              <w:jc w:val="center"/>
              <w:rPr>
                <w:szCs w:val="21"/>
              </w:rPr>
            </w:pPr>
          </w:p>
        </w:tc>
        <w:tc>
          <w:tcPr>
            <w:tcW w:w="992" w:type="dxa"/>
            <w:vAlign w:val="center"/>
          </w:tcPr>
          <w:p>
            <w:pPr>
              <w:jc w:val="center"/>
              <w:rPr>
                <w:szCs w:val="21"/>
              </w:rPr>
            </w:pPr>
            <w:r>
              <w:rPr>
                <w:szCs w:val="21"/>
              </w:rPr>
              <w:t>7.2</w:t>
            </w:r>
          </w:p>
        </w:tc>
        <w:tc>
          <w:tcPr>
            <w:tcW w:w="851" w:type="dxa"/>
            <w:vAlign w:val="center"/>
          </w:tcPr>
          <w:p>
            <w:pPr>
              <w:jc w:val="center"/>
              <w:rPr>
                <w:szCs w:val="21"/>
              </w:rPr>
            </w:pPr>
            <w:r>
              <w:rPr>
                <w:szCs w:val="21"/>
              </w:rPr>
              <w:t>2.43</w:t>
            </w:r>
          </w:p>
        </w:tc>
        <w:tc>
          <w:tcPr>
            <w:tcW w:w="1559" w:type="dxa"/>
            <w:vAlign w:val="center"/>
          </w:tcPr>
          <w:p>
            <w:pPr>
              <w:jc w:val="center"/>
              <w:rPr>
                <w:rFonts w:hAnsi="宋体"/>
                <w:szCs w:val="21"/>
              </w:rPr>
            </w:pPr>
          </w:p>
        </w:tc>
        <w:tc>
          <w:tcPr>
            <w:tcW w:w="709" w:type="dxa"/>
            <w:vAlign w:val="center"/>
          </w:tcPr>
          <w:p>
            <w:pPr>
              <w:ind w:left="-106" w:leftChars="-51" w:right="-76" w:rightChars="-36" w:hanging="1"/>
              <w:jc w:val="center"/>
              <w:rPr>
                <w:szCs w:val="21"/>
              </w:rPr>
            </w:pPr>
            <w:r>
              <w:rPr>
                <w:rFonts w:hint="eastAsia"/>
                <w:szCs w:val="21"/>
              </w:rPr>
              <w:t>标志性工程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黄岩区历史文化村落保护利用</w:t>
            </w:r>
          </w:p>
        </w:tc>
        <w:tc>
          <w:tcPr>
            <w:tcW w:w="5979" w:type="dxa"/>
            <w:gridSpan w:val="2"/>
            <w:vAlign w:val="center"/>
          </w:tcPr>
          <w:p>
            <w:pPr>
              <w:jc w:val="left"/>
              <w:rPr>
                <w:szCs w:val="21"/>
              </w:rPr>
            </w:pPr>
            <w:r>
              <w:rPr>
                <w:rFonts w:hint="eastAsia" w:hAnsi="宋体"/>
                <w:szCs w:val="21"/>
              </w:rPr>
              <w:t>实施省级历史文化村落重点村和一般村项目建设，开展古建、古道修复利用，基础设施和公共服务设施提升，传统文化挖掘利用。</w:t>
            </w:r>
          </w:p>
        </w:tc>
        <w:tc>
          <w:tcPr>
            <w:tcW w:w="1134" w:type="dxa"/>
            <w:vAlign w:val="center"/>
          </w:tcPr>
          <w:p>
            <w:pPr>
              <w:jc w:val="center"/>
              <w:rPr>
                <w:szCs w:val="21"/>
              </w:rPr>
            </w:pPr>
            <w:r>
              <w:rPr>
                <w:szCs w:val="21"/>
              </w:rPr>
              <w:t>2013-2022</w:t>
            </w:r>
          </w:p>
        </w:tc>
        <w:tc>
          <w:tcPr>
            <w:tcW w:w="992" w:type="dxa"/>
            <w:vAlign w:val="center"/>
          </w:tcPr>
          <w:p>
            <w:pPr>
              <w:jc w:val="center"/>
              <w:rPr>
                <w:szCs w:val="21"/>
              </w:rPr>
            </w:pPr>
            <w:r>
              <w:rPr>
                <w:szCs w:val="21"/>
              </w:rPr>
              <w:t>3.8</w:t>
            </w:r>
          </w:p>
        </w:tc>
        <w:tc>
          <w:tcPr>
            <w:tcW w:w="851" w:type="dxa"/>
            <w:vAlign w:val="center"/>
          </w:tcPr>
          <w:p>
            <w:pPr>
              <w:jc w:val="center"/>
              <w:rPr>
                <w:szCs w:val="21"/>
              </w:rPr>
            </w:pPr>
            <w:r>
              <w:rPr>
                <w:szCs w:val="21"/>
              </w:rPr>
              <w:t>0.73</w:t>
            </w:r>
          </w:p>
        </w:tc>
        <w:tc>
          <w:tcPr>
            <w:tcW w:w="1559" w:type="dxa"/>
            <w:vAlign w:val="center"/>
          </w:tcPr>
          <w:p>
            <w:pPr>
              <w:jc w:val="center"/>
              <w:rPr>
                <w:szCs w:val="21"/>
              </w:rPr>
            </w:pPr>
            <w:r>
              <w:rPr>
                <w:rFonts w:hint="eastAsia" w:hAnsi="宋体"/>
                <w:szCs w:val="21"/>
              </w:rPr>
              <w:t>黄岩区农业农村局、相关乡镇街道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同济</w:t>
            </w:r>
            <w:r>
              <w:rPr>
                <w:szCs w:val="21"/>
              </w:rPr>
              <w:t>·</w:t>
            </w:r>
            <w:r>
              <w:rPr>
                <w:rFonts w:hint="eastAsia" w:hAnsi="宋体"/>
                <w:szCs w:val="21"/>
              </w:rPr>
              <w:t>黄岩乡村振兴学院</w:t>
            </w:r>
          </w:p>
        </w:tc>
        <w:tc>
          <w:tcPr>
            <w:tcW w:w="5979" w:type="dxa"/>
            <w:gridSpan w:val="2"/>
            <w:vAlign w:val="center"/>
          </w:tcPr>
          <w:p>
            <w:pPr>
              <w:jc w:val="left"/>
              <w:rPr>
                <w:szCs w:val="21"/>
              </w:rPr>
            </w:pPr>
            <w:r>
              <w:rPr>
                <w:rFonts w:hint="eastAsia" w:hAnsi="宋体"/>
                <w:szCs w:val="21"/>
              </w:rPr>
              <w:t>建设同济</w:t>
            </w:r>
            <w:r>
              <w:rPr>
                <w:szCs w:val="21"/>
              </w:rPr>
              <w:t>·</w:t>
            </w:r>
            <w:r>
              <w:rPr>
                <w:rFonts w:hint="eastAsia" w:hAnsi="宋体"/>
                <w:szCs w:val="21"/>
              </w:rPr>
              <w:t>黄岩乡村振兴学院，着力构建集乡村振兴理论研究、实践指导及人才培养</w:t>
            </w:r>
            <w:r>
              <w:rPr>
                <w:szCs w:val="21"/>
              </w:rPr>
              <w:t>“</w:t>
            </w:r>
            <w:r>
              <w:rPr>
                <w:rFonts w:hint="eastAsia" w:hAnsi="宋体"/>
                <w:szCs w:val="21"/>
              </w:rPr>
              <w:t>三位一体</w:t>
            </w:r>
            <w:r>
              <w:rPr>
                <w:szCs w:val="21"/>
              </w:rPr>
              <w:t>”</w:t>
            </w:r>
            <w:r>
              <w:rPr>
                <w:rFonts w:hint="eastAsia" w:hAnsi="宋体"/>
                <w:szCs w:val="21"/>
              </w:rPr>
              <w:t>的综合性学习教育平台。</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0.8</w:t>
            </w:r>
          </w:p>
        </w:tc>
        <w:tc>
          <w:tcPr>
            <w:tcW w:w="851" w:type="dxa"/>
            <w:vAlign w:val="center"/>
          </w:tcPr>
          <w:p>
            <w:pPr>
              <w:jc w:val="center"/>
              <w:rPr>
                <w:szCs w:val="21"/>
              </w:rPr>
            </w:pPr>
            <w:r>
              <w:rPr>
                <w:szCs w:val="21"/>
              </w:rPr>
              <w:t>0.1</w:t>
            </w:r>
          </w:p>
        </w:tc>
        <w:tc>
          <w:tcPr>
            <w:tcW w:w="1559" w:type="dxa"/>
            <w:vAlign w:val="center"/>
          </w:tcPr>
          <w:p>
            <w:pPr>
              <w:jc w:val="center"/>
              <w:rPr>
                <w:szCs w:val="21"/>
              </w:rPr>
            </w:pPr>
            <w:r>
              <w:rPr>
                <w:rFonts w:hint="eastAsia" w:hAnsi="宋体"/>
                <w:szCs w:val="21"/>
              </w:rPr>
              <w:t>黄岩区委组织部、区委宣传部、区委党校、区农业农村局、黄岩交通旅游集团、宁溪镇、屿头乡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黄岩区宁溪古镇灯彩光影项目</w:t>
            </w:r>
          </w:p>
        </w:tc>
        <w:tc>
          <w:tcPr>
            <w:tcW w:w="5979" w:type="dxa"/>
            <w:gridSpan w:val="2"/>
            <w:vAlign w:val="center"/>
          </w:tcPr>
          <w:p>
            <w:pPr>
              <w:jc w:val="left"/>
              <w:rPr>
                <w:szCs w:val="21"/>
              </w:rPr>
            </w:pPr>
            <w:r>
              <w:rPr>
                <w:rFonts w:hint="eastAsia" w:hAnsi="宋体"/>
                <w:szCs w:val="21"/>
              </w:rPr>
              <w:t>占地面积</w:t>
            </w:r>
            <w:r>
              <w:rPr>
                <w:szCs w:val="21"/>
              </w:rPr>
              <w:t>600</w:t>
            </w:r>
            <w:r>
              <w:rPr>
                <w:rFonts w:hint="eastAsia" w:hAnsi="宋体"/>
                <w:szCs w:val="21"/>
              </w:rPr>
              <w:t>亩，项目挖掘当地省级非遗</w:t>
            </w:r>
            <w:r>
              <w:rPr>
                <w:szCs w:val="21"/>
              </w:rPr>
              <w:t>“</w:t>
            </w:r>
            <w:r>
              <w:rPr>
                <w:rFonts w:hint="eastAsia" w:hAnsi="宋体"/>
                <w:szCs w:val="21"/>
              </w:rPr>
              <w:t>二月二灯会</w:t>
            </w:r>
            <w:r>
              <w:rPr>
                <w:szCs w:val="21"/>
              </w:rPr>
              <w:t>”</w:t>
            </w:r>
            <w:r>
              <w:rPr>
                <w:rFonts w:hint="eastAsia" w:hAnsi="宋体"/>
                <w:szCs w:val="21"/>
              </w:rPr>
              <w:t>的传统元素，将节日彩灯等地方传统产业与现代科技融合，依托宁溪山水资源和千年古镇文化，打造宁溪古镇节日彩灯光影工程。</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0.1</w:t>
            </w:r>
          </w:p>
        </w:tc>
        <w:tc>
          <w:tcPr>
            <w:tcW w:w="1559" w:type="dxa"/>
            <w:vAlign w:val="center"/>
          </w:tcPr>
          <w:p>
            <w:pPr>
              <w:jc w:val="center"/>
              <w:rPr>
                <w:szCs w:val="21"/>
              </w:rPr>
            </w:pPr>
            <w:r>
              <w:rPr>
                <w:rFonts w:hint="eastAsia" w:hAnsi="宋体"/>
                <w:szCs w:val="21"/>
              </w:rPr>
              <w:t>黄岩区文化改革发展领导小组</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路桥区博物馆建设</w:t>
            </w:r>
          </w:p>
        </w:tc>
        <w:tc>
          <w:tcPr>
            <w:tcW w:w="5979" w:type="dxa"/>
            <w:gridSpan w:val="2"/>
            <w:vAlign w:val="center"/>
          </w:tcPr>
          <w:p>
            <w:pPr>
              <w:jc w:val="left"/>
              <w:rPr>
                <w:szCs w:val="21"/>
              </w:rPr>
            </w:pPr>
            <w:r>
              <w:rPr>
                <w:rFonts w:hint="eastAsia" w:hAnsi="宋体"/>
                <w:szCs w:val="21"/>
              </w:rPr>
              <w:t>建设区综合性博物馆。</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0.1</w:t>
            </w:r>
          </w:p>
        </w:tc>
        <w:tc>
          <w:tcPr>
            <w:tcW w:w="1559" w:type="dxa"/>
            <w:vAlign w:val="center"/>
          </w:tcPr>
          <w:p>
            <w:pPr>
              <w:jc w:val="center"/>
              <w:rPr>
                <w:szCs w:val="21"/>
              </w:rPr>
            </w:pPr>
            <w:r>
              <w:rPr>
                <w:rFonts w:hint="eastAsia" w:hAnsi="宋体"/>
                <w:szCs w:val="21"/>
              </w:rPr>
              <w:t>路桥区文化和广电旅游体育局</w:t>
            </w:r>
            <w:r>
              <w:rPr>
                <w:rFonts w:hint="eastAsia"/>
                <w:szCs w:val="21"/>
              </w:rPr>
              <w:t>、</w:t>
            </w:r>
            <w:r>
              <w:rPr>
                <w:rFonts w:hint="eastAsia" w:hAnsi="宋体"/>
                <w:szCs w:val="21"/>
              </w:rPr>
              <w:t>路桥区社发集团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临海市岭根古村文化旅游创意园</w:t>
            </w:r>
          </w:p>
        </w:tc>
        <w:tc>
          <w:tcPr>
            <w:tcW w:w="5979" w:type="dxa"/>
            <w:gridSpan w:val="2"/>
            <w:vAlign w:val="center"/>
          </w:tcPr>
          <w:p>
            <w:pPr>
              <w:jc w:val="left"/>
              <w:rPr>
                <w:szCs w:val="21"/>
              </w:rPr>
            </w:pPr>
            <w:r>
              <w:rPr>
                <w:rFonts w:hint="eastAsia" w:hAnsi="宋体"/>
                <w:szCs w:val="21"/>
              </w:rPr>
              <w:t>以富有内涵的将军文化、长寿文化为依托，加强历史建筑保护利用和村庄景观整治，建设旅游导视标识系统等相关设施保护，修复古驿道、五炮台等，开发特色民宿，发展草编产业等。</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3.0</w:t>
            </w:r>
          </w:p>
        </w:tc>
        <w:tc>
          <w:tcPr>
            <w:tcW w:w="851" w:type="dxa"/>
            <w:vAlign w:val="center"/>
          </w:tcPr>
          <w:p>
            <w:pPr>
              <w:jc w:val="center"/>
              <w:rPr>
                <w:szCs w:val="21"/>
              </w:rPr>
            </w:pPr>
            <w:r>
              <w:rPr>
                <w:szCs w:val="21"/>
              </w:rPr>
              <w:t>1.5</w:t>
            </w:r>
          </w:p>
        </w:tc>
        <w:tc>
          <w:tcPr>
            <w:tcW w:w="1559" w:type="dxa"/>
            <w:vAlign w:val="center"/>
          </w:tcPr>
          <w:p>
            <w:pPr>
              <w:jc w:val="center"/>
              <w:rPr>
                <w:szCs w:val="21"/>
              </w:rPr>
            </w:pPr>
            <w:r>
              <w:rPr>
                <w:rFonts w:hint="eastAsia" w:hAnsi="宋体"/>
                <w:szCs w:val="21"/>
              </w:rPr>
              <w:t>临海市东塍镇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临海市黄石坦古村文化旅游区</w:t>
            </w:r>
          </w:p>
        </w:tc>
        <w:tc>
          <w:tcPr>
            <w:tcW w:w="5979" w:type="dxa"/>
            <w:gridSpan w:val="2"/>
            <w:vAlign w:val="center"/>
          </w:tcPr>
          <w:p>
            <w:pPr>
              <w:jc w:val="left"/>
              <w:rPr>
                <w:szCs w:val="21"/>
              </w:rPr>
            </w:pPr>
            <w:r>
              <w:rPr>
                <w:rFonts w:hint="eastAsia" w:hAnsi="宋体"/>
                <w:szCs w:val="21"/>
              </w:rPr>
              <w:t>村庄景观整治提升、高端民宿打造、农业观光体验、驴友经典线路打造、发扬石头文化等。</w:t>
            </w:r>
          </w:p>
        </w:tc>
        <w:tc>
          <w:tcPr>
            <w:tcW w:w="1134" w:type="dxa"/>
            <w:vAlign w:val="center"/>
          </w:tcPr>
          <w:p>
            <w:pPr>
              <w:jc w:val="center"/>
              <w:rPr>
                <w:szCs w:val="21"/>
              </w:rPr>
            </w:pPr>
            <w:r>
              <w:rPr>
                <w:szCs w:val="21"/>
              </w:rPr>
              <w:t>2018-2030</w:t>
            </w:r>
          </w:p>
        </w:tc>
        <w:tc>
          <w:tcPr>
            <w:tcW w:w="992" w:type="dxa"/>
            <w:vAlign w:val="center"/>
          </w:tcPr>
          <w:p>
            <w:pPr>
              <w:jc w:val="center"/>
              <w:rPr>
                <w:szCs w:val="21"/>
              </w:rPr>
            </w:pPr>
            <w:r>
              <w:rPr>
                <w:szCs w:val="21"/>
              </w:rPr>
              <w:t>1.5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临海市括苍镇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临海市牛头山乡村文化旅游度假区</w:t>
            </w:r>
          </w:p>
        </w:tc>
        <w:tc>
          <w:tcPr>
            <w:tcW w:w="5979" w:type="dxa"/>
            <w:gridSpan w:val="2"/>
            <w:vAlign w:val="center"/>
          </w:tcPr>
          <w:p>
            <w:pPr>
              <w:jc w:val="left"/>
              <w:rPr>
                <w:szCs w:val="21"/>
              </w:rPr>
            </w:pPr>
            <w:r>
              <w:rPr>
                <w:rFonts w:hint="eastAsia" w:hAnsi="宋体"/>
                <w:szCs w:val="21"/>
              </w:rPr>
              <w:t>重点建设开发牛头山村、鼠岙村等核心区块文化旅游项目，包括基础设施、配套服务设施、文化旅游产业景观建设等。</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1.5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临海市牛头山旅游度假区管委会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温岭市文化中心建设工程</w:t>
            </w:r>
          </w:p>
        </w:tc>
        <w:tc>
          <w:tcPr>
            <w:tcW w:w="5979" w:type="dxa"/>
            <w:gridSpan w:val="2"/>
            <w:vAlign w:val="center"/>
          </w:tcPr>
          <w:p>
            <w:pPr>
              <w:jc w:val="left"/>
              <w:rPr>
                <w:szCs w:val="21"/>
              </w:rPr>
            </w:pPr>
            <w:r>
              <w:rPr>
                <w:rFonts w:hint="eastAsia" w:hAnsi="宋体"/>
                <w:szCs w:val="21"/>
              </w:rPr>
              <w:t>用地面积</w:t>
            </w:r>
            <w:r>
              <w:rPr>
                <w:szCs w:val="21"/>
              </w:rPr>
              <w:t>40</w:t>
            </w:r>
            <w:r>
              <w:rPr>
                <w:rFonts w:hint="eastAsia" w:hAnsi="宋体"/>
                <w:szCs w:val="21"/>
              </w:rPr>
              <w:t>亩，建设图书馆、温岭剧院（文化馆）。</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4.7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温岭市文化和广电旅游体育局、城市新区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玉环市公共文化服务</w:t>
            </w:r>
            <w:r>
              <w:rPr>
                <w:szCs w:val="21"/>
              </w:rPr>
              <w:t>“</w:t>
            </w:r>
            <w:r>
              <w:rPr>
                <w:rFonts w:hint="eastAsia" w:hAnsi="宋体"/>
                <w:szCs w:val="21"/>
              </w:rPr>
              <w:t>十百千</w:t>
            </w:r>
            <w:r>
              <w:rPr>
                <w:szCs w:val="21"/>
              </w:rPr>
              <w:t>”</w:t>
            </w:r>
            <w:r>
              <w:rPr>
                <w:rFonts w:hint="eastAsia" w:hAnsi="宋体"/>
                <w:szCs w:val="21"/>
              </w:rPr>
              <w:t>工程</w:t>
            </w:r>
          </w:p>
        </w:tc>
        <w:tc>
          <w:tcPr>
            <w:tcW w:w="5979" w:type="dxa"/>
            <w:gridSpan w:val="2"/>
            <w:vAlign w:val="center"/>
          </w:tcPr>
          <w:p>
            <w:pPr>
              <w:jc w:val="left"/>
              <w:rPr>
                <w:szCs w:val="21"/>
              </w:rPr>
            </w:pPr>
            <w:r>
              <w:rPr>
                <w:rFonts w:hint="eastAsia" w:hAnsi="宋体"/>
                <w:szCs w:val="21"/>
              </w:rPr>
              <w:t>对我市</w:t>
            </w:r>
            <w:r>
              <w:rPr>
                <w:szCs w:val="21"/>
              </w:rPr>
              <w:t>1</w:t>
            </w:r>
            <w:r>
              <w:rPr>
                <w:rFonts w:hint="eastAsia" w:hAnsi="宋体"/>
                <w:szCs w:val="21"/>
              </w:rPr>
              <w:t>个重点镇、</w:t>
            </w:r>
            <w:r>
              <w:rPr>
                <w:szCs w:val="21"/>
              </w:rPr>
              <w:t>10</w:t>
            </w:r>
            <w:r>
              <w:rPr>
                <w:rFonts w:hint="eastAsia" w:hAnsi="宋体"/>
                <w:szCs w:val="21"/>
              </w:rPr>
              <w:t>个重点村在</w:t>
            </w:r>
            <w:r>
              <w:rPr>
                <w:szCs w:val="21"/>
              </w:rPr>
              <w:t>2019</w:t>
            </w:r>
            <w:r>
              <w:rPr>
                <w:rFonts w:hint="eastAsia" w:hAnsi="宋体"/>
                <w:szCs w:val="21"/>
              </w:rPr>
              <w:t>年底完成建设。</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0.3533</w:t>
            </w:r>
          </w:p>
        </w:tc>
        <w:tc>
          <w:tcPr>
            <w:tcW w:w="851" w:type="dxa"/>
            <w:vAlign w:val="center"/>
          </w:tcPr>
          <w:p>
            <w:pPr>
              <w:jc w:val="center"/>
              <w:rPr>
                <w:szCs w:val="21"/>
              </w:rPr>
            </w:pPr>
            <w:r>
              <w:rPr>
                <w:szCs w:val="21"/>
              </w:rPr>
              <w:t>0.0538</w:t>
            </w:r>
          </w:p>
        </w:tc>
        <w:tc>
          <w:tcPr>
            <w:tcW w:w="1559" w:type="dxa"/>
            <w:vAlign w:val="center"/>
          </w:tcPr>
          <w:p>
            <w:pPr>
              <w:jc w:val="center"/>
              <w:rPr>
                <w:szCs w:val="21"/>
              </w:rPr>
            </w:pPr>
            <w:r>
              <w:rPr>
                <w:rFonts w:hint="eastAsia" w:hAnsi="宋体"/>
                <w:szCs w:val="21"/>
              </w:rPr>
              <w:t>玉环市文化和广电旅游体育局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天台农耕文化展示馆建设项目</w:t>
            </w:r>
          </w:p>
        </w:tc>
        <w:tc>
          <w:tcPr>
            <w:tcW w:w="5979" w:type="dxa"/>
            <w:gridSpan w:val="2"/>
            <w:vAlign w:val="center"/>
          </w:tcPr>
          <w:p>
            <w:pPr>
              <w:jc w:val="left"/>
              <w:rPr>
                <w:szCs w:val="21"/>
              </w:rPr>
            </w:pPr>
            <w:r>
              <w:rPr>
                <w:rFonts w:hint="eastAsia" w:hAnsi="宋体"/>
                <w:szCs w:val="21"/>
              </w:rPr>
              <w:t>结合乡村振兴和全域旅游战略，规划出专门场地作为农具展示及农耕文化体验，为乡村发展增色，让乡村成为旅游的目的。</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天台乡村民俗博物馆群建设项目</w:t>
            </w:r>
          </w:p>
        </w:tc>
        <w:tc>
          <w:tcPr>
            <w:tcW w:w="5979" w:type="dxa"/>
            <w:gridSpan w:val="2"/>
            <w:vAlign w:val="center"/>
          </w:tcPr>
          <w:p>
            <w:pPr>
              <w:jc w:val="left"/>
              <w:rPr>
                <w:szCs w:val="21"/>
              </w:rPr>
            </w:pPr>
            <w:r>
              <w:rPr>
                <w:rFonts w:hint="eastAsia" w:hAnsi="宋体"/>
                <w:szCs w:val="21"/>
              </w:rPr>
              <w:t>在乡土古民居集中的村镇，加强保护以及合理利用；开辟出古民居作为民俗展示与非遗传承等主题相结合的展馆，建设乡村田园博物馆片区。</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天台乡土古村落古建筑保护项目</w:t>
            </w:r>
          </w:p>
        </w:tc>
        <w:tc>
          <w:tcPr>
            <w:tcW w:w="5979" w:type="dxa"/>
            <w:gridSpan w:val="2"/>
            <w:vAlign w:val="center"/>
          </w:tcPr>
          <w:p>
            <w:pPr>
              <w:jc w:val="left"/>
              <w:rPr>
                <w:szCs w:val="21"/>
              </w:rPr>
            </w:pPr>
            <w:r>
              <w:rPr>
                <w:rFonts w:hint="eastAsia" w:hAnsi="宋体"/>
                <w:szCs w:val="21"/>
              </w:rPr>
              <w:t>加强历史文化村落的保护利用，对集中分布有特色的乡土古建筑加以修缮保护。</w:t>
            </w:r>
          </w:p>
        </w:tc>
        <w:tc>
          <w:tcPr>
            <w:tcW w:w="1134" w:type="dxa"/>
            <w:vAlign w:val="center"/>
          </w:tcPr>
          <w:p>
            <w:pPr>
              <w:jc w:val="center"/>
              <w:rPr>
                <w:szCs w:val="21"/>
              </w:rPr>
            </w:pPr>
            <w:r>
              <w:rPr>
                <w:szCs w:val="21"/>
              </w:rPr>
              <w:t>2018-2025</w:t>
            </w:r>
          </w:p>
        </w:tc>
        <w:tc>
          <w:tcPr>
            <w:tcW w:w="992" w:type="dxa"/>
            <w:vAlign w:val="center"/>
          </w:tcPr>
          <w:p>
            <w:pPr>
              <w:jc w:val="center"/>
              <w:rPr>
                <w:szCs w:val="21"/>
              </w:rPr>
            </w:pPr>
            <w:r>
              <w:rPr>
                <w:szCs w:val="21"/>
              </w:rPr>
              <w:t>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天台县文化中心项目</w:t>
            </w:r>
          </w:p>
        </w:tc>
        <w:tc>
          <w:tcPr>
            <w:tcW w:w="5979" w:type="dxa"/>
            <w:gridSpan w:val="2"/>
            <w:vAlign w:val="center"/>
          </w:tcPr>
          <w:p>
            <w:pPr>
              <w:jc w:val="left"/>
              <w:rPr>
                <w:szCs w:val="21"/>
              </w:rPr>
            </w:pPr>
            <w:r>
              <w:rPr>
                <w:rFonts w:hint="eastAsia" w:hAnsi="宋体"/>
                <w:szCs w:val="21"/>
              </w:rPr>
              <w:t>地上总建筑面积约</w:t>
            </w:r>
            <w:r>
              <w:rPr>
                <w:szCs w:val="21"/>
              </w:rPr>
              <w:t>48000</w:t>
            </w:r>
            <w:r>
              <w:rPr>
                <w:rFonts w:hint="eastAsia" w:hAnsi="宋体"/>
                <w:szCs w:val="21"/>
              </w:rPr>
              <w:t>平方米，地下总建筑面积约</w:t>
            </w:r>
            <w:r>
              <w:rPr>
                <w:szCs w:val="21"/>
              </w:rPr>
              <w:t>57000</w:t>
            </w:r>
            <w:r>
              <w:rPr>
                <w:rFonts w:hint="eastAsia" w:hAnsi="宋体"/>
                <w:szCs w:val="21"/>
              </w:rPr>
              <w:t>平方米。拟规划安排包括图书馆、文化馆、非遗馆等项目。</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天台县福溪街道</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天台济公文化园项目</w:t>
            </w:r>
          </w:p>
        </w:tc>
        <w:tc>
          <w:tcPr>
            <w:tcW w:w="5979" w:type="dxa"/>
            <w:gridSpan w:val="2"/>
            <w:vAlign w:val="center"/>
          </w:tcPr>
          <w:p>
            <w:pPr>
              <w:jc w:val="left"/>
              <w:rPr>
                <w:szCs w:val="21"/>
              </w:rPr>
            </w:pPr>
            <w:r>
              <w:rPr>
                <w:rFonts w:hint="eastAsia" w:hAnsi="宋体"/>
                <w:szCs w:val="21"/>
              </w:rPr>
              <w:t>景区入口区、济公文化园、山上景点改造、基础配套设施等。</w:t>
            </w:r>
          </w:p>
        </w:tc>
        <w:tc>
          <w:tcPr>
            <w:tcW w:w="1134" w:type="dxa"/>
            <w:vAlign w:val="center"/>
          </w:tcPr>
          <w:p>
            <w:pPr>
              <w:jc w:val="center"/>
              <w:rPr>
                <w:szCs w:val="21"/>
              </w:rPr>
            </w:pPr>
            <w:r>
              <w:rPr>
                <w:szCs w:val="21"/>
              </w:rPr>
              <w:t>2017-2021</w:t>
            </w:r>
          </w:p>
        </w:tc>
        <w:tc>
          <w:tcPr>
            <w:tcW w:w="992" w:type="dxa"/>
            <w:vAlign w:val="center"/>
          </w:tcPr>
          <w:p>
            <w:pPr>
              <w:jc w:val="center"/>
              <w:rPr>
                <w:szCs w:val="21"/>
              </w:rPr>
            </w:pPr>
            <w:r>
              <w:rPr>
                <w:szCs w:val="21"/>
              </w:rPr>
              <w:t>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天台赭溪历史文化街区开发项目</w:t>
            </w:r>
          </w:p>
        </w:tc>
        <w:tc>
          <w:tcPr>
            <w:tcW w:w="5979" w:type="dxa"/>
            <w:gridSpan w:val="2"/>
            <w:vAlign w:val="center"/>
          </w:tcPr>
          <w:p>
            <w:pPr>
              <w:jc w:val="left"/>
              <w:rPr>
                <w:szCs w:val="21"/>
              </w:rPr>
            </w:pPr>
            <w:r>
              <w:rPr>
                <w:rFonts w:hint="eastAsia" w:hAnsi="宋体"/>
                <w:szCs w:val="21"/>
              </w:rPr>
              <w:t>项目规划用地面积为</w:t>
            </w:r>
            <w:r>
              <w:rPr>
                <w:szCs w:val="21"/>
              </w:rPr>
              <w:t>185.72</w:t>
            </w:r>
            <w:r>
              <w:rPr>
                <w:rFonts w:hint="eastAsia" w:hAnsi="宋体"/>
                <w:szCs w:val="21"/>
              </w:rPr>
              <w:t>亩，建设集文化、休闲、旅游于一体的历史文化街区。</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天台县委宣传部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仙居县沉浸式艺术中心项目</w:t>
            </w:r>
          </w:p>
        </w:tc>
        <w:tc>
          <w:tcPr>
            <w:tcW w:w="5979" w:type="dxa"/>
            <w:gridSpan w:val="2"/>
            <w:vAlign w:val="center"/>
          </w:tcPr>
          <w:p>
            <w:pPr>
              <w:jc w:val="left"/>
              <w:rPr>
                <w:szCs w:val="21"/>
              </w:rPr>
            </w:pPr>
            <w:r>
              <w:rPr>
                <w:rFonts w:hint="eastAsia" w:hAnsi="宋体"/>
                <w:szCs w:val="21"/>
              </w:rPr>
              <w:t>开发建设乡村营造</w:t>
            </w:r>
            <w:r>
              <w:rPr>
                <w:szCs w:val="21"/>
              </w:rPr>
              <w:t>—</w:t>
            </w:r>
            <w:r>
              <w:rPr>
                <w:rFonts w:hint="eastAsia" w:hAnsi="宋体"/>
                <w:szCs w:val="21"/>
              </w:rPr>
              <w:t>结合当地特色的沉浸式艺术中心项目。</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仙居县淡竹乡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中国北影小镇</w:t>
            </w:r>
          </w:p>
        </w:tc>
        <w:tc>
          <w:tcPr>
            <w:tcW w:w="5979" w:type="dxa"/>
            <w:gridSpan w:val="2"/>
            <w:vAlign w:val="center"/>
          </w:tcPr>
          <w:p>
            <w:pPr>
              <w:jc w:val="left"/>
              <w:rPr>
                <w:szCs w:val="21"/>
              </w:rPr>
            </w:pPr>
            <w:r>
              <w:rPr>
                <w:rFonts w:hint="eastAsia" w:hAnsi="宋体"/>
                <w:szCs w:val="21"/>
              </w:rPr>
              <w:t>影视文化拍摄基地，影视文化创作基地影视产品新闻发布会、影视作品发行首映式、展示传播等；影视人才培养基地等。</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神仙居旅游度假区管委会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三门县乡村文化振兴工程</w:t>
            </w:r>
          </w:p>
        </w:tc>
        <w:tc>
          <w:tcPr>
            <w:tcW w:w="5979" w:type="dxa"/>
            <w:gridSpan w:val="2"/>
            <w:vAlign w:val="center"/>
          </w:tcPr>
          <w:p>
            <w:pPr>
              <w:jc w:val="left"/>
              <w:rPr>
                <w:szCs w:val="21"/>
              </w:rPr>
            </w:pPr>
            <w:r>
              <w:rPr>
                <w:rFonts w:hint="eastAsia" w:hAnsi="宋体"/>
                <w:szCs w:val="21"/>
              </w:rPr>
              <w:t>每年完成</w:t>
            </w:r>
            <w:r>
              <w:rPr>
                <w:szCs w:val="21"/>
              </w:rPr>
              <w:t>36</w:t>
            </w:r>
            <w:r>
              <w:rPr>
                <w:rFonts w:hint="eastAsia" w:hAnsi="宋体"/>
                <w:szCs w:val="21"/>
              </w:rPr>
              <w:t>个左右文化礼堂建设，在</w:t>
            </w:r>
            <w:r>
              <w:rPr>
                <w:szCs w:val="21"/>
              </w:rPr>
              <w:t>2022</w:t>
            </w:r>
            <w:r>
              <w:rPr>
                <w:rFonts w:hint="eastAsia" w:hAnsi="宋体"/>
                <w:szCs w:val="21"/>
              </w:rPr>
              <w:t>年完成行政村文化礼堂全覆盖；每年新建</w:t>
            </w:r>
            <w:r>
              <w:rPr>
                <w:szCs w:val="21"/>
              </w:rPr>
              <w:t>10</w:t>
            </w:r>
            <w:r>
              <w:rPr>
                <w:rFonts w:hint="eastAsia" w:hAnsi="宋体"/>
                <w:szCs w:val="21"/>
              </w:rPr>
              <w:t>个数字文化广场；完成海游街道、沙柳街道、横渡镇、浦坝港镇等综合文化站提升、每年送戏下乡</w:t>
            </w:r>
            <w:r>
              <w:rPr>
                <w:szCs w:val="21"/>
              </w:rPr>
              <w:t>160</w:t>
            </w:r>
            <w:r>
              <w:rPr>
                <w:rFonts w:hint="eastAsia" w:hAnsi="宋体"/>
                <w:szCs w:val="21"/>
              </w:rPr>
              <w:t>场、每年送书下乡</w:t>
            </w:r>
            <w:r>
              <w:rPr>
                <w:szCs w:val="21"/>
              </w:rPr>
              <w:t>20000</w:t>
            </w:r>
            <w:r>
              <w:rPr>
                <w:rFonts w:hint="eastAsia" w:hAnsi="宋体"/>
                <w:szCs w:val="21"/>
              </w:rPr>
              <w:t>册、每年送电影下乡</w:t>
            </w:r>
            <w:r>
              <w:rPr>
                <w:szCs w:val="21"/>
              </w:rPr>
              <w:t>3208</w:t>
            </w:r>
            <w:r>
              <w:rPr>
                <w:rFonts w:hint="eastAsia" w:hAnsi="宋体"/>
                <w:szCs w:val="21"/>
              </w:rPr>
              <w:t>场；完成浦坝港仙岩村仙岩洞整修提升、海游街道下岙周奚家大院修缮、三门祭冬保护传承等。</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0.453</w:t>
            </w:r>
          </w:p>
        </w:tc>
        <w:tc>
          <w:tcPr>
            <w:tcW w:w="851" w:type="dxa"/>
            <w:vAlign w:val="center"/>
          </w:tcPr>
          <w:p>
            <w:pPr>
              <w:jc w:val="center"/>
              <w:rPr>
                <w:szCs w:val="21"/>
              </w:rPr>
            </w:pPr>
            <w:r>
              <w:rPr>
                <w:szCs w:val="21"/>
              </w:rPr>
              <w:t>0.033</w:t>
            </w:r>
          </w:p>
        </w:tc>
        <w:tc>
          <w:tcPr>
            <w:tcW w:w="1559" w:type="dxa"/>
            <w:vAlign w:val="center"/>
          </w:tcPr>
          <w:p>
            <w:pPr>
              <w:jc w:val="center"/>
              <w:rPr>
                <w:szCs w:val="21"/>
              </w:rPr>
            </w:pPr>
            <w:r>
              <w:rPr>
                <w:rFonts w:hint="eastAsia" w:hAnsi="宋体"/>
                <w:szCs w:val="21"/>
              </w:rPr>
              <w:t>三门县委宣传部、县文化和广电旅游体育局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0" w:hRule="atLeast"/>
        </w:trPr>
        <w:tc>
          <w:tcPr>
            <w:tcW w:w="8755" w:type="dxa"/>
            <w:gridSpan w:val="4"/>
            <w:vAlign w:val="center"/>
          </w:tcPr>
          <w:p>
            <w:pPr>
              <w:jc w:val="left"/>
              <w:rPr>
                <w:b/>
                <w:bCs/>
                <w:szCs w:val="21"/>
              </w:rPr>
            </w:pPr>
            <w:r>
              <w:rPr>
                <w:rFonts w:hint="eastAsia" w:hAnsi="宋体"/>
                <w:b/>
                <w:bCs/>
                <w:szCs w:val="21"/>
              </w:rPr>
              <w:t>（五）乡村治理现代化水平提升重大工程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17.70</w:t>
            </w:r>
          </w:p>
        </w:tc>
        <w:tc>
          <w:tcPr>
            <w:tcW w:w="851" w:type="dxa"/>
            <w:vAlign w:val="center"/>
          </w:tcPr>
          <w:p>
            <w:pPr>
              <w:jc w:val="center"/>
              <w:rPr>
                <w:b/>
                <w:bCs/>
                <w:color w:val="000000"/>
                <w:szCs w:val="21"/>
              </w:rPr>
            </w:pPr>
            <w:r>
              <w:rPr>
                <w:b/>
                <w:bCs/>
                <w:color w:val="000000"/>
                <w:szCs w:val="21"/>
              </w:rPr>
              <w:t>3.68</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台州市全科网格</w:t>
            </w:r>
          </w:p>
        </w:tc>
        <w:tc>
          <w:tcPr>
            <w:tcW w:w="5979" w:type="dxa"/>
            <w:gridSpan w:val="2"/>
            <w:vAlign w:val="center"/>
          </w:tcPr>
          <w:p>
            <w:pPr>
              <w:jc w:val="left"/>
              <w:rPr>
                <w:szCs w:val="21"/>
              </w:rPr>
            </w:pPr>
            <w:r>
              <w:rPr>
                <w:rFonts w:hint="eastAsia" w:hAnsi="宋体"/>
                <w:szCs w:val="21"/>
              </w:rPr>
              <w:t>全科网格工作经费保障。</w:t>
            </w:r>
          </w:p>
        </w:tc>
        <w:tc>
          <w:tcPr>
            <w:tcW w:w="1134" w:type="dxa"/>
            <w:vAlign w:val="center"/>
          </w:tcPr>
          <w:p>
            <w:pPr>
              <w:jc w:val="center"/>
              <w:rPr>
                <w:szCs w:val="21"/>
              </w:rPr>
            </w:pPr>
            <w:r>
              <w:rPr>
                <w:szCs w:val="21"/>
              </w:rPr>
              <w:t>2017</w:t>
            </w:r>
            <w:r>
              <w:rPr>
                <w:rFonts w:hint="eastAsia" w:hAnsi="宋体"/>
                <w:szCs w:val="21"/>
              </w:rPr>
              <w:t>年开始每年延续</w:t>
            </w:r>
          </w:p>
        </w:tc>
        <w:tc>
          <w:tcPr>
            <w:tcW w:w="992" w:type="dxa"/>
            <w:vAlign w:val="center"/>
          </w:tcPr>
          <w:p>
            <w:pPr>
              <w:jc w:val="center"/>
              <w:rPr>
                <w:szCs w:val="21"/>
              </w:rPr>
            </w:pPr>
            <w:r>
              <w:rPr>
                <w:szCs w:val="21"/>
              </w:rPr>
              <w:t>9.3</w:t>
            </w:r>
          </w:p>
        </w:tc>
        <w:tc>
          <w:tcPr>
            <w:tcW w:w="851" w:type="dxa"/>
            <w:vAlign w:val="center"/>
          </w:tcPr>
          <w:p>
            <w:pPr>
              <w:jc w:val="center"/>
              <w:rPr>
                <w:szCs w:val="21"/>
              </w:rPr>
            </w:pPr>
            <w:r>
              <w:rPr>
                <w:szCs w:val="21"/>
              </w:rPr>
              <w:t>2.01</w:t>
            </w:r>
          </w:p>
        </w:tc>
        <w:tc>
          <w:tcPr>
            <w:tcW w:w="1559" w:type="dxa"/>
            <w:vAlign w:val="center"/>
          </w:tcPr>
          <w:p>
            <w:pPr>
              <w:jc w:val="center"/>
              <w:rPr>
                <w:szCs w:val="21"/>
              </w:rPr>
            </w:pPr>
            <w:r>
              <w:rPr>
                <w:rFonts w:hint="eastAsia" w:hAnsi="宋体"/>
                <w:szCs w:val="21"/>
              </w:rPr>
              <w:t>台州市委政法委</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台州市乡村</w:t>
            </w:r>
            <w:r>
              <w:rPr>
                <w:szCs w:val="21"/>
              </w:rPr>
              <w:t>“</w:t>
            </w:r>
            <w:r>
              <w:rPr>
                <w:rFonts w:hint="eastAsia" w:hAnsi="宋体"/>
                <w:szCs w:val="21"/>
              </w:rPr>
              <w:t>雪亮工程</w:t>
            </w:r>
            <w:r>
              <w:rPr>
                <w:szCs w:val="21"/>
              </w:rPr>
              <w:t>”</w:t>
            </w:r>
          </w:p>
        </w:tc>
        <w:tc>
          <w:tcPr>
            <w:tcW w:w="5979" w:type="dxa"/>
            <w:gridSpan w:val="2"/>
            <w:vAlign w:val="center"/>
          </w:tcPr>
          <w:p>
            <w:pPr>
              <w:jc w:val="left"/>
              <w:rPr>
                <w:szCs w:val="21"/>
              </w:rPr>
            </w:pPr>
            <w:r>
              <w:rPr>
                <w:rFonts w:hint="eastAsia" w:hAnsi="宋体"/>
                <w:szCs w:val="21"/>
              </w:rPr>
              <w:t>公共安全视频监控前端点位建设。</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4.4486</w:t>
            </w:r>
          </w:p>
        </w:tc>
        <w:tc>
          <w:tcPr>
            <w:tcW w:w="851" w:type="dxa"/>
            <w:vAlign w:val="center"/>
          </w:tcPr>
          <w:p>
            <w:pPr>
              <w:jc w:val="center"/>
              <w:rPr>
                <w:szCs w:val="21"/>
              </w:rPr>
            </w:pPr>
            <w:r>
              <w:rPr>
                <w:szCs w:val="21"/>
              </w:rPr>
              <w:t>1.141</w:t>
            </w:r>
          </w:p>
        </w:tc>
        <w:tc>
          <w:tcPr>
            <w:tcW w:w="1559" w:type="dxa"/>
            <w:vAlign w:val="center"/>
          </w:tcPr>
          <w:p>
            <w:pPr>
              <w:jc w:val="center"/>
              <w:rPr>
                <w:szCs w:val="21"/>
              </w:rPr>
            </w:pPr>
            <w:r>
              <w:rPr>
                <w:rFonts w:hint="eastAsia" w:hAnsi="宋体"/>
                <w:szCs w:val="21"/>
              </w:rPr>
              <w:t>台州市综治办</w:t>
            </w:r>
          </w:p>
        </w:tc>
        <w:tc>
          <w:tcPr>
            <w:tcW w:w="709" w:type="dxa"/>
            <w:vAlign w:val="bottom"/>
          </w:tcPr>
          <w:p>
            <w:pPr>
              <w:ind w:left="-106" w:leftChars="-51" w:right="-76" w:rightChars="-36" w:hanging="1"/>
              <w:rPr>
                <w:szCs w:val="21"/>
              </w:rPr>
            </w:pPr>
            <w:r>
              <w:rPr>
                <w:rFonts w:hint="eastAsia" w:hAnsi="宋体"/>
                <w:szCs w:val="21"/>
              </w:rPr>
              <w:t>标志性工程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2"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基层党建示范带示范点建设</w:t>
            </w:r>
          </w:p>
        </w:tc>
        <w:tc>
          <w:tcPr>
            <w:tcW w:w="5979" w:type="dxa"/>
            <w:gridSpan w:val="2"/>
            <w:vAlign w:val="center"/>
          </w:tcPr>
          <w:p>
            <w:pPr>
              <w:jc w:val="left"/>
              <w:rPr>
                <w:szCs w:val="21"/>
              </w:rPr>
            </w:pPr>
            <w:r>
              <w:rPr>
                <w:rFonts w:hint="eastAsia" w:hAnsi="宋体"/>
                <w:szCs w:val="21"/>
              </w:rPr>
              <w:t>到</w:t>
            </w:r>
            <w:r>
              <w:rPr>
                <w:szCs w:val="21"/>
              </w:rPr>
              <w:t>2019</w:t>
            </w:r>
            <w:r>
              <w:rPr>
                <w:rFonts w:hint="eastAsia" w:hAnsi="宋体"/>
                <w:szCs w:val="21"/>
              </w:rPr>
              <w:t>年，实现</w:t>
            </w:r>
            <w:r>
              <w:rPr>
                <w:szCs w:val="21"/>
              </w:rPr>
              <w:t>95%</w:t>
            </w:r>
            <w:r>
              <w:rPr>
                <w:rFonts w:hint="eastAsia" w:hAnsi="宋体"/>
                <w:szCs w:val="21"/>
              </w:rPr>
              <w:t>以上达标村、</w:t>
            </w:r>
            <w:r>
              <w:rPr>
                <w:szCs w:val="21"/>
              </w:rPr>
              <w:t>50%</w:t>
            </w:r>
            <w:r>
              <w:rPr>
                <w:rFonts w:hint="eastAsia" w:hAnsi="宋体"/>
                <w:szCs w:val="21"/>
              </w:rPr>
              <w:t>以上提升村、</w:t>
            </w:r>
            <w:r>
              <w:rPr>
                <w:szCs w:val="21"/>
              </w:rPr>
              <w:t>30%</w:t>
            </w:r>
            <w:r>
              <w:rPr>
                <w:rFonts w:hint="eastAsia" w:hAnsi="宋体"/>
                <w:szCs w:val="21"/>
              </w:rPr>
              <w:t>以上示范村，每个示范街道至少建成</w:t>
            </w:r>
            <w:r>
              <w:rPr>
                <w:szCs w:val="21"/>
              </w:rPr>
              <w:t>1</w:t>
            </w:r>
            <w:r>
              <w:rPr>
                <w:rFonts w:hint="eastAsia" w:hAnsi="宋体"/>
                <w:szCs w:val="21"/>
              </w:rPr>
              <w:t>条以上示范带，每条示范带不少于</w:t>
            </w:r>
            <w:r>
              <w:rPr>
                <w:szCs w:val="21"/>
              </w:rPr>
              <w:t>4</w:t>
            </w:r>
            <w:r>
              <w:rPr>
                <w:rFonts w:hint="eastAsia" w:hAnsi="宋体"/>
                <w:szCs w:val="21"/>
              </w:rPr>
              <w:t>个示范村社区，在全区打造</w:t>
            </w:r>
            <w:r>
              <w:rPr>
                <w:szCs w:val="21"/>
              </w:rPr>
              <w:t>100</w:t>
            </w:r>
            <w:r>
              <w:rPr>
                <w:rFonts w:hint="eastAsia" w:hAnsi="宋体"/>
                <w:szCs w:val="21"/>
              </w:rPr>
              <w:t>个左右党建示范点。</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0.55</w:t>
            </w:r>
          </w:p>
        </w:tc>
        <w:tc>
          <w:tcPr>
            <w:tcW w:w="851" w:type="dxa"/>
            <w:vAlign w:val="center"/>
          </w:tcPr>
          <w:p>
            <w:pPr>
              <w:jc w:val="center"/>
              <w:rPr>
                <w:szCs w:val="21"/>
              </w:rPr>
            </w:pPr>
            <w:r>
              <w:rPr>
                <w:szCs w:val="21"/>
              </w:rPr>
              <w:t>0.18</w:t>
            </w:r>
          </w:p>
        </w:tc>
        <w:tc>
          <w:tcPr>
            <w:tcW w:w="1559" w:type="dxa"/>
            <w:vAlign w:val="center"/>
          </w:tcPr>
          <w:p>
            <w:pPr>
              <w:jc w:val="center"/>
              <w:rPr>
                <w:szCs w:val="21"/>
              </w:rPr>
            </w:pPr>
            <w:r>
              <w:rPr>
                <w:rFonts w:hint="eastAsia" w:hAnsi="宋体"/>
                <w:szCs w:val="21"/>
              </w:rPr>
              <w:t>椒江区委组织部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农村党群服务中心规范提升工程</w:t>
            </w:r>
          </w:p>
        </w:tc>
        <w:tc>
          <w:tcPr>
            <w:tcW w:w="5979" w:type="dxa"/>
            <w:gridSpan w:val="2"/>
            <w:vAlign w:val="center"/>
          </w:tcPr>
          <w:p>
            <w:pPr>
              <w:jc w:val="left"/>
              <w:rPr>
                <w:szCs w:val="21"/>
              </w:rPr>
            </w:pPr>
            <w:r>
              <w:rPr>
                <w:rFonts w:hint="eastAsia" w:hAnsi="宋体"/>
                <w:szCs w:val="21"/>
              </w:rPr>
              <w:t>每年改建修建新建一批规范化党群服务中心，集成党群服务、综合治理、市场监管、综合执法、便民服务等功能。</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0.4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黄岩区委组织部、区财政局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美丽党建</w:t>
            </w:r>
          </w:p>
        </w:tc>
        <w:tc>
          <w:tcPr>
            <w:tcW w:w="5979" w:type="dxa"/>
            <w:gridSpan w:val="2"/>
            <w:vAlign w:val="center"/>
          </w:tcPr>
          <w:p>
            <w:pPr>
              <w:jc w:val="left"/>
              <w:rPr>
                <w:szCs w:val="21"/>
              </w:rPr>
            </w:pPr>
            <w:r>
              <w:rPr>
                <w:rFonts w:hint="eastAsia" w:hAnsi="宋体"/>
                <w:szCs w:val="21"/>
              </w:rPr>
              <w:t>到</w:t>
            </w:r>
            <w:r>
              <w:rPr>
                <w:szCs w:val="21"/>
              </w:rPr>
              <w:t>2019</w:t>
            </w:r>
            <w:r>
              <w:rPr>
                <w:rFonts w:hint="eastAsia" w:hAnsi="宋体"/>
                <w:szCs w:val="21"/>
              </w:rPr>
              <w:t>年，全市至少建成</w:t>
            </w:r>
            <w:r>
              <w:rPr>
                <w:szCs w:val="21"/>
              </w:rPr>
              <w:t>10</w:t>
            </w:r>
            <w:r>
              <w:rPr>
                <w:rFonts w:hint="eastAsia" w:hAnsi="宋体"/>
                <w:szCs w:val="21"/>
              </w:rPr>
              <w:t>个基层党建示范镇（街道）、</w:t>
            </w:r>
            <w:r>
              <w:rPr>
                <w:szCs w:val="21"/>
              </w:rPr>
              <w:t>100</w:t>
            </w:r>
            <w:r>
              <w:rPr>
                <w:rFonts w:hint="eastAsia" w:hAnsi="宋体"/>
                <w:szCs w:val="21"/>
              </w:rPr>
              <w:t>个基层党建示范村（社区）。</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0.2</w:t>
            </w:r>
          </w:p>
        </w:tc>
        <w:tc>
          <w:tcPr>
            <w:tcW w:w="1559" w:type="dxa"/>
            <w:vAlign w:val="center"/>
          </w:tcPr>
          <w:p>
            <w:pPr>
              <w:jc w:val="center"/>
              <w:rPr>
                <w:szCs w:val="21"/>
              </w:rPr>
            </w:pPr>
            <w:r>
              <w:rPr>
                <w:rFonts w:hint="eastAsia" w:hAnsi="宋体"/>
                <w:szCs w:val="21"/>
              </w:rPr>
              <w:t>临海市委组织部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szCs w:val="21"/>
              </w:rPr>
              <w:t>“</w:t>
            </w:r>
            <w:r>
              <w:rPr>
                <w:rFonts w:hint="eastAsia" w:hAnsi="宋体"/>
                <w:szCs w:val="21"/>
              </w:rPr>
              <w:t>美丽村部</w:t>
            </w:r>
            <w:r>
              <w:rPr>
                <w:szCs w:val="21"/>
              </w:rPr>
              <w:t>”</w:t>
            </w:r>
            <w:r>
              <w:rPr>
                <w:rFonts w:hint="eastAsia" w:hAnsi="宋体"/>
                <w:szCs w:val="21"/>
              </w:rPr>
              <w:t>三年创建行动计划</w:t>
            </w:r>
          </w:p>
        </w:tc>
        <w:tc>
          <w:tcPr>
            <w:tcW w:w="5979" w:type="dxa"/>
            <w:gridSpan w:val="2"/>
            <w:vAlign w:val="center"/>
          </w:tcPr>
          <w:p>
            <w:pPr>
              <w:jc w:val="left"/>
              <w:rPr>
                <w:szCs w:val="21"/>
              </w:rPr>
            </w:pPr>
            <w:r>
              <w:rPr>
                <w:rFonts w:hint="eastAsia" w:hAnsi="宋体"/>
                <w:szCs w:val="21"/>
              </w:rPr>
              <w:t>力争通过三年行动，实现全市</w:t>
            </w:r>
            <w:r>
              <w:rPr>
                <w:szCs w:val="21"/>
              </w:rPr>
              <w:t>80%</w:t>
            </w:r>
            <w:r>
              <w:rPr>
                <w:rFonts w:hint="eastAsia" w:hAnsi="宋体"/>
                <w:szCs w:val="21"/>
              </w:rPr>
              <w:t>以上村级组织活动场所硬件设施与内涵功能同步提升，建成</w:t>
            </w:r>
            <w:r>
              <w:rPr>
                <w:szCs w:val="21"/>
              </w:rPr>
              <w:t>“</w:t>
            </w:r>
            <w:r>
              <w:rPr>
                <w:rFonts w:hint="eastAsia" w:hAnsi="宋体"/>
                <w:szCs w:val="21"/>
              </w:rPr>
              <w:t>美丽村部</w:t>
            </w:r>
            <w:r>
              <w:rPr>
                <w:szCs w:val="21"/>
              </w:rPr>
              <w:t>”</w:t>
            </w:r>
            <w:r>
              <w:rPr>
                <w:rFonts w:hint="eastAsia" w:hAnsi="宋体"/>
                <w:szCs w:val="21"/>
              </w:rPr>
              <w:t>。</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0.45</w:t>
            </w:r>
          </w:p>
        </w:tc>
        <w:tc>
          <w:tcPr>
            <w:tcW w:w="851" w:type="dxa"/>
            <w:vAlign w:val="center"/>
          </w:tcPr>
          <w:p>
            <w:pPr>
              <w:jc w:val="center"/>
              <w:rPr>
                <w:szCs w:val="21"/>
              </w:rPr>
            </w:pPr>
            <w:r>
              <w:rPr>
                <w:szCs w:val="21"/>
              </w:rPr>
              <w:t>0.15</w:t>
            </w:r>
          </w:p>
        </w:tc>
        <w:tc>
          <w:tcPr>
            <w:tcW w:w="1559" w:type="dxa"/>
            <w:vAlign w:val="center"/>
          </w:tcPr>
          <w:p>
            <w:pPr>
              <w:jc w:val="center"/>
              <w:rPr>
                <w:szCs w:val="21"/>
              </w:rPr>
            </w:pPr>
            <w:r>
              <w:rPr>
                <w:rFonts w:hint="eastAsia" w:hAnsi="宋体"/>
                <w:szCs w:val="21"/>
              </w:rPr>
              <w:t>玉环市委组织部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天台县村级党群服务中心建设项目</w:t>
            </w:r>
          </w:p>
        </w:tc>
        <w:tc>
          <w:tcPr>
            <w:tcW w:w="5979" w:type="dxa"/>
            <w:gridSpan w:val="2"/>
            <w:vAlign w:val="center"/>
          </w:tcPr>
          <w:p>
            <w:pPr>
              <w:jc w:val="left"/>
              <w:rPr>
                <w:szCs w:val="21"/>
              </w:rPr>
            </w:pPr>
            <w:r>
              <w:rPr>
                <w:rFonts w:hint="eastAsia" w:hAnsi="宋体"/>
                <w:szCs w:val="21"/>
              </w:rPr>
              <w:t>新建村级党群服务中心</w:t>
            </w:r>
            <w:r>
              <w:rPr>
                <w:szCs w:val="21"/>
              </w:rPr>
              <w:t>30</w:t>
            </w:r>
            <w:r>
              <w:rPr>
                <w:rFonts w:hint="eastAsia" w:hAnsi="宋体"/>
                <w:szCs w:val="21"/>
              </w:rPr>
              <w:t>个，提升村级党群服务中心</w:t>
            </w:r>
            <w:r>
              <w:rPr>
                <w:szCs w:val="21"/>
              </w:rPr>
              <w:t>200</w:t>
            </w:r>
            <w:r>
              <w:rPr>
                <w:rFonts w:hint="eastAsia" w:hAnsi="宋体"/>
                <w:szCs w:val="21"/>
              </w:rPr>
              <w:t>个。</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1</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天台县委组织部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三门县农村党群服务中心规范提升及农村基层</w:t>
            </w:r>
            <w:r>
              <w:rPr>
                <w:szCs w:val="21"/>
              </w:rPr>
              <w:t>“</w:t>
            </w:r>
            <w:r>
              <w:rPr>
                <w:rFonts w:hint="eastAsia" w:hAnsi="宋体"/>
                <w:szCs w:val="21"/>
              </w:rPr>
              <w:t>领头雁工程</w:t>
            </w:r>
            <w:r>
              <w:rPr>
                <w:szCs w:val="21"/>
              </w:rPr>
              <w:t>”</w:t>
            </w:r>
          </w:p>
        </w:tc>
        <w:tc>
          <w:tcPr>
            <w:tcW w:w="5979" w:type="dxa"/>
            <w:gridSpan w:val="2"/>
            <w:vAlign w:val="center"/>
          </w:tcPr>
          <w:p>
            <w:pPr>
              <w:jc w:val="left"/>
              <w:rPr>
                <w:szCs w:val="21"/>
              </w:rPr>
            </w:pPr>
            <w:r>
              <w:rPr>
                <w:rFonts w:hint="eastAsia" w:hAnsi="宋体"/>
                <w:szCs w:val="21"/>
              </w:rPr>
              <w:t>每年拟安排</w:t>
            </w:r>
            <w:r>
              <w:rPr>
                <w:szCs w:val="21"/>
              </w:rPr>
              <w:t>25</w:t>
            </w:r>
            <w:r>
              <w:rPr>
                <w:rFonts w:hint="eastAsia" w:hAnsi="宋体"/>
                <w:szCs w:val="21"/>
              </w:rPr>
              <w:t>个村（每个村</w:t>
            </w:r>
            <w:r>
              <w:rPr>
                <w:szCs w:val="21"/>
              </w:rPr>
              <w:t>40</w:t>
            </w:r>
            <w:r>
              <w:rPr>
                <w:rFonts w:hint="eastAsia" w:hAnsi="宋体"/>
                <w:szCs w:val="21"/>
              </w:rPr>
              <w:t>万元）进行建设，每个村拟投入</w:t>
            </w:r>
            <w:r>
              <w:rPr>
                <w:szCs w:val="21"/>
              </w:rPr>
              <w:t>40</w:t>
            </w:r>
            <w:r>
              <w:rPr>
                <w:rFonts w:hint="eastAsia" w:hAnsi="宋体"/>
                <w:szCs w:val="21"/>
              </w:rPr>
              <w:t>万元，力争在</w:t>
            </w:r>
            <w:r>
              <w:rPr>
                <w:szCs w:val="21"/>
              </w:rPr>
              <w:t>2022</w:t>
            </w:r>
            <w:r>
              <w:rPr>
                <w:rFonts w:hint="eastAsia" w:hAnsi="宋体"/>
                <w:szCs w:val="21"/>
              </w:rPr>
              <w:t>年全县行政村普遍建成功能一体，标识统一、外观整洁、功能齐全、运行规范的党群服务中心；加强村干部履职能力培训，确保所有村党组织书记每年培训不少于</w:t>
            </w:r>
            <w:r>
              <w:rPr>
                <w:szCs w:val="21"/>
              </w:rPr>
              <w:t>56</w:t>
            </w:r>
            <w:r>
              <w:rPr>
                <w:rFonts w:hint="eastAsia" w:hAnsi="宋体"/>
                <w:szCs w:val="21"/>
              </w:rPr>
              <w:t>学时。</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0.55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三门县委组织部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5" w:type="dxa"/>
            <w:gridSpan w:val="4"/>
            <w:vAlign w:val="center"/>
          </w:tcPr>
          <w:p>
            <w:pPr>
              <w:jc w:val="left"/>
              <w:rPr>
                <w:b/>
                <w:bCs/>
                <w:szCs w:val="21"/>
              </w:rPr>
            </w:pPr>
            <w:r>
              <w:rPr>
                <w:rFonts w:hint="eastAsia" w:hAnsi="宋体"/>
                <w:b/>
                <w:bCs/>
                <w:szCs w:val="21"/>
              </w:rPr>
              <w:t>（六）农民群众美好生活提升重点工程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600.04</w:t>
            </w:r>
          </w:p>
        </w:tc>
        <w:tc>
          <w:tcPr>
            <w:tcW w:w="851" w:type="dxa"/>
            <w:vAlign w:val="center"/>
          </w:tcPr>
          <w:p>
            <w:pPr>
              <w:jc w:val="center"/>
              <w:rPr>
                <w:b/>
                <w:bCs/>
                <w:color w:val="000000"/>
                <w:szCs w:val="21"/>
              </w:rPr>
            </w:pPr>
            <w:r>
              <w:rPr>
                <w:b/>
                <w:bCs/>
                <w:color w:val="000000"/>
                <w:szCs w:val="21"/>
              </w:rPr>
              <w:t>35.47</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rFonts w:hAnsi="宋体"/>
                <w:szCs w:val="21"/>
              </w:rPr>
            </w:pPr>
            <w:r>
              <w:rPr>
                <w:rFonts w:hint="eastAsia" w:hAnsi="宋体"/>
                <w:szCs w:val="21"/>
              </w:rPr>
              <w:t>台州市“四好农村路”建设</w:t>
            </w:r>
          </w:p>
        </w:tc>
        <w:tc>
          <w:tcPr>
            <w:tcW w:w="5953" w:type="dxa"/>
            <w:vAlign w:val="center"/>
          </w:tcPr>
          <w:p>
            <w:pPr>
              <w:jc w:val="left"/>
              <w:rPr>
                <w:rFonts w:hAnsi="宋体"/>
                <w:szCs w:val="21"/>
              </w:rPr>
            </w:pPr>
            <w:r>
              <w:rPr>
                <w:rFonts w:hint="eastAsia" w:hAnsi="宋体"/>
                <w:szCs w:val="21"/>
              </w:rPr>
              <w:t>椒江区完成农村公路改造、提升、维修等</w:t>
            </w:r>
            <w:r>
              <w:rPr>
                <w:szCs w:val="21"/>
              </w:rPr>
              <w:t>152</w:t>
            </w:r>
            <w:r>
              <w:rPr>
                <w:rFonts w:hint="eastAsia" w:hAnsi="宋体"/>
                <w:szCs w:val="21"/>
              </w:rPr>
              <w:t>公里；安防工程</w:t>
            </w:r>
            <w:r>
              <w:rPr>
                <w:szCs w:val="21"/>
              </w:rPr>
              <w:t>18.4</w:t>
            </w:r>
            <w:r>
              <w:rPr>
                <w:rFonts w:hint="eastAsia" w:hAnsi="宋体"/>
                <w:szCs w:val="21"/>
              </w:rPr>
              <w:t>公里；危桥病隧改造</w:t>
            </w:r>
            <w:r>
              <w:rPr>
                <w:szCs w:val="21"/>
              </w:rPr>
              <w:t>22</w:t>
            </w:r>
            <w:r>
              <w:rPr>
                <w:rFonts w:hint="eastAsia" w:hAnsi="宋体"/>
                <w:szCs w:val="21"/>
              </w:rPr>
              <w:t>座；</w:t>
            </w:r>
            <w:r>
              <w:rPr>
                <w:szCs w:val="21"/>
              </w:rPr>
              <w:t>3</w:t>
            </w:r>
            <w:r>
              <w:rPr>
                <w:rFonts w:hint="eastAsia" w:hAnsi="宋体"/>
                <w:szCs w:val="21"/>
              </w:rPr>
              <w:t>个四好农村公路示范街道和</w:t>
            </w:r>
            <w:r>
              <w:rPr>
                <w:szCs w:val="21"/>
              </w:rPr>
              <w:t>60</w:t>
            </w:r>
            <w:r>
              <w:rPr>
                <w:rFonts w:hint="eastAsia" w:hAnsi="宋体"/>
                <w:szCs w:val="21"/>
              </w:rPr>
              <w:t>个示范村；渡口渡船提升改造</w:t>
            </w:r>
            <w:r>
              <w:rPr>
                <w:szCs w:val="21"/>
              </w:rPr>
              <w:t>3</w:t>
            </w:r>
            <w:r>
              <w:rPr>
                <w:rFonts w:hint="eastAsia" w:hAnsi="宋体"/>
                <w:szCs w:val="21"/>
              </w:rPr>
              <w:t>个；陆岛码头泊位提升改造</w:t>
            </w:r>
            <w:r>
              <w:rPr>
                <w:szCs w:val="21"/>
              </w:rPr>
              <w:t>3</w:t>
            </w:r>
            <w:r>
              <w:rPr>
                <w:rFonts w:hint="eastAsia" w:hAnsi="宋体"/>
                <w:szCs w:val="21"/>
              </w:rPr>
              <w:t>个；建设改造港湾式停车站</w:t>
            </w:r>
            <w:r>
              <w:rPr>
                <w:szCs w:val="21"/>
              </w:rPr>
              <w:t>60</w:t>
            </w:r>
            <w:r>
              <w:rPr>
                <w:rFonts w:hint="eastAsia" w:hAnsi="宋体"/>
                <w:szCs w:val="21"/>
              </w:rPr>
              <w:t>个；建设村级农村物流服务点</w:t>
            </w:r>
            <w:r>
              <w:rPr>
                <w:szCs w:val="21"/>
              </w:rPr>
              <w:t>120</w:t>
            </w:r>
            <w:r>
              <w:rPr>
                <w:rFonts w:hint="eastAsia" w:hAnsi="宋体"/>
                <w:szCs w:val="21"/>
              </w:rPr>
              <w:t>个。黄岩区建成自然村公路建设</w:t>
            </w:r>
            <w:r>
              <w:rPr>
                <w:szCs w:val="21"/>
              </w:rPr>
              <w:t>12</w:t>
            </w:r>
            <w:r>
              <w:rPr>
                <w:rFonts w:hint="eastAsia"/>
                <w:szCs w:val="21"/>
              </w:rPr>
              <w:t>公里</w:t>
            </w:r>
            <w:r>
              <w:rPr>
                <w:rFonts w:hint="eastAsia" w:hAnsi="宋体"/>
                <w:szCs w:val="21"/>
              </w:rPr>
              <w:t>，低等级公路提升改造</w:t>
            </w:r>
            <w:r>
              <w:rPr>
                <w:szCs w:val="21"/>
              </w:rPr>
              <w:t>150</w:t>
            </w:r>
            <w:r>
              <w:rPr>
                <w:rFonts w:hint="eastAsia"/>
                <w:szCs w:val="21"/>
              </w:rPr>
              <w:t>公里</w:t>
            </w:r>
            <w:r>
              <w:rPr>
                <w:rFonts w:hint="eastAsia" w:hAnsi="宋体"/>
                <w:szCs w:val="21"/>
              </w:rPr>
              <w:t>，实施路面大中修维修</w:t>
            </w:r>
            <w:r>
              <w:rPr>
                <w:szCs w:val="21"/>
              </w:rPr>
              <w:t>166</w:t>
            </w:r>
            <w:r>
              <w:rPr>
                <w:rFonts w:hint="eastAsia"/>
                <w:szCs w:val="21"/>
              </w:rPr>
              <w:t>公里</w:t>
            </w:r>
            <w:r>
              <w:rPr>
                <w:rFonts w:hint="eastAsia" w:hAnsi="宋体"/>
                <w:szCs w:val="21"/>
              </w:rPr>
              <w:t>，实施生命安防工程</w:t>
            </w:r>
            <w:r>
              <w:rPr>
                <w:szCs w:val="21"/>
              </w:rPr>
              <w:t>82</w:t>
            </w:r>
            <w:r>
              <w:rPr>
                <w:rFonts w:hint="eastAsia"/>
                <w:szCs w:val="21"/>
              </w:rPr>
              <w:t>公里</w:t>
            </w:r>
            <w:r>
              <w:rPr>
                <w:rFonts w:hint="eastAsia" w:hAnsi="宋体"/>
                <w:szCs w:val="21"/>
              </w:rPr>
              <w:t>，实施危桥改造</w:t>
            </w:r>
            <w:r>
              <w:rPr>
                <w:szCs w:val="21"/>
              </w:rPr>
              <w:t>20</w:t>
            </w:r>
            <w:r>
              <w:rPr>
                <w:rFonts w:hint="eastAsia" w:hAnsi="宋体"/>
                <w:szCs w:val="21"/>
              </w:rPr>
              <w:t>座，建设普通公路服务站</w:t>
            </w:r>
            <w:r>
              <w:rPr>
                <w:szCs w:val="21"/>
              </w:rPr>
              <w:t>11</w:t>
            </w:r>
            <w:r>
              <w:rPr>
                <w:rFonts w:hint="eastAsia" w:hAnsi="宋体"/>
                <w:szCs w:val="21"/>
              </w:rPr>
              <w:t>个，建设改造港湾式停靠站</w:t>
            </w:r>
            <w:r>
              <w:rPr>
                <w:szCs w:val="21"/>
              </w:rPr>
              <w:t>150</w:t>
            </w:r>
            <w:r>
              <w:rPr>
                <w:rFonts w:hint="eastAsia" w:hAnsi="宋体"/>
                <w:szCs w:val="21"/>
              </w:rPr>
              <w:t>个，村级农村物流服务点</w:t>
            </w:r>
            <w:r>
              <w:rPr>
                <w:szCs w:val="21"/>
              </w:rPr>
              <w:t>200</w:t>
            </w:r>
            <w:r>
              <w:rPr>
                <w:rFonts w:hint="eastAsia" w:hAnsi="宋体"/>
                <w:szCs w:val="21"/>
              </w:rPr>
              <w:t>个。路桥区新改建农村公路</w:t>
            </w:r>
            <w:r>
              <w:rPr>
                <w:szCs w:val="21"/>
              </w:rPr>
              <w:t>71</w:t>
            </w:r>
            <w:r>
              <w:rPr>
                <w:rFonts w:hint="eastAsia" w:hAnsi="宋体"/>
                <w:szCs w:val="21"/>
              </w:rPr>
              <w:t>公里，路面维修</w:t>
            </w:r>
            <w:r>
              <w:rPr>
                <w:szCs w:val="21"/>
              </w:rPr>
              <w:t>139</w:t>
            </w:r>
            <w:r>
              <w:rPr>
                <w:rFonts w:hint="eastAsia" w:hAnsi="宋体"/>
                <w:szCs w:val="21"/>
              </w:rPr>
              <w:t>公里，安防工程</w:t>
            </w:r>
            <w:r>
              <w:rPr>
                <w:szCs w:val="21"/>
              </w:rPr>
              <w:t>30</w:t>
            </w:r>
            <w:r>
              <w:rPr>
                <w:rFonts w:hint="eastAsia" w:hAnsi="宋体"/>
                <w:szCs w:val="21"/>
              </w:rPr>
              <w:t>公里，危桥改造</w:t>
            </w:r>
            <w:r>
              <w:rPr>
                <w:szCs w:val="21"/>
              </w:rPr>
              <w:t>18</w:t>
            </w:r>
            <w:r>
              <w:rPr>
                <w:rFonts w:hint="eastAsia" w:hAnsi="宋体"/>
                <w:szCs w:val="21"/>
              </w:rPr>
              <w:t>座，普通公路服务站</w:t>
            </w:r>
            <w:r>
              <w:rPr>
                <w:szCs w:val="21"/>
              </w:rPr>
              <w:t>6</w:t>
            </w:r>
            <w:r>
              <w:rPr>
                <w:rFonts w:hint="eastAsia" w:hAnsi="宋体"/>
                <w:szCs w:val="21"/>
              </w:rPr>
              <w:t>个，陆岛码头</w:t>
            </w:r>
            <w:r>
              <w:rPr>
                <w:szCs w:val="21"/>
              </w:rPr>
              <w:t>1</w:t>
            </w:r>
            <w:r>
              <w:rPr>
                <w:rFonts w:hint="eastAsia" w:hAnsi="宋体"/>
                <w:szCs w:val="21"/>
              </w:rPr>
              <w:t>个，乡镇运输服务站</w:t>
            </w:r>
            <w:r>
              <w:rPr>
                <w:szCs w:val="21"/>
              </w:rPr>
              <w:t>3</w:t>
            </w:r>
            <w:r>
              <w:rPr>
                <w:rFonts w:hint="eastAsia" w:hAnsi="宋体"/>
                <w:szCs w:val="21"/>
              </w:rPr>
              <w:t>个，港湾式停靠站</w:t>
            </w:r>
            <w:r>
              <w:rPr>
                <w:szCs w:val="21"/>
              </w:rPr>
              <w:t>100</w:t>
            </w:r>
            <w:r>
              <w:rPr>
                <w:rFonts w:hint="eastAsia" w:hAnsi="宋体"/>
                <w:szCs w:val="21"/>
              </w:rPr>
              <w:t>个，农村物流服务点</w:t>
            </w:r>
            <w:r>
              <w:rPr>
                <w:szCs w:val="21"/>
              </w:rPr>
              <w:t>50</w:t>
            </w:r>
            <w:r>
              <w:rPr>
                <w:rFonts w:hint="eastAsia" w:hAnsi="宋体"/>
                <w:szCs w:val="21"/>
              </w:rPr>
              <w:t>个，更新农村客运车辆</w:t>
            </w:r>
            <w:r>
              <w:rPr>
                <w:szCs w:val="21"/>
              </w:rPr>
              <w:t>40</w:t>
            </w:r>
            <w:r>
              <w:rPr>
                <w:rFonts w:hint="eastAsia" w:hAnsi="宋体"/>
                <w:szCs w:val="21"/>
              </w:rPr>
              <w:t>辆。临海市完成新建农村公路</w:t>
            </w:r>
            <w:r>
              <w:rPr>
                <w:szCs w:val="21"/>
              </w:rPr>
              <w:t>277</w:t>
            </w:r>
            <w:r>
              <w:rPr>
                <w:rFonts w:hint="eastAsia" w:hAnsi="宋体"/>
                <w:szCs w:val="21"/>
              </w:rPr>
              <w:t>公里，路段维修</w:t>
            </w:r>
            <w:r>
              <w:rPr>
                <w:szCs w:val="21"/>
              </w:rPr>
              <w:t>277</w:t>
            </w:r>
            <w:r>
              <w:rPr>
                <w:rFonts w:hint="eastAsia" w:hAnsi="宋体"/>
                <w:szCs w:val="21"/>
              </w:rPr>
              <w:t>公里，安防</w:t>
            </w:r>
            <w:r>
              <w:rPr>
                <w:szCs w:val="21"/>
              </w:rPr>
              <w:t>130</w:t>
            </w:r>
            <w:r>
              <w:rPr>
                <w:rFonts w:hint="eastAsia" w:hAnsi="宋体"/>
                <w:szCs w:val="21"/>
              </w:rPr>
              <w:t>公里，危桥修复</w:t>
            </w:r>
            <w:r>
              <w:rPr>
                <w:szCs w:val="21"/>
              </w:rPr>
              <w:t>11</w:t>
            </w:r>
            <w:r>
              <w:rPr>
                <w:rFonts w:hint="eastAsia" w:hAnsi="宋体"/>
                <w:szCs w:val="21"/>
              </w:rPr>
              <w:t>座，普通公路服务站</w:t>
            </w:r>
            <w:r>
              <w:rPr>
                <w:szCs w:val="21"/>
              </w:rPr>
              <w:t>19</w:t>
            </w:r>
            <w:r>
              <w:rPr>
                <w:rFonts w:hint="eastAsia" w:hAnsi="宋体"/>
                <w:szCs w:val="21"/>
              </w:rPr>
              <w:t>个，渡口渡船提升改造</w:t>
            </w:r>
            <w:r>
              <w:rPr>
                <w:szCs w:val="21"/>
              </w:rPr>
              <w:t>8</w:t>
            </w:r>
            <w:r>
              <w:rPr>
                <w:rFonts w:hint="eastAsia" w:hAnsi="宋体"/>
                <w:szCs w:val="21"/>
              </w:rPr>
              <w:t>个，陆岛码头</w:t>
            </w:r>
            <w:r>
              <w:rPr>
                <w:szCs w:val="21"/>
              </w:rPr>
              <w:t>1</w:t>
            </w:r>
            <w:r>
              <w:rPr>
                <w:rFonts w:hint="eastAsia" w:hAnsi="宋体"/>
                <w:szCs w:val="21"/>
              </w:rPr>
              <w:t>个等。玉环市新改建农村公路</w:t>
            </w:r>
            <w:r>
              <w:rPr>
                <w:szCs w:val="21"/>
              </w:rPr>
              <w:t>118.4</w:t>
            </w:r>
            <w:r>
              <w:rPr>
                <w:rFonts w:hint="eastAsia" w:hAnsi="宋体"/>
                <w:szCs w:val="21"/>
              </w:rPr>
              <w:t>公里（含建设通自然村公路、断头路</w:t>
            </w:r>
            <w:r>
              <w:rPr>
                <w:szCs w:val="21"/>
              </w:rPr>
              <w:t>25.2</w:t>
            </w:r>
            <w:r>
              <w:rPr>
                <w:rFonts w:hint="eastAsia" w:hAnsi="宋体"/>
                <w:szCs w:val="21"/>
              </w:rPr>
              <w:t>公里，提升改造准四级及以上的低等级公路</w:t>
            </w:r>
            <w:r>
              <w:rPr>
                <w:szCs w:val="21"/>
              </w:rPr>
              <w:t>90.2</w:t>
            </w:r>
            <w:r>
              <w:rPr>
                <w:rFonts w:hint="eastAsia" w:hAnsi="宋体"/>
                <w:szCs w:val="21"/>
              </w:rPr>
              <w:t>公里，新改建通乡镇、景区等公路</w:t>
            </w:r>
            <w:r>
              <w:rPr>
                <w:szCs w:val="21"/>
              </w:rPr>
              <w:t>3</w:t>
            </w:r>
            <w:r>
              <w:rPr>
                <w:rFonts w:hint="eastAsia" w:hAnsi="宋体"/>
                <w:szCs w:val="21"/>
              </w:rPr>
              <w:t>公里），实施路面维修</w:t>
            </w:r>
            <w:r>
              <w:rPr>
                <w:szCs w:val="21"/>
              </w:rPr>
              <w:t>108.135</w:t>
            </w:r>
            <w:r>
              <w:rPr>
                <w:rFonts w:hint="eastAsia" w:hAnsi="宋体"/>
                <w:szCs w:val="21"/>
              </w:rPr>
              <w:t>公里、安防工程</w:t>
            </w:r>
            <w:r>
              <w:rPr>
                <w:szCs w:val="21"/>
              </w:rPr>
              <w:t>45.93</w:t>
            </w:r>
            <w:r>
              <w:rPr>
                <w:rFonts w:hint="eastAsia" w:hAnsi="宋体"/>
                <w:szCs w:val="21"/>
              </w:rPr>
              <w:t>公里，改造危桥病隧</w:t>
            </w:r>
            <w:r>
              <w:rPr>
                <w:szCs w:val="21"/>
              </w:rPr>
              <w:t>4</w:t>
            </w:r>
            <w:r>
              <w:rPr>
                <w:rFonts w:hint="eastAsia" w:hAnsi="宋体"/>
                <w:szCs w:val="21"/>
              </w:rPr>
              <w:t>座，建成普通公路服务站</w:t>
            </w:r>
            <w:r>
              <w:rPr>
                <w:szCs w:val="21"/>
              </w:rPr>
              <w:t>6</w:t>
            </w:r>
            <w:r>
              <w:rPr>
                <w:rFonts w:hint="eastAsia" w:hAnsi="宋体"/>
                <w:szCs w:val="21"/>
              </w:rPr>
              <w:t>个。天台县完成新改建农村公路</w:t>
            </w:r>
            <w:r>
              <w:rPr>
                <w:szCs w:val="21"/>
              </w:rPr>
              <w:t>362</w:t>
            </w:r>
            <w:r>
              <w:rPr>
                <w:rFonts w:hint="eastAsia" w:hAnsi="宋体"/>
                <w:szCs w:val="21"/>
              </w:rPr>
              <w:t>公里（含建设通自然村公路、断头路</w:t>
            </w:r>
            <w:r>
              <w:rPr>
                <w:szCs w:val="21"/>
              </w:rPr>
              <w:t>160</w:t>
            </w:r>
            <w:r>
              <w:rPr>
                <w:rFonts w:hint="eastAsia" w:hAnsi="宋体"/>
                <w:szCs w:val="21"/>
              </w:rPr>
              <w:t>公里，提升改造准四级及以上的低等级公路</w:t>
            </w:r>
            <w:r>
              <w:rPr>
                <w:szCs w:val="21"/>
              </w:rPr>
              <w:t>202</w:t>
            </w:r>
            <w:r>
              <w:rPr>
                <w:rFonts w:hint="eastAsia" w:hAnsi="宋体"/>
                <w:szCs w:val="21"/>
              </w:rPr>
              <w:t>公里），实施路面大中修</w:t>
            </w:r>
            <w:r>
              <w:rPr>
                <w:szCs w:val="21"/>
              </w:rPr>
              <w:t>251.973</w:t>
            </w:r>
            <w:r>
              <w:rPr>
                <w:rFonts w:hint="eastAsia" w:hAnsi="宋体"/>
                <w:szCs w:val="21"/>
              </w:rPr>
              <w:t>公里，安保工程完成</w:t>
            </w:r>
            <w:r>
              <w:rPr>
                <w:szCs w:val="21"/>
              </w:rPr>
              <w:t>376</w:t>
            </w:r>
            <w:r>
              <w:rPr>
                <w:rFonts w:hint="eastAsia" w:hAnsi="宋体"/>
                <w:szCs w:val="21"/>
              </w:rPr>
              <w:t>公里，改造危桥病隧</w:t>
            </w:r>
            <w:r>
              <w:rPr>
                <w:szCs w:val="21"/>
              </w:rPr>
              <w:t>22</w:t>
            </w:r>
            <w:r>
              <w:rPr>
                <w:rFonts w:hint="eastAsia" w:hAnsi="宋体"/>
                <w:szCs w:val="21"/>
              </w:rPr>
              <w:t>座，建成普通公路服务站</w:t>
            </w:r>
            <w:r>
              <w:rPr>
                <w:szCs w:val="21"/>
              </w:rPr>
              <w:t>17</w:t>
            </w:r>
            <w:r>
              <w:rPr>
                <w:rFonts w:hint="eastAsia" w:hAnsi="宋体"/>
                <w:szCs w:val="21"/>
              </w:rPr>
              <w:t>个，提升改造渡口渡船项目</w:t>
            </w:r>
            <w:r>
              <w:rPr>
                <w:szCs w:val="21"/>
              </w:rPr>
              <w:t>1</w:t>
            </w:r>
            <w:r>
              <w:rPr>
                <w:rFonts w:hint="eastAsia" w:hAnsi="宋体"/>
                <w:szCs w:val="21"/>
              </w:rPr>
              <w:t>个，交通枢纽站</w:t>
            </w:r>
            <w:r>
              <w:rPr>
                <w:szCs w:val="21"/>
              </w:rPr>
              <w:t>3</w:t>
            </w:r>
            <w:r>
              <w:rPr>
                <w:rFonts w:hint="eastAsia" w:hAnsi="宋体"/>
                <w:szCs w:val="21"/>
              </w:rPr>
              <w:t>个，乡镇运输服务站</w:t>
            </w:r>
            <w:r>
              <w:rPr>
                <w:szCs w:val="21"/>
              </w:rPr>
              <w:t>10</w:t>
            </w:r>
            <w:r>
              <w:rPr>
                <w:rFonts w:hint="eastAsia" w:hAnsi="宋体"/>
                <w:szCs w:val="21"/>
              </w:rPr>
              <w:t>个，港湾式停靠站</w:t>
            </w:r>
            <w:r>
              <w:rPr>
                <w:szCs w:val="21"/>
              </w:rPr>
              <w:t>338</w:t>
            </w:r>
            <w:r>
              <w:rPr>
                <w:rFonts w:hint="eastAsia" w:hAnsi="宋体"/>
                <w:szCs w:val="21"/>
              </w:rPr>
              <w:t>个，村级农村物流服务点</w:t>
            </w:r>
            <w:r>
              <w:rPr>
                <w:szCs w:val="21"/>
              </w:rPr>
              <w:t>420</w:t>
            </w:r>
            <w:r>
              <w:rPr>
                <w:rFonts w:hint="eastAsia" w:hAnsi="宋体"/>
                <w:szCs w:val="21"/>
              </w:rPr>
              <w:t>个，更新农村客运车辆</w:t>
            </w:r>
            <w:r>
              <w:rPr>
                <w:szCs w:val="21"/>
              </w:rPr>
              <w:t>135</w:t>
            </w:r>
            <w:r>
              <w:rPr>
                <w:rFonts w:hint="eastAsia" w:hAnsi="宋体"/>
                <w:szCs w:val="21"/>
              </w:rPr>
              <w:t>辆等。仙居县新改建农村公路</w:t>
            </w:r>
            <w:r>
              <w:rPr>
                <w:szCs w:val="21"/>
              </w:rPr>
              <w:t>330</w:t>
            </w:r>
            <w:r>
              <w:rPr>
                <w:rFonts w:hint="eastAsia" w:hAnsi="宋体"/>
                <w:szCs w:val="21"/>
              </w:rPr>
              <w:t>公里（其中建设通自然村公路、断头路</w:t>
            </w:r>
            <w:r>
              <w:rPr>
                <w:szCs w:val="21"/>
              </w:rPr>
              <w:t>67</w:t>
            </w:r>
            <w:r>
              <w:rPr>
                <w:rFonts w:hint="eastAsia" w:hAnsi="宋体"/>
                <w:szCs w:val="21"/>
              </w:rPr>
              <w:t>公里，消除等外公路</w:t>
            </w:r>
            <w:r>
              <w:rPr>
                <w:szCs w:val="21"/>
              </w:rPr>
              <w:t>15</w:t>
            </w:r>
            <w:r>
              <w:rPr>
                <w:rFonts w:hint="eastAsia" w:hAnsi="宋体"/>
                <w:szCs w:val="21"/>
              </w:rPr>
              <w:t>公里，提升改造准四级及以上的低等级公路</w:t>
            </w:r>
            <w:r>
              <w:rPr>
                <w:szCs w:val="21"/>
              </w:rPr>
              <w:t>200</w:t>
            </w:r>
            <w:r>
              <w:rPr>
                <w:rFonts w:hint="eastAsia" w:hAnsi="宋体"/>
                <w:szCs w:val="21"/>
              </w:rPr>
              <w:t>公里，新改建通乡镇、景区公路</w:t>
            </w:r>
            <w:r>
              <w:rPr>
                <w:szCs w:val="21"/>
              </w:rPr>
              <w:t>48</w:t>
            </w:r>
            <w:r>
              <w:rPr>
                <w:rFonts w:hint="eastAsia" w:hAnsi="宋体"/>
                <w:szCs w:val="21"/>
              </w:rPr>
              <w:t>公里），实施路面维修</w:t>
            </w:r>
            <w:r>
              <w:rPr>
                <w:szCs w:val="21"/>
              </w:rPr>
              <w:t>230</w:t>
            </w:r>
            <w:r>
              <w:rPr>
                <w:rFonts w:hint="eastAsia" w:hAnsi="宋体"/>
                <w:szCs w:val="21"/>
              </w:rPr>
              <w:t>公里、安防工程</w:t>
            </w:r>
            <w:r>
              <w:rPr>
                <w:szCs w:val="21"/>
              </w:rPr>
              <w:t>350</w:t>
            </w:r>
            <w:r>
              <w:rPr>
                <w:rFonts w:hint="eastAsia" w:hAnsi="宋体"/>
                <w:szCs w:val="21"/>
              </w:rPr>
              <w:t>公里，改造危桥病隧</w:t>
            </w:r>
            <w:r>
              <w:rPr>
                <w:szCs w:val="21"/>
              </w:rPr>
              <w:t>10</w:t>
            </w:r>
            <w:r>
              <w:rPr>
                <w:rFonts w:hint="eastAsia" w:hAnsi="宋体"/>
                <w:szCs w:val="21"/>
              </w:rPr>
              <w:t>座，建成普通公路服务站</w:t>
            </w:r>
            <w:r>
              <w:rPr>
                <w:szCs w:val="21"/>
              </w:rPr>
              <w:t>15</w:t>
            </w:r>
            <w:r>
              <w:rPr>
                <w:rFonts w:hint="eastAsia" w:hAnsi="宋体"/>
                <w:szCs w:val="21"/>
              </w:rPr>
              <w:t>个，提升改造乡镇运输服务站</w:t>
            </w:r>
            <w:r>
              <w:rPr>
                <w:szCs w:val="21"/>
              </w:rPr>
              <w:t>9</w:t>
            </w:r>
            <w:r>
              <w:rPr>
                <w:rFonts w:hint="eastAsia" w:hAnsi="宋体"/>
                <w:szCs w:val="21"/>
              </w:rPr>
              <w:t>个、港湾式停靠站</w:t>
            </w:r>
            <w:r>
              <w:rPr>
                <w:szCs w:val="21"/>
              </w:rPr>
              <w:t>170</w:t>
            </w:r>
            <w:r>
              <w:rPr>
                <w:rFonts w:hint="eastAsia" w:hAnsi="宋体"/>
                <w:szCs w:val="21"/>
              </w:rPr>
              <w:t>个、村级农村物流服务点</w:t>
            </w:r>
            <w:r>
              <w:rPr>
                <w:szCs w:val="21"/>
              </w:rPr>
              <w:t>350</w:t>
            </w:r>
            <w:r>
              <w:rPr>
                <w:rFonts w:hint="eastAsia" w:hAnsi="宋体"/>
                <w:szCs w:val="21"/>
              </w:rPr>
              <w:t>个，更新农村客运车辆</w:t>
            </w:r>
            <w:r>
              <w:rPr>
                <w:szCs w:val="21"/>
              </w:rPr>
              <w:t>100</w:t>
            </w:r>
            <w:r>
              <w:rPr>
                <w:rFonts w:hint="eastAsia" w:hAnsi="宋体"/>
                <w:szCs w:val="21"/>
              </w:rPr>
              <w:t>辆。三门县完成新改建、提升农村公路</w:t>
            </w:r>
            <w:r>
              <w:rPr>
                <w:szCs w:val="21"/>
              </w:rPr>
              <w:t>211</w:t>
            </w:r>
            <w:r>
              <w:rPr>
                <w:rFonts w:hint="eastAsia" w:hAnsi="宋体"/>
                <w:szCs w:val="21"/>
              </w:rPr>
              <w:t>公里（含建设通自然村公路、断头路</w:t>
            </w:r>
            <w:r>
              <w:rPr>
                <w:szCs w:val="21"/>
              </w:rPr>
              <w:t>60</w:t>
            </w:r>
            <w:r>
              <w:rPr>
                <w:rFonts w:hint="eastAsia" w:hAnsi="宋体"/>
                <w:szCs w:val="21"/>
              </w:rPr>
              <w:t>公里，提升改造低等级公路</w:t>
            </w:r>
            <w:r>
              <w:rPr>
                <w:szCs w:val="21"/>
              </w:rPr>
              <w:t>110</w:t>
            </w:r>
            <w:r>
              <w:rPr>
                <w:rFonts w:hint="eastAsia" w:hAnsi="宋体"/>
                <w:szCs w:val="21"/>
              </w:rPr>
              <w:t>公里，新改建通乡镇、景区等公路</w:t>
            </w:r>
            <w:r>
              <w:rPr>
                <w:szCs w:val="21"/>
              </w:rPr>
              <w:t>41</w:t>
            </w:r>
            <w:r>
              <w:rPr>
                <w:rFonts w:hint="eastAsia" w:hAnsi="宋体"/>
                <w:szCs w:val="21"/>
              </w:rPr>
              <w:t>公里），实施路面维修</w:t>
            </w:r>
            <w:r>
              <w:rPr>
                <w:szCs w:val="21"/>
              </w:rPr>
              <w:t>161</w:t>
            </w:r>
            <w:r>
              <w:rPr>
                <w:rFonts w:hint="eastAsia" w:hAnsi="宋体"/>
                <w:szCs w:val="21"/>
              </w:rPr>
              <w:t>公里、安防工程</w:t>
            </w:r>
            <w:r>
              <w:rPr>
                <w:szCs w:val="21"/>
              </w:rPr>
              <w:t>138</w:t>
            </w:r>
            <w:r>
              <w:rPr>
                <w:rFonts w:hint="eastAsia" w:hAnsi="宋体"/>
                <w:szCs w:val="21"/>
              </w:rPr>
              <w:t>公里，改造危桥病隧</w:t>
            </w:r>
            <w:r>
              <w:rPr>
                <w:szCs w:val="21"/>
              </w:rPr>
              <w:t>7</w:t>
            </w:r>
            <w:r>
              <w:rPr>
                <w:rFonts w:hint="eastAsia" w:hAnsi="宋体"/>
                <w:szCs w:val="21"/>
              </w:rPr>
              <w:t>座，建成普通公路服务站</w:t>
            </w:r>
            <w:r>
              <w:rPr>
                <w:szCs w:val="21"/>
              </w:rPr>
              <w:t>11</w:t>
            </w:r>
            <w:r>
              <w:rPr>
                <w:rFonts w:hint="eastAsia" w:hAnsi="宋体"/>
                <w:szCs w:val="21"/>
              </w:rPr>
              <w:t>个，提升改造渡口渡船项目</w:t>
            </w:r>
            <w:r>
              <w:rPr>
                <w:szCs w:val="21"/>
              </w:rPr>
              <w:t>3</w:t>
            </w:r>
            <w:r>
              <w:rPr>
                <w:rFonts w:hint="eastAsia" w:hAnsi="宋体"/>
                <w:szCs w:val="21"/>
              </w:rPr>
              <w:t>个，建设改造乡镇运输服务站</w:t>
            </w:r>
            <w:r>
              <w:rPr>
                <w:szCs w:val="21"/>
              </w:rPr>
              <w:t>4</w:t>
            </w:r>
            <w:r>
              <w:rPr>
                <w:rFonts w:hint="eastAsia" w:hAnsi="宋体"/>
                <w:szCs w:val="21"/>
              </w:rPr>
              <w:t>个、港湾式停靠站</w:t>
            </w:r>
            <w:r>
              <w:rPr>
                <w:szCs w:val="21"/>
              </w:rPr>
              <w:t>170</w:t>
            </w:r>
            <w:r>
              <w:rPr>
                <w:rFonts w:hint="eastAsia" w:hAnsi="宋体"/>
                <w:szCs w:val="21"/>
              </w:rPr>
              <w:t>个，更新农村客运车辆</w:t>
            </w:r>
            <w:r>
              <w:rPr>
                <w:szCs w:val="21"/>
              </w:rPr>
              <w:t>135</w:t>
            </w:r>
            <w:r>
              <w:rPr>
                <w:rFonts w:hint="eastAsia" w:hAnsi="宋体"/>
                <w:szCs w:val="21"/>
              </w:rPr>
              <w:t>辆，建设改造村级农村物流服务点</w:t>
            </w:r>
            <w:r>
              <w:rPr>
                <w:szCs w:val="21"/>
              </w:rPr>
              <w:t>250</w:t>
            </w:r>
            <w:r>
              <w:rPr>
                <w:rFonts w:hint="eastAsia" w:hAnsi="宋体"/>
                <w:szCs w:val="21"/>
              </w:rPr>
              <w:t>个。</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51.25</w:t>
            </w:r>
          </w:p>
        </w:tc>
        <w:tc>
          <w:tcPr>
            <w:tcW w:w="851" w:type="dxa"/>
            <w:vAlign w:val="center"/>
          </w:tcPr>
          <w:p>
            <w:pPr>
              <w:jc w:val="center"/>
              <w:rPr>
                <w:szCs w:val="21"/>
              </w:rPr>
            </w:pPr>
            <w:r>
              <w:rPr>
                <w:szCs w:val="21"/>
              </w:rPr>
              <w:t>0</w:t>
            </w:r>
          </w:p>
        </w:tc>
        <w:tc>
          <w:tcPr>
            <w:tcW w:w="1559" w:type="dxa"/>
            <w:vAlign w:val="center"/>
          </w:tcPr>
          <w:p>
            <w:pPr>
              <w:jc w:val="center"/>
              <w:rPr>
                <w:rFonts w:hAnsi="宋体"/>
                <w:szCs w:val="21"/>
              </w:rPr>
            </w:pPr>
            <w:r>
              <w:rPr>
                <w:rFonts w:hint="eastAsia" w:hAnsi="宋体"/>
                <w:szCs w:val="21"/>
              </w:rPr>
              <w:t>台州市交通运输局</w:t>
            </w:r>
          </w:p>
        </w:tc>
        <w:tc>
          <w:tcPr>
            <w:tcW w:w="709" w:type="dxa"/>
            <w:vAlign w:val="center"/>
          </w:tcPr>
          <w:p>
            <w:pPr>
              <w:ind w:left="-107" w:leftChars="-51" w:right="-76" w:rightChars="-36" w:firstLine="107" w:firstLineChars="51"/>
              <w:jc w:val="center"/>
              <w:rPr>
                <w:szCs w:val="21"/>
              </w:rPr>
            </w:pPr>
            <w:r>
              <w:rPr>
                <w:rFonts w:hint="eastAsia"/>
                <w:szCs w:val="21"/>
              </w:rPr>
              <w:t>标志性工程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台州市农村饮用水达标提标工程</w:t>
            </w:r>
          </w:p>
        </w:tc>
        <w:tc>
          <w:tcPr>
            <w:tcW w:w="5953" w:type="dxa"/>
            <w:vAlign w:val="center"/>
          </w:tcPr>
          <w:p>
            <w:pPr>
              <w:jc w:val="left"/>
              <w:rPr>
                <w:szCs w:val="21"/>
              </w:rPr>
            </w:pPr>
            <w:r>
              <w:rPr>
                <w:rFonts w:hint="eastAsia" w:hAnsi="宋体"/>
                <w:szCs w:val="21"/>
              </w:rPr>
              <w:t>改善</w:t>
            </w:r>
            <w:r>
              <w:rPr>
                <w:szCs w:val="21"/>
              </w:rPr>
              <w:t>1606</w:t>
            </w:r>
            <w:r>
              <w:rPr>
                <w:rFonts w:hint="eastAsia" w:hAnsi="宋体"/>
                <w:szCs w:val="21"/>
              </w:rPr>
              <w:t>个行政村、</w:t>
            </w:r>
            <w:r>
              <w:rPr>
                <w:szCs w:val="21"/>
              </w:rPr>
              <w:t>174</w:t>
            </w:r>
            <w:r>
              <w:rPr>
                <w:rFonts w:hint="eastAsia" w:hAnsi="宋体"/>
                <w:szCs w:val="21"/>
              </w:rPr>
              <w:t>万农村人口的饮用水条件，到</w:t>
            </w:r>
            <w:r>
              <w:rPr>
                <w:szCs w:val="21"/>
              </w:rPr>
              <w:t>2020</w:t>
            </w:r>
            <w:r>
              <w:rPr>
                <w:rFonts w:hint="eastAsia" w:hAnsi="宋体"/>
                <w:szCs w:val="21"/>
              </w:rPr>
              <w:t>年，农村供水保证率达到</w:t>
            </w:r>
            <w:r>
              <w:rPr>
                <w:szCs w:val="21"/>
              </w:rPr>
              <w:t>95%</w:t>
            </w:r>
            <w:r>
              <w:rPr>
                <w:rFonts w:hint="eastAsia" w:hAnsi="宋体"/>
                <w:szCs w:val="21"/>
              </w:rPr>
              <w:t>以上，水质达标率稳定在</w:t>
            </w:r>
            <w:r>
              <w:rPr>
                <w:szCs w:val="21"/>
              </w:rPr>
              <w:t>90%</w:t>
            </w:r>
            <w:r>
              <w:rPr>
                <w:rFonts w:hint="eastAsia" w:hAnsi="宋体"/>
                <w:szCs w:val="21"/>
              </w:rPr>
              <w:t>以上，一户一表率达到</w:t>
            </w:r>
            <w:r>
              <w:rPr>
                <w:szCs w:val="21"/>
              </w:rPr>
              <w:t>80%</w:t>
            </w:r>
            <w:r>
              <w:rPr>
                <w:rFonts w:hint="eastAsia" w:hAnsi="宋体"/>
                <w:szCs w:val="21"/>
              </w:rPr>
              <w:t>以上，管网漏失率降到</w:t>
            </w:r>
            <w:r>
              <w:rPr>
                <w:szCs w:val="21"/>
              </w:rPr>
              <w:t>12%</w:t>
            </w:r>
            <w:r>
              <w:rPr>
                <w:rFonts w:hint="eastAsia" w:hAnsi="宋体"/>
                <w:szCs w:val="21"/>
              </w:rPr>
              <w:t>以下，供水工程标准化率达到</w:t>
            </w:r>
            <w:r>
              <w:rPr>
                <w:szCs w:val="21"/>
              </w:rPr>
              <w:t>100%</w:t>
            </w:r>
            <w:r>
              <w:rPr>
                <w:rFonts w:hint="eastAsia" w:hAnsi="宋体"/>
                <w:szCs w:val="21"/>
              </w:rPr>
              <w:t>。</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19</w:t>
            </w:r>
          </w:p>
        </w:tc>
        <w:tc>
          <w:tcPr>
            <w:tcW w:w="1559" w:type="dxa"/>
            <w:vAlign w:val="center"/>
          </w:tcPr>
          <w:p>
            <w:pPr>
              <w:jc w:val="center"/>
              <w:rPr>
                <w:szCs w:val="21"/>
              </w:rPr>
            </w:pPr>
            <w:r>
              <w:rPr>
                <w:rFonts w:hint="eastAsia" w:hAnsi="宋体"/>
                <w:szCs w:val="21"/>
              </w:rPr>
              <w:t>台州市水利局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rFonts w:hAnsi="宋体"/>
                <w:szCs w:val="21"/>
              </w:rPr>
            </w:pPr>
            <w:r>
              <w:rPr>
                <w:rFonts w:hint="eastAsia" w:hAnsi="宋体"/>
                <w:szCs w:val="21"/>
              </w:rPr>
              <w:t>台州市农村电网改造升级工程</w:t>
            </w:r>
          </w:p>
        </w:tc>
        <w:tc>
          <w:tcPr>
            <w:tcW w:w="5953" w:type="dxa"/>
            <w:vAlign w:val="center"/>
          </w:tcPr>
          <w:p>
            <w:pPr>
              <w:jc w:val="left"/>
              <w:rPr>
                <w:rFonts w:hAnsi="宋体"/>
                <w:szCs w:val="21"/>
              </w:rPr>
            </w:pPr>
            <w:r>
              <w:rPr>
                <w:rFonts w:hint="eastAsia" w:hAnsi="宋体"/>
                <w:szCs w:val="21"/>
              </w:rPr>
              <w:t>路桥区农村电网改造升级工程：涉及</w:t>
            </w:r>
            <w:r>
              <w:rPr>
                <w:rFonts w:hAnsi="宋体"/>
                <w:szCs w:val="21"/>
              </w:rPr>
              <w:t>10KV</w:t>
            </w:r>
            <w:r>
              <w:rPr>
                <w:rFonts w:hint="eastAsia" w:hAnsi="宋体"/>
                <w:szCs w:val="21"/>
              </w:rPr>
              <w:t>线路</w:t>
            </w:r>
            <w:r>
              <w:rPr>
                <w:rFonts w:hAnsi="宋体"/>
                <w:szCs w:val="21"/>
              </w:rPr>
              <w:t>11</w:t>
            </w:r>
            <w:r>
              <w:rPr>
                <w:rFonts w:hint="eastAsia" w:hAnsi="宋体"/>
                <w:szCs w:val="21"/>
              </w:rPr>
              <w:t>公里，</w:t>
            </w:r>
            <w:r>
              <w:rPr>
                <w:rFonts w:hAnsi="宋体"/>
                <w:szCs w:val="21"/>
              </w:rPr>
              <w:t>0.4KV</w:t>
            </w:r>
            <w:r>
              <w:rPr>
                <w:rFonts w:hint="eastAsia" w:hAnsi="宋体"/>
                <w:szCs w:val="21"/>
              </w:rPr>
              <w:t>线路</w:t>
            </w:r>
            <w:r>
              <w:rPr>
                <w:rFonts w:hAnsi="宋体"/>
                <w:szCs w:val="21"/>
              </w:rPr>
              <w:t>330</w:t>
            </w:r>
            <w:r>
              <w:rPr>
                <w:rFonts w:hint="eastAsia" w:hAnsi="宋体"/>
                <w:szCs w:val="21"/>
              </w:rPr>
              <w:t>多公里。</w:t>
            </w:r>
          </w:p>
          <w:p>
            <w:pPr>
              <w:jc w:val="left"/>
              <w:rPr>
                <w:rFonts w:hAnsi="宋体"/>
                <w:szCs w:val="21"/>
              </w:rPr>
            </w:pPr>
            <w:r>
              <w:rPr>
                <w:rFonts w:hint="eastAsia" w:hAnsi="宋体"/>
                <w:szCs w:val="21"/>
              </w:rPr>
              <w:t>三门县农村电网改造工程项目：新建改造高低压线路</w:t>
            </w:r>
            <w:r>
              <w:rPr>
                <w:rFonts w:hAnsi="宋体"/>
                <w:szCs w:val="21"/>
              </w:rPr>
              <w:t>875</w:t>
            </w:r>
            <w:r>
              <w:rPr>
                <w:rFonts w:hint="eastAsia" w:hAnsi="宋体"/>
                <w:szCs w:val="21"/>
              </w:rPr>
              <w:t>公里，改造配变</w:t>
            </w:r>
            <w:r>
              <w:rPr>
                <w:rFonts w:hAnsi="宋体"/>
                <w:szCs w:val="21"/>
              </w:rPr>
              <w:t>12</w:t>
            </w:r>
            <w:r>
              <w:rPr>
                <w:rFonts w:hint="eastAsia" w:hAnsi="宋体"/>
                <w:szCs w:val="21"/>
              </w:rPr>
              <w:t>万千伏安，完成</w:t>
            </w:r>
            <w:r>
              <w:rPr>
                <w:rFonts w:hAnsi="宋体"/>
                <w:szCs w:val="21"/>
              </w:rPr>
              <w:t>55</w:t>
            </w:r>
            <w:r>
              <w:rPr>
                <w:rFonts w:hint="eastAsia" w:hAnsi="宋体"/>
                <w:szCs w:val="21"/>
              </w:rPr>
              <w:t>个村电网升级改造工程。</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1.65</w:t>
            </w:r>
          </w:p>
        </w:tc>
        <w:tc>
          <w:tcPr>
            <w:tcW w:w="851" w:type="dxa"/>
            <w:vAlign w:val="center"/>
          </w:tcPr>
          <w:p>
            <w:pPr>
              <w:jc w:val="center"/>
              <w:rPr>
                <w:szCs w:val="21"/>
              </w:rPr>
            </w:pPr>
            <w:r>
              <w:rPr>
                <w:szCs w:val="21"/>
              </w:rPr>
              <w:t>0.303</w:t>
            </w:r>
          </w:p>
        </w:tc>
        <w:tc>
          <w:tcPr>
            <w:tcW w:w="1559" w:type="dxa"/>
            <w:vAlign w:val="center"/>
          </w:tcPr>
          <w:p>
            <w:pPr>
              <w:jc w:val="center"/>
              <w:rPr>
                <w:rFonts w:hAnsi="宋体"/>
                <w:szCs w:val="21"/>
              </w:rPr>
            </w:pPr>
            <w:r>
              <w:rPr>
                <w:rFonts w:hint="eastAsia" w:hAnsi="宋体"/>
                <w:szCs w:val="21"/>
              </w:rPr>
              <w:t>台州市电业局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台州市乡村振兴气象保障服务行动计划</w:t>
            </w:r>
          </w:p>
        </w:tc>
        <w:tc>
          <w:tcPr>
            <w:tcW w:w="5953" w:type="dxa"/>
            <w:vAlign w:val="center"/>
          </w:tcPr>
          <w:p>
            <w:pPr>
              <w:jc w:val="left"/>
              <w:rPr>
                <w:szCs w:val="21"/>
              </w:rPr>
            </w:pPr>
            <w:r>
              <w:rPr>
                <w:rFonts w:hint="eastAsia" w:hAnsi="宋体"/>
                <w:szCs w:val="21"/>
              </w:rPr>
              <w:t>到</w:t>
            </w:r>
            <w:r>
              <w:rPr>
                <w:szCs w:val="21"/>
              </w:rPr>
              <w:t>2022</w:t>
            </w:r>
            <w:r>
              <w:rPr>
                <w:rFonts w:hint="eastAsia" w:hAnsi="宋体"/>
                <w:szCs w:val="21"/>
              </w:rPr>
              <w:t>年，建成</w:t>
            </w:r>
            <w:r>
              <w:rPr>
                <w:szCs w:val="21"/>
              </w:rPr>
              <w:t>700</w:t>
            </w:r>
            <w:r>
              <w:rPr>
                <w:rFonts w:hint="eastAsia" w:hAnsi="宋体"/>
                <w:szCs w:val="21"/>
              </w:rPr>
              <w:t>个气象防灾减灾标准化村；</w:t>
            </w:r>
            <w:r>
              <w:rPr>
                <w:szCs w:val="21"/>
              </w:rPr>
              <w:t>90</w:t>
            </w:r>
            <w:r>
              <w:rPr>
                <w:rFonts w:hint="eastAsia" w:hAnsi="宋体"/>
                <w:szCs w:val="21"/>
              </w:rPr>
              <w:t>个农村文化礼堂气象科普点</w:t>
            </w:r>
            <w:r>
              <w:rPr>
                <w:szCs w:val="21"/>
              </w:rPr>
              <w:t>10</w:t>
            </w:r>
            <w:r>
              <w:rPr>
                <w:rFonts w:hint="eastAsia" w:hAnsi="宋体"/>
                <w:szCs w:val="21"/>
              </w:rPr>
              <w:t>个生态环境气象观测站；智慧农业气象服务覆盖</w:t>
            </w:r>
            <w:r>
              <w:rPr>
                <w:szCs w:val="21"/>
              </w:rPr>
              <w:t>80%</w:t>
            </w:r>
            <w:r>
              <w:rPr>
                <w:rFonts w:hint="eastAsia" w:hAnsi="宋体"/>
                <w:szCs w:val="21"/>
              </w:rPr>
              <w:t>以上的新型农业主体；农村气象服务满意度稳定在</w:t>
            </w:r>
            <w:r>
              <w:rPr>
                <w:szCs w:val="21"/>
              </w:rPr>
              <w:t>85</w:t>
            </w:r>
            <w:r>
              <w:rPr>
                <w:rFonts w:hint="eastAsia" w:hAnsi="宋体"/>
                <w:szCs w:val="21"/>
              </w:rPr>
              <w:t>分以上；气象知识的农村普及率达</w:t>
            </w:r>
            <w:r>
              <w:rPr>
                <w:szCs w:val="21"/>
              </w:rPr>
              <w:t>85%</w:t>
            </w:r>
            <w:r>
              <w:rPr>
                <w:rFonts w:hint="eastAsia" w:hAnsi="宋体"/>
                <w:szCs w:val="21"/>
              </w:rPr>
              <w:t>以上</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1.385</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台州市气象局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椒江区推进省级（百项千亿等）防洪排涝工程</w:t>
            </w:r>
          </w:p>
        </w:tc>
        <w:tc>
          <w:tcPr>
            <w:tcW w:w="5953" w:type="dxa"/>
            <w:vAlign w:val="center"/>
          </w:tcPr>
          <w:p>
            <w:pPr>
              <w:jc w:val="left"/>
              <w:rPr>
                <w:szCs w:val="21"/>
              </w:rPr>
            </w:pPr>
            <w:r>
              <w:rPr>
                <w:rFonts w:hint="eastAsia" w:hAnsi="宋体"/>
                <w:szCs w:val="21"/>
              </w:rPr>
              <w:t>洪家场浦排涝调蓄工程，计划</w:t>
            </w:r>
            <w:r>
              <w:rPr>
                <w:szCs w:val="21"/>
              </w:rPr>
              <w:t>2018</w:t>
            </w:r>
            <w:r>
              <w:rPr>
                <w:rFonts w:hint="eastAsia" w:hAnsi="宋体"/>
                <w:szCs w:val="21"/>
              </w:rPr>
              <w:t>年完成河道工程，</w:t>
            </w:r>
            <w:r>
              <w:rPr>
                <w:szCs w:val="21"/>
              </w:rPr>
              <w:t>2021</w:t>
            </w:r>
            <w:r>
              <w:rPr>
                <w:rFonts w:hint="eastAsia" w:hAnsi="宋体"/>
                <w:szCs w:val="21"/>
              </w:rPr>
              <w:t>年工程全线完工。自祝昌泾至十一塘，全长</w:t>
            </w:r>
            <w:r>
              <w:rPr>
                <w:szCs w:val="21"/>
              </w:rPr>
              <w:t>18.2</w:t>
            </w:r>
            <w:r>
              <w:rPr>
                <w:rFonts w:hint="eastAsia" w:hAnsi="宋体"/>
                <w:szCs w:val="21"/>
              </w:rPr>
              <w:t>千米，用地</w:t>
            </w:r>
            <w:r>
              <w:rPr>
                <w:szCs w:val="21"/>
              </w:rPr>
              <w:t>3534.42</w:t>
            </w:r>
            <w:r>
              <w:rPr>
                <w:rFonts w:hint="eastAsia" w:hAnsi="宋体"/>
                <w:szCs w:val="21"/>
              </w:rPr>
              <w:t>亩，拆迁</w:t>
            </w:r>
            <w:r>
              <w:rPr>
                <w:szCs w:val="21"/>
              </w:rPr>
              <w:t>10</w:t>
            </w:r>
            <w:r>
              <w:rPr>
                <w:rFonts w:hint="eastAsia" w:hAnsi="宋体"/>
                <w:szCs w:val="21"/>
              </w:rPr>
              <w:t>万平米，河面拓宽至</w:t>
            </w:r>
            <w:r>
              <w:rPr>
                <w:szCs w:val="21"/>
              </w:rPr>
              <w:t>60-100</w:t>
            </w:r>
            <w:r>
              <w:rPr>
                <w:rFonts w:hint="eastAsia" w:hAnsi="宋体"/>
                <w:szCs w:val="21"/>
              </w:rPr>
              <w:t>米，新建跨洪家场浦桥梁。</w:t>
            </w:r>
          </w:p>
        </w:tc>
        <w:tc>
          <w:tcPr>
            <w:tcW w:w="1134" w:type="dxa"/>
            <w:vAlign w:val="center"/>
          </w:tcPr>
          <w:p>
            <w:pPr>
              <w:jc w:val="center"/>
              <w:rPr>
                <w:szCs w:val="21"/>
              </w:rPr>
            </w:pPr>
            <w:r>
              <w:rPr>
                <w:szCs w:val="21"/>
              </w:rPr>
              <w:t>2017-2021</w:t>
            </w:r>
          </w:p>
        </w:tc>
        <w:tc>
          <w:tcPr>
            <w:tcW w:w="992" w:type="dxa"/>
            <w:vAlign w:val="center"/>
          </w:tcPr>
          <w:p>
            <w:pPr>
              <w:jc w:val="center"/>
              <w:rPr>
                <w:szCs w:val="21"/>
              </w:rPr>
            </w:pPr>
            <w:r>
              <w:rPr>
                <w:szCs w:val="21"/>
              </w:rPr>
              <w:t>4.5</w:t>
            </w:r>
          </w:p>
        </w:tc>
        <w:tc>
          <w:tcPr>
            <w:tcW w:w="851" w:type="dxa"/>
            <w:vAlign w:val="center"/>
          </w:tcPr>
          <w:p>
            <w:pPr>
              <w:jc w:val="center"/>
              <w:rPr>
                <w:szCs w:val="21"/>
              </w:rPr>
            </w:pPr>
            <w:r>
              <w:rPr>
                <w:szCs w:val="21"/>
              </w:rPr>
              <w:t>0.62</w:t>
            </w:r>
          </w:p>
        </w:tc>
        <w:tc>
          <w:tcPr>
            <w:tcW w:w="1559" w:type="dxa"/>
            <w:vAlign w:val="center"/>
          </w:tcPr>
          <w:p>
            <w:pPr>
              <w:jc w:val="center"/>
              <w:rPr>
                <w:szCs w:val="21"/>
              </w:rPr>
            </w:pPr>
            <w:r>
              <w:rPr>
                <w:rFonts w:hint="eastAsia" w:hAnsi="宋体"/>
                <w:szCs w:val="21"/>
              </w:rPr>
              <w:t>椒江区农水局（渔业局）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7"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椒江无线移动网专项</w:t>
            </w:r>
          </w:p>
        </w:tc>
        <w:tc>
          <w:tcPr>
            <w:tcW w:w="5953" w:type="dxa"/>
            <w:vAlign w:val="center"/>
          </w:tcPr>
          <w:p>
            <w:pPr>
              <w:jc w:val="left"/>
              <w:rPr>
                <w:szCs w:val="21"/>
              </w:rPr>
            </w:pPr>
            <w:r>
              <w:rPr>
                <w:rFonts w:hint="eastAsia" w:hAnsi="宋体"/>
                <w:szCs w:val="21"/>
              </w:rPr>
              <w:t>完善</w:t>
            </w:r>
            <w:r>
              <w:rPr>
                <w:szCs w:val="21"/>
              </w:rPr>
              <w:t>4G</w:t>
            </w:r>
            <w:r>
              <w:rPr>
                <w:rFonts w:hint="eastAsia" w:hAnsi="宋体"/>
                <w:szCs w:val="21"/>
              </w:rPr>
              <w:t>网络覆盖，进一步提升</w:t>
            </w:r>
            <w:r>
              <w:rPr>
                <w:szCs w:val="21"/>
              </w:rPr>
              <w:t>4G</w:t>
            </w:r>
            <w:r>
              <w:rPr>
                <w:rFonts w:hint="eastAsia" w:hAnsi="宋体"/>
                <w:szCs w:val="21"/>
              </w:rPr>
              <w:t>网络覆盖的深度和广度，快速规模部署</w:t>
            </w:r>
            <w:r>
              <w:rPr>
                <w:szCs w:val="21"/>
              </w:rPr>
              <w:t>5G</w:t>
            </w:r>
            <w:r>
              <w:rPr>
                <w:rFonts w:hint="eastAsia" w:hAnsi="宋体"/>
                <w:szCs w:val="21"/>
              </w:rPr>
              <w:t>网络，力争先发优势，打造</w:t>
            </w:r>
            <w:r>
              <w:rPr>
                <w:szCs w:val="21"/>
              </w:rPr>
              <w:t>5G“</w:t>
            </w:r>
            <w:r>
              <w:rPr>
                <w:rFonts w:hint="eastAsia" w:hAnsi="宋体"/>
                <w:szCs w:val="21"/>
              </w:rPr>
              <w:t>领先</w:t>
            </w:r>
            <w:r>
              <w:rPr>
                <w:szCs w:val="21"/>
              </w:rPr>
              <w:t>”</w:t>
            </w:r>
            <w:r>
              <w:rPr>
                <w:rFonts w:hint="eastAsia" w:hAnsi="宋体"/>
                <w:szCs w:val="21"/>
              </w:rPr>
              <w:t>品牌</w:t>
            </w:r>
            <w:r>
              <w:rPr>
                <w:szCs w:val="21"/>
              </w:rPr>
              <w:t xml:space="preserve">, </w:t>
            </w:r>
            <w:r>
              <w:rPr>
                <w:rFonts w:hint="eastAsia" w:hAnsi="宋体"/>
                <w:szCs w:val="21"/>
              </w:rPr>
              <w:t>面向商用，积极扩展</w:t>
            </w:r>
            <w:r>
              <w:rPr>
                <w:szCs w:val="21"/>
              </w:rPr>
              <w:t>5G</w:t>
            </w:r>
            <w:r>
              <w:rPr>
                <w:rFonts w:hint="eastAsia" w:hAnsi="宋体"/>
                <w:szCs w:val="21"/>
              </w:rPr>
              <w:t>网络覆盖和网络能力，</w:t>
            </w:r>
            <w:r>
              <w:rPr>
                <w:szCs w:val="21"/>
              </w:rPr>
              <w:t>2022</w:t>
            </w:r>
            <w:r>
              <w:rPr>
                <w:rFonts w:hint="eastAsia" w:hAnsi="宋体"/>
                <w:szCs w:val="21"/>
              </w:rPr>
              <w:t>年底椒江建设完成后</w:t>
            </w:r>
            <w:r>
              <w:rPr>
                <w:szCs w:val="21"/>
              </w:rPr>
              <w:t>,4G</w:t>
            </w:r>
            <w:r>
              <w:rPr>
                <w:rFonts w:hint="eastAsia" w:hAnsi="宋体"/>
                <w:szCs w:val="21"/>
              </w:rPr>
              <w:t>规模达到</w:t>
            </w:r>
            <w:r>
              <w:rPr>
                <w:szCs w:val="21"/>
              </w:rPr>
              <w:t>1007</w:t>
            </w:r>
            <w:r>
              <w:rPr>
                <w:rFonts w:hint="eastAsia" w:hAnsi="宋体"/>
                <w:szCs w:val="21"/>
              </w:rPr>
              <w:t>个，累计投资</w:t>
            </w:r>
            <w:r>
              <w:rPr>
                <w:szCs w:val="21"/>
              </w:rPr>
              <w:t>1.16</w:t>
            </w:r>
            <w:r>
              <w:rPr>
                <w:rFonts w:hint="eastAsia" w:hAnsi="宋体"/>
                <w:szCs w:val="21"/>
              </w:rPr>
              <w:t>亿元，</w:t>
            </w:r>
            <w:r>
              <w:rPr>
                <w:szCs w:val="21"/>
              </w:rPr>
              <w:t>5G</w:t>
            </w:r>
            <w:r>
              <w:rPr>
                <w:rFonts w:hint="eastAsia" w:hAnsi="宋体"/>
                <w:szCs w:val="21"/>
              </w:rPr>
              <w:t>规模达到</w:t>
            </w:r>
            <w:r>
              <w:rPr>
                <w:szCs w:val="21"/>
              </w:rPr>
              <w:t>938</w:t>
            </w:r>
            <w:r>
              <w:rPr>
                <w:rFonts w:hint="eastAsia" w:hAnsi="宋体"/>
                <w:szCs w:val="21"/>
              </w:rPr>
              <w:t>个，累计投资</w:t>
            </w:r>
            <w:r>
              <w:rPr>
                <w:szCs w:val="21"/>
              </w:rPr>
              <w:t>1.73</w:t>
            </w:r>
            <w:r>
              <w:rPr>
                <w:rFonts w:hint="eastAsia" w:hAnsi="宋体"/>
                <w:szCs w:val="21"/>
              </w:rPr>
              <w:t>亿元。</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2.89</w:t>
            </w:r>
          </w:p>
        </w:tc>
        <w:tc>
          <w:tcPr>
            <w:tcW w:w="851" w:type="dxa"/>
            <w:vAlign w:val="center"/>
          </w:tcPr>
          <w:p>
            <w:pPr>
              <w:jc w:val="center"/>
              <w:rPr>
                <w:szCs w:val="21"/>
              </w:rPr>
            </w:pPr>
            <w:r>
              <w:rPr>
                <w:szCs w:val="21"/>
              </w:rPr>
              <w:t>0.6</w:t>
            </w:r>
          </w:p>
        </w:tc>
        <w:tc>
          <w:tcPr>
            <w:tcW w:w="1559" w:type="dxa"/>
            <w:vAlign w:val="center"/>
          </w:tcPr>
          <w:p>
            <w:pPr>
              <w:jc w:val="center"/>
              <w:rPr>
                <w:szCs w:val="21"/>
              </w:rPr>
            </w:pPr>
            <w:r>
              <w:rPr>
                <w:rFonts w:hint="eastAsia" w:hAnsi="宋体"/>
                <w:szCs w:val="21"/>
              </w:rPr>
              <w:t>椒江区经信局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椒江区省级气象减灾标准化村</w:t>
            </w:r>
          </w:p>
        </w:tc>
        <w:tc>
          <w:tcPr>
            <w:tcW w:w="5953" w:type="dxa"/>
            <w:vAlign w:val="center"/>
          </w:tcPr>
          <w:p>
            <w:pPr>
              <w:jc w:val="left"/>
              <w:rPr>
                <w:szCs w:val="21"/>
              </w:rPr>
            </w:pPr>
            <w:r>
              <w:rPr>
                <w:rFonts w:hint="eastAsia" w:hAnsi="宋体"/>
                <w:szCs w:val="21"/>
              </w:rPr>
              <w:t>建设省级准化村</w:t>
            </w:r>
            <w:r>
              <w:rPr>
                <w:szCs w:val="21"/>
              </w:rPr>
              <w:t>50</w:t>
            </w:r>
            <w:r>
              <w:rPr>
                <w:rFonts w:hint="eastAsia" w:hAnsi="宋体"/>
                <w:szCs w:val="21"/>
              </w:rPr>
              <w:t>个，含</w:t>
            </w:r>
            <w:r>
              <w:rPr>
                <w:szCs w:val="21"/>
              </w:rPr>
              <w:t>25</w:t>
            </w:r>
            <w:r>
              <w:rPr>
                <w:rFonts w:hint="eastAsia" w:hAnsi="宋体"/>
                <w:szCs w:val="21"/>
              </w:rPr>
              <w:t>个科普类目</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0.0146</w:t>
            </w:r>
          </w:p>
        </w:tc>
        <w:tc>
          <w:tcPr>
            <w:tcW w:w="851" w:type="dxa"/>
            <w:vAlign w:val="center"/>
          </w:tcPr>
          <w:p>
            <w:pPr>
              <w:jc w:val="center"/>
              <w:rPr>
                <w:szCs w:val="21"/>
              </w:rPr>
            </w:pPr>
            <w:r>
              <w:rPr>
                <w:szCs w:val="21"/>
              </w:rPr>
              <w:t>0.0046</w:t>
            </w:r>
          </w:p>
        </w:tc>
        <w:tc>
          <w:tcPr>
            <w:tcW w:w="1559" w:type="dxa"/>
            <w:vAlign w:val="center"/>
          </w:tcPr>
          <w:p>
            <w:pPr>
              <w:jc w:val="center"/>
              <w:rPr>
                <w:szCs w:val="21"/>
              </w:rPr>
            </w:pPr>
            <w:r>
              <w:rPr>
                <w:rFonts w:hint="eastAsia" w:hAnsi="宋体"/>
                <w:szCs w:val="21"/>
              </w:rPr>
              <w:t>椒江区气象局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椒江区八中迁建工程</w:t>
            </w:r>
          </w:p>
        </w:tc>
        <w:tc>
          <w:tcPr>
            <w:tcW w:w="5953" w:type="dxa"/>
            <w:vAlign w:val="center"/>
          </w:tcPr>
          <w:p>
            <w:pPr>
              <w:jc w:val="left"/>
              <w:rPr>
                <w:szCs w:val="21"/>
              </w:rPr>
            </w:pPr>
            <w:r>
              <w:rPr>
                <w:rFonts w:hint="eastAsia" w:hAnsi="宋体"/>
                <w:szCs w:val="21"/>
              </w:rPr>
              <w:t>规模</w:t>
            </w:r>
            <w:r>
              <w:rPr>
                <w:szCs w:val="21"/>
              </w:rPr>
              <w:t>36</w:t>
            </w:r>
            <w:r>
              <w:rPr>
                <w:rFonts w:hint="eastAsia" w:hAnsi="宋体"/>
                <w:szCs w:val="21"/>
              </w:rPr>
              <w:t>班，征地</w:t>
            </w:r>
            <w:r>
              <w:rPr>
                <w:szCs w:val="21"/>
              </w:rPr>
              <w:t>64</w:t>
            </w:r>
            <w:r>
              <w:rPr>
                <w:rFonts w:hint="eastAsia" w:hAnsi="宋体"/>
                <w:szCs w:val="21"/>
              </w:rPr>
              <w:t>亩，建筑面积</w:t>
            </w:r>
            <w:r>
              <w:rPr>
                <w:szCs w:val="21"/>
              </w:rPr>
              <w:t>23000</w:t>
            </w:r>
            <w:r>
              <w:rPr>
                <w:rFonts w:hint="eastAsia" w:hAnsi="宋体"/>
                <w:szCs w:val="21"/>
              </w:rPr>
              <w:t>平方米，主要建设教学楼、综合实验楼、体育馆、食堂、</w:t>
            </w:r>
            <w:r>
              <w:rPr>
                <w:szCs w:val="21"/>
              </w:rPr>
              <w:t>300</w:t>
            </w:r>
            <w:r>
              <w:rPr>
                <w:rFonts w:hint="eastAsia" w:hAnsi="宋体"/>
                <w:szCs w:val="21"/>
              </w:rPr>
              <w:t>米田径场等。</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0.9948</w:t>
            </w:r>
          </w:p>
        </w:tc>
        <w:tc>
          <w:tcPr>
            <w:tcW w:w="851" w:type="dxa"/>
            <w:vAlign w:val="center"/>
          </w:tcPr>
          <w:p>
            <w:pPr>
              <w:jc w:val="center"/>
              <w:rPr>
                <w:szCs w:val="21"/>
              </w:rPr>
            </w:pPr>
            <w:r>
              <w:rPr>
                <w:szCs w:val="21"/>
              </w:rPr>
              <w:t>0.3525</w:t>
            </w:r>
          </w:p>
        </w:tc>
        <w:tc>
          <w:tcPr>
            <w:tcW w:w="1559" w:type="dxa"/>
            <w:vAlign w:val="center"/>
          </w:tcPr>
          <w:p>
            <w:pPr>
              <w:jc w:val="center"/>
              <w:rPr>
                <w:szCs w:val="21"/>
              </w:rPr>
            </w:pPr>
            <w:r>
              <w:rPr>
                <w:rFonts w:hint="eastAsia" w:hAnsi="宋体"/>
                <w:szCs w:val="21"/>
              </w:rPr>
              <w:t>椒江区教育局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2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椒江区实验二小沿海校区</w:t>
            </w:r>
          </w:p>
        </w:tc>
        <w:tc>
          <w:tcPr>
            <w:tcW w:w="5953" w:type="dxa"/>
            <w:vAlign w:val="center"/>
          </w:tcPr>
          <w:p>
            <w:pPr>
              <w:jc w:val="left"/>
              <w:rPr>
                <w:szCs w:val="21"/>
              </w:rPr>
            </w:pPr>
            <w:r>
              <w:rPr>
                <w:rFonts w:hint="eastAsia" w:hAnsi="宋体"/>
                <w:szCs w:val="21"/>
              </w:rPr>
              <w:t>办学规模</w:t>
            </w:r>
            <w:r>
              <w:rPr>
                <w:szCs w:val="21"/>
              </w:rPr>
              <w:t>24</w:t>
            </w:r>
            <w:r>
              <w:rPr>
                <w:rFonts w:hint="eastAsia" w:hAnsi="宋体"/>
                <w:szCs w:val="21"/>
              </w:rPr>
              <w:t>班，用地面积</w:t>
            </w:r>
            <w:r>
              <w:rPr>
                <w:szCs w:val="21"/>
              </w:rPr>
              <w:t>30</w:t>
            </w:r>
            <w:r>
              <w:rPr>
                <w:rFonts w:hint="eastAsia" w:hAnsi="宋体"/>
                <w:szCs w:val="21"/>
              </w:rPr>
              <w:t>亩，建筑面积</w:t>
            </w:r>
            <w:r>
              <w:rPr>
                <w:szCs w:val="21"/>
              </w:rPr>
              <w:t>5000</w:t>
            </w:r>
            <w:r>
              <w:rPr>
                <w:rFonts w:hint="eastAsia" w:hAnsi="宋体"/>
                <w:szCs w:val="21"/>
              </w:rPr>
              <w:t>平方米，主要建设教学楼、综合楼、</w:t>
            </w:r>
            <w:r>
              <w:rPr>
                <w:szCs w:val="21"/>
              </w:rPr>
              <w:t>200</w:t>
            </w:r>
            <w:r>
              <w:rPr>
                <w:rFonts w:hint="eastAsia" w:hAnsi="宋体"/>
                <w:szCs w:val="21"/>
              </w:rPr>
              <w:t>米田径场等。</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0.3064</w:t>
            </w:r>
          </w:p>
        </w:tc>
        <w:tc>
          <w:tcPr>
            <w:tcW w:w="851" w:type="dxa"/>
            <w:vAlign w:val="center"/>
          </w:tcPr>
          <w:p>
            <w:pPr>
              <w:jc w:val="center"/>
              <w:rPr>
                <w:szCs w:val="21"/>
              </w:rPr>
            </w:pPr>
            <w:r>
              <w:rPr>
                <w:szCs w:val="21"/>
              </w:rPr>
              <w:t>0.2369</w:t>
            </w:r>
          </w:p>
        </w:tc>
        <w:tc>
          <w:tcPr>
            <w:tcW w:w="1559" w:type="dxa"/>
            <w:vAlign w:val="center"/>
          </w:tcPr>
          <w:p>
            <w:pPr>
              <w:jc w:val="center"/>
              <w:rPr>
                <w:szCs w:val="21"/>
              </w:rPr>
            </w:pPr>
            <w:r>
              <w:rPr>
                <w:rFonts w:hint="eastAsia" w:hAnsi="宋体"/>
                <w:szCs w:val="21"/>
              </w:rPr>
              <w:t>椒江区教育局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椒江二中改建工程</w:t>
            </w:r>
          </w:p>
        </w:tc>
        <w:tc>
          <w:tcPr>
            <w:tcW w:w="5953" w:type="dxa"/>
            <w:vAlign w:val="center"/>
          </w:tcPr>
          <w:p>
            <w:pPr>
              <w:jc w:val="left"/>
              <w:rPr>
                <w:szCs w:val="21"/>
              </w:rPr>
            </w:pPr>
            <w:r>
              <w:rPr>
                <w:rFonts w:hint="eastAsia" w:hAnsi="宋体"/>
                <w:szCs w:val="21"/>
              </w:rPr>
              <w:t>规模</w:t>
            </w:r>
            <w:r>
              <w:rPr>
                <w:szCs w:val="21"/>
              </w:rPr>
              <w:t>60</w:t>
            </w:r>
            <w:r>
              <w:rPr>
                <w:rFonts w:hint="eastAsia" w:hAnsi="宋体"/>
                <w:szCs w:val="21"/>
              </w:rPr>
              <w:t>班，用地</w:t>
            </w:r>
            <w:r>
              <w:rPr>
                <w:szCs w:val="21"/>
              </w:rPr>
              <w:t>69</w:t>
            </w:r>
            <w:r>
              <w:rPr>
                <w:rFonts w:hint="eastAsia" w:hAnsi="宋体"/>
                <w:szCs w:val="21"/>
              </w:rPr>
              <w:t>亩，建筑面积</w:t>
            </w:r>
            <w:r>
              <w:rPr>
                <w:szCs w:val="21"/>
              </w:rPr>
              <w:t>66000</w:t>
            </w:r>
            <w:r>
              <w:rPr>
                <w:rFonts w:hint="eastAsia" w:hAnsi="宋体"/>
                <w:szCs w:val="21"/>
              </w:rPr>
              <w:t>平方米、主要建设教学楼、行政楼、实验楼、体育馆、</w:t>
            </w:r>
            <w:r>
              <w:rPr>
                <w:szCs w:val="21"/>
              </w:rPr>
              <w:t>400</w:t>
            </w:r>
            <w:r>
              <w:rPr>
                <w:rFonts w:hint="eastAsia" w:hAnsi="宋体"/>
                <w:szCs w:val="21"/>
              </w:rPr>
              <w:t>米田径场及</w:t>
            </w:r>
            <w:r>
              <w:rPr>
                <w:szCs w:val="21"/>
              </w:rPr>
              <w:t>558</w:t>
            </w:r>
            <w:r>
              <w:rPr>
                <w:rFonts w:hint="eastAsia" w:hAnsi="宋体"/>
                <w:szCs w:val="21"/>
              </w:rPr>
              <w:t>个地下停车位等。</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2.7508</w:t>
            </w:r>
          </w:p>
        </w:tc>
        <w:tc>
          <w:tcPr>
            <w:tcW w:w="851" w:type="dxa"/>
            <w:vAlign w:val="center"/>
          </w:tcPr>
          <w:p>
            <w:pPr>
              <w:jc w:val="center"/>
              <w:rPr>
                <w:szCs w:val="21"/>
              </w:rPr>
            </w:pPr>
            <w:r>
              <w:rPr>
                <w:szCs w:val="21"/>
              </w:rPr>
              <w:t>0.1000</w:t>
            </w:r>
          </w:p>
        </w:tc>
        <w:tc>
          <w:tcPr>
            <w:tcW w:w="1559" w:type="dxa"/>
            <w:vAlign w:val="center"/>
          </w:tcPr>
          <w:p>
            <w:pPr>
              <w:jc w:val="center"/>
              <w:rPr>
                <w:szCs w:val="21"/>
              </w:rPr>
            </w:pPr>
            <w:r>
              <w:rPr>
                <w:rFonts w:hint="eastAsia" w:hAnsi="宋体"/>
                <w:szCs w:val="21"/>
              </w:rPr>
              <w:t>椒江区教育局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华东师范大学附属台州学校（椒江区）</w:t>
            </w:r>
          </w:p>
        </w:tc>
        <w:tc>
          <w:tcPr>
            <w:tcW w:w="5953" w:type="dxa"/>
            <w:vAlign w:val="center"/>
          </w:tcPr>
          <w:p>
            <w:pPr>
              <w:jc w:val="left"/>
              <w:rPr>
                <w:szCs w:val="21"/>
              </w:rPr>
            </w:pPr>
            <w:r>
              <w:rPr>
                <w:rFonts w:hint="eastAsia" w:hAnsi="宋体"/>
                <w:szCs w:val="21"/>
              </w:rPr>
              <w:t>规模</w:t>
            </w:r>
            <w:r>
              <w:rPr>
                <w:szCs w:val="21"/>
              </w:rPr>
              <w:t>84</w:t>
            </w:r>
            <w:r>
              <w:rPr>
                <w:rFonts w:hint="eastAsia" w:hAnsi="宋体"/>
                <w:szCs w:val="21"/>
              </w:rPr>
              <w:t>班，用地面积</w:t>
            </w:r>
            <w:r>
              <w:rPr>
                <w:szCs w:val="21"/>
              </w:rPr>
              <w:t>124</w:t>
            </w:r>
            <w:r>
              <w:rPr>
                <w:rFonts w:hint="eastAsia" w:hAnsi="宋体"/>
                <w:szCs w:val="21"/>
              </w:rPr>
              <w:t>亩，建筑面积</w:t>
            </w:r>
            <w:r>
              <w:rPr>
                <w:szCs w:val="21"/>
              </w:rPr>
              <w:t>71000</w:t>
            </w:r>
            <w:r>
              <w:rPr>
                <w:rFonts w:hint="eastAsia" w:hAnsi="宋体"/>
                <w:szCs w:val="21"/>
              </w:rPr>
              <w:t>万平方米。主要建教学楼、综合楼、食堂、宿舍、体育馆、</w:t>
            </w:r>
            <w:r>
              <w:rPr>
                <w:szCs w:val="21"/>
              </w:rPr>
              <w:t>400</w:t>
            </w:r>
            <w:r>
              <w:rPr>
                <w:rFonts w:hint="eastAsia" w:hAnsi="宋体"/>
                <w:szCs w:val="21"/>
              </w:rPr>
              <w:t>米田径场及</w:t>
            </w:r>
            <w:r>
              <w:rPr>
                <w:szCs w:val="21"/>
              </w:rPr>
              <w:t>900</w:t>
            </w:r>
            <w:r>
              <w:rPr>
                <w:rFonts w:hint="eastAsia" w:hAnsi="宋体"/>
                <w:szCs w:val="21"/>
              </w:rPr>
              <w:t>个地下停车位等。</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7.0</w:t>
            </w:r>
          </w:p>
        </w:tc>
        <w:tc>
          <w:tcPr>
            <w:tcW w:w="851" w:type="dxa"/>
            <w:vAlign w:val="center"/>
          </w:tcPr>
          <w:p>
            <w:pPr>
              <w:jc w:val="center"/>
              <w:rPr>
                <w:szCs w:val="21"/>
              </w:rPr>
            </w:pPr>
            <w:r>
              <w:rPr>
                <w:szCs w:val="21"/>
              </w:rPr>
              <w:t>0.08</w:t>
            </w:r>
          </w:p>
        </w:tc>
        <w:tc>
          <w:tcPr>
            <w:tcW w:w="1559" w:type="dxa"/>
            <w:vAlign w:val="center"/>
          </w:tcPr>
          <w:p>
            <w:pPr>
              <w:jc w:val="center"/>
              <w:rPr>
                <w:szCs w:val="21"/>
              </w:rPr>
            </w:pPr>
            <w:r>
              <w:rPr>
                <w:rFonts w:hint="eastAsia" w:hAnsi="宋体"/>
                <w:szCs w:val="21"/>
              </w:rPr>
              <w:t>椒江区教育局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椒江区妇产医院建设工程</w:t>
            </w:r>
          </w:p>
        </w:tc>
        <w:tc>
          <w:tcPr>
            <w:tcW w:w="5953" w:type="dxa"/>
            <w:vAlign w:val="center"/>
          </w:tcPr>
          <w:p>
            <w:pPr>
              <w:jc w:val="left"/>
              <w:rPr>
                <w:szCs w:val="21"/>
              </w:rPr>
            </w:pPr>
            <w:r>
              <w:rPr>
                <w:rFonts w:hint="eastAsia" w:hAnsi="宋体"/>
                <w:szCs w:val="21"/>
              </w:rPr>
              <w:t>用地面积约</w:t>
            </w:r>
            <w:r>
              <w:rPr>
                <w:szCs w:val="21"/>
              </w:rPr>
              <w:t>71.38</w:t>
            </w:r>
            <w:r>
              <w:rPr>
                <w:rFonts w:hint="eastAsia" w:hAnsi="宋体"/>
                <w:szCs w:val="21"/>
              </w:rPr>
              <w:t>亩，建筑面积</w:t>
            </w:r>
            <w:r>
              <w:rPr>
                <w:szCs w:val="21"/>
              </w:rPr>
              <w:t>10.7</w:t>
            </w:r>
            <w:r>
              <w:rPr>
                <w:rFonts w:hint="eastAsia" w:hAnsi="宋体"/>
                <w:szCs w:val="21"/>
              </w:rPr>
              <w:t>万平方米。医院配置床位</w:t>
            </w:r>
            <w:r>
              <w:rPr>
                <w:szCs w:val="21"/>
              </w:rPr>
              <w:t>400</w:t>
            </w:r>
            <w:r>
              <w:rPr>
                <w:rFonts w:hint="eastAsia" w:hAnsi="宋体"/>
                <w:szCs w:val="21"/>
              </w:rPr>
              <w:t>张。</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9.7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椒江区交投公司、椒江区卫健局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rFonts w:hAnsi="宋体"/>
                <w:szCs w:val="21"/>
              </w:rPr>
            </w:pPr>
            <w:r>
              <w:rPr>
                <w:rFonts w:hint="eastAsia" w:hAnsi="宋体"/>
                <w:szCs w:val="21"/>
              </w:rPr>
              <w:t>椒江区街道社区卫生服务中心建设工程</w:t>
            </w:r>
          </w:p>
        </w:tc>
        <w:tc>
          <w:tcPr>
            <w:tcW w:w="5953" w:type="dxa"/>
            <w:vAlign w:val="center"/>
          </w:tcPr>
          <w:p>
            <w:pPr>
              <w:jc w:val="left"/>
              <w:rPr>
                <w:rFonts w:hAnsi="宋体"/>
                <w:szCs w:val="21"/>
              </w:rPr>
            </w:pPr>
            <w:r>
              <w:rPr>
                <w:rFonts w:hint="eastAsia" w:hAnsi="宋体"/>
                <w:szCs w:val="21"/>
              </w:rPr>
              <w:t>三甲街道社区卫生服务中心迁建工程用地面积</w:t>
            </w:r>
            <w:r>
              <w:rPr>
                <w:szCs w:val="21"/>
              </w:rPr>
              <w:t>14.2</w:t>
            </w:r>
            <w:r>
              <w:rPr>
                <w:rFonts w:hint="eastAsia" w:hAnsi="宋体"/>
                <w:szCs w:val="21"/>
              </w:rPr>
              <w:t>亩，建筑面积</w:t>
            </w:r>
            <w:r>
              <w:rPr>
                <w:szCs w:val="21"/>
              </w:rPr>
              <w:t>12490</w:t>
            </w:r>
            <w:r>
              <w:rPr>
                <w:rFonts w:hint="eastAsia" w:hAnsi="宋体"/>
                <w:szCs w:val="21"/>
              </w:rPr>
              <w:t>平方米。主要建设一幢五层的医疗综合主楼和三层的门急诊及三层的公共卫生、行政后勤附楼。设计床位</w:t>
            </w:r>
            <w:r>
              <w:rPr>
                <w:szCs w:val="21"/>
              </w:rPr>
              <w:t>99</w:t>
            </w:r>
            <w:r>
              <w:rPr>
                <w:rFonts w:hint="eastAsia" w:hAnsi="宋体"/>
                <w:szCs w:val="21"/>
              </w:rPr>
              <w:t>床，机动车停车位</w:t>
            </w:r>
            <w:r>
              <w:rPr>
                <w:szCs w:val="21"/>
              </w:rPr>
              <w:t>99</w:t>
            </w:r>
            <w:r>
              <w:rPr>
                <w:rFonts w:hint="eastAsia" w:hAnsi="宋体"/>
                <w:szCs w:val="21"/>
              </w:rPr>
              <w:t>个。下陈街道社区卫生服务中心建设工程用地面积</w:t>
            </w:r>
            <w:r>
              <w:rPr>
                <w:szCs w:val="21"/>
              </w:rPr>
              <w:t>15</w:t>
            </w:r>
            <w:r>
              <w:rPr>
                <w:rFonts w:hint="eastAsia" w:hAnsi="宋体"/>
                <w:szCs w:val="21"/>
              </w:rPr>
              <w:t>亩，建筑面积</w:t>
            </w:r>
            <w:r>
              <w:rPr>
                <w:szCs w:val="21"/>
              </w:rPr>
              <w:t>13651</w:t>
            </w:r>
            <w:r>
              <w:rPr>
                <w:rFonts w:hint="eastAsia" w:hAnsi="宋体"/>
                <w:szCs w:val="21"/>
              </w:rPr>
              <w:t>平方米。主要建设三层门急诊综合楼、两层医技楼、五层住院综合楼及三层后勤综合楼。设计床位</w:t>
            </w:r>
            <w:r>
              <w:rPr>
                <w:szCs w:val="21"/>
              </w:rPr>
              <w:t>99</w:t>
            </w:r>
            <w:r>
              <w:rPr>
                <w:rFonts w:hint="eastAsia" w:hAnsi="宋体"/>
                <w:szCs w:val="21"/>
              </w:rPr>
              <w:t>床，机动车停车位</w:t>
            </w:r>
            <w:r>
              <w:rPr>
                <w:szCs w:val="21"/>
              </w:rPr>
              <w:t>102</w:t>
            </w:r>
            <w:r>
              <w:rPr>
                <w:rFonts w:hint="eastAsia" w:hAnsi="宋体"/>
                <w:szCs w:val="21"/>
              </w:rPr>
              <w:t>个。章安街道社区卫生服务中心综合楼建设工程在中心内地块北侧拆除老宿舍和食堂危楼，新建一幢六层综合楼，新建建筑面积</w:t>
            </w:r>
            <w:r>
              <w:rPr>
                <w:szCs w:val="21"/>
              </w:rPr>
              <w:t>4877</w:t>
            </w:r>
            <w:r>
              <w:rPr>
                <w:rFonts w:hint="eastAsia" w:hAnsi="宋体"/>
                <w:szCs w:val="21"/>
              </w:rPr>
              <w:t>平方米，主要包含医技、住院及其他功能用房，设计床位</w:t>
            </w:r>
            <w:r>
              <w:rPr>
                <w:szCs w:val="21"/>
              </w:rPr>
              <w:t>80</w:t>
            </w:r>
            <w:r>
              <w:rPr>
                <w:rFonts w:hint="eastAsia" w:hAnsi="宋体"/>
                <w:szCs w:val="21"/>
              </w:rPr>
              <w:t>张。</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1.58</w:t>
            </w:r>
          </w:p>
        </w:tc>
        <w:tc>
          <w:tcPr>
            <w:tcW w:w="851" w:type="dxa"/>
            <w:vAlign w:val="center"/>
          </w:tcPr>
          <w:p>
            <w:pPr>
              <w:jc w:val="center"/>
              <w:rPr>
                <w:szCs w:val="21"/>
              </w:rPr>
            </w:pPr>
            <w:r>
              <w:rPr>
                <w:szCs w:val="21"/>
              </w:rPr>
              <w:t>0.53</w:t>
            </w:r>
          </w:p>
        </w:tc>
        <w:tc>
          <w:tcPr>
            <w:tcW w:w="1559" w:type="dxa"/>
            <w:vAlign w:val="center"/>
          </w:tcPr>
          <w:p>
            <w:pPr>
              <w:jc w:val="center"/>
              <w:rPr>
                <w:rFonts w:hAnsi="宋体"/>
                <w:szCs w:val="21"/>
              </w:rPr>
            </w:pPr>
            <w:r>
              <w:rPr>
                <w:rFonts w:hint="eastAsia" w:hAnsi="宋体"/>
                <w:szCs w:val="21"/>
              </w:rPr>
              <w:t>椒江区卫健局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椒江区大陈镇卫生院迁建工程</w:t>
            </w:r>
          </w:p>
        </w:tc>
        <w:tc>
          <w:tcPr>
            <w:tcW w:w="5953" w:type="dxa"/>
            <w:vAlign w:val="center"/>
          </w:tcPr>
          <w:p>
            <w:pPr>
              <w:jc w:val="left"/>
              <w:rPr>
                <w:szCs w:val="21"/>
              </w:rPr>
            </w:pPr>
            <w:r>
              <w:rPr>
                <w:rFonts w:hint="eastAsia" w:hAnsi="宋体"/>
                <w:szCs w:val="21"/>
              </w:rPr>
              <w:t>用地面积</w:t>
            </w:r>
            <w:r>
              <w:rPr>
                <w:szCs w:val="21"/>
              </w:rPr>
              <w:t>6.5</w:t>
            </w:r>
            <w:r>
              <w:rPr>
                <w:rFonts w:hint="eastAsia" w:hAnsi="宋体"/>
                <w:szCs w:val="21"/>
              </w:rPr>
              <w:t>亩，总建筑面积</w:t>
            </w:r>
            <w:r>
              <w:rPr>
                <w:szCs w:val="21"/>
              </w:rPr>
              <w:t>5583</w:t>
            </w:r>
            <w:r>
              <w:rPr>
                <w:rFonts w:hint="eastAsia" w:hAnsi="宋体"/>
                <w:szCs w:val="21"/>
              </w:rPr>
              <w:t>平方米。主要包含中心主楼、食堂、宿舍、变电房及其他构筑物。设计床位</w:t>
            </w:r>
            <w:r>
              <w:rPr>
                <w:szCs w:val="21"/>
              </w:rPr>
              <w:t>30</w:t>
            </w:r>
            <w:r>
              <w:rPr>
                <w:rFonts w:hint="eastAsia" w:hAnsi="宋体"/>
                <w:szCs w:val="21"/>
              </w:rPr>
              <w:t>张，机动车停车位</w:t>
            </w:r>
            <w:r>
              <w:rPr>
                <w:szCs w:val="21"/>
              </w:rPr>
              <w:t>10</w:t>
            </w:r>
            <w:r>
              <w:rPr>
                <w:rFonts w:hint="eastAsia" w:hAnsi="宋体"/>
                <w:szCs w:val="21"/>
              </w:rPr>
              <w:t>个。</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0.45</w:t>
            </w:r>
          </w:p>
        </w:tc>
        <w:tc>
          <w:tcPr>
            <w:tcW w:w="851" w:type="dxa"/>
            <w:vAlign w:val="center"/>
          </w:tcPr>
          <w:p>
            <w:pPr>
              <w:jc w:val="center"/>
              <w:rPr>
                <w:szCs w:val="21"/>
              </w:rPr>
            </w:pPr>
            <w:r>
              <w:rPr>
                <w:szCs w:val="21"/>
              </w:rPr>
              <w:t>0.003</w:t>
            </w:r>
          </w:p>
        </w:tc>
        <w:tc>
          <w:tcPr>
            <w:tcW w:w="1559" w:type="dxa"/>
            <w:vAlign w:val="center"/>
          </w:tcPr>
          <w:p>
            <w:pPr>
              <w:jc w:val="center"/>
              <w:rPr>
                <w:szCs w:val="21"/>
              </w:rPr>
            </w:pPr>
            <w:r>
              <w:rPr>
                <w:rFonts w:hint="eastAsia" w:hAnsi="宋体"/>
                <w:szCs w:val="21"/>
              </w:rPr>
              <w:t>椒江区卫健局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9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镇海中学台州分校工程</w:t>
            </w:r>
          </w:p>
        </w:tc>
        <w:tc>
          <w:tcPr>
            <w:tcW w:w="5953" w:type="dxa"/>
            <w:vAlign w:val="center"/>
          </w:tcPr>
          <w:p>
            <w:pPr>
              <w:jc w:val="left"/>
              <w:rPr>
                <w:szCs w:val="21"/>
              </w:rPr>
            </w:pPr>
            <w:r>
              <w:rPr>
                <w:rFonts w:hint="eastAsia" w:hAnsi="宋体"/>
                <w:szCs w:val="21"/>
              </w:rPr>
              <w:t>本项目地处台州市椒江区洪家街道，位于中心大道东侧，规划支路南侧，白云山南路西侧、汇丰路北侧，总用地面积约</w:t>
            </w:r>
            <w:r>
              <w:rPr>
                <w:szCs w:val="21"/>
              </w:rPr>
              <w:t>128</w:t>
            </w:r>
            <w:r>
              <w:rPr>
                <w:rFonts w:hint="eastAsia" w:hAnsi="宋体"/>
                <w:szCs w:val="21"/>
              </w:rPr>
              <w:t>亩，工程总投资约</w:t>
            </w:r>
            <w:r>
              <w:rPr>
                <w:szCs w:val="21"/>
              </w:rPr>
              <w:t>8.5</w:t>
            </w:r>
            <w:r>
              <w:rPr>
                <w:rFonts w:hint="eastAsia" w:hAnsi="宋体"/>
                <w:szCs w:val="21"/>
              </w:rPr>
              <w:t>亿元，建筑面积</w:t>
            </w:r>
            <w:r>
              <w:rPr>
                <w:szCs w:val="21"/>
              </w:rPr>
              <w:t>13600</w:t>
            </w:r>
            <w:r>
              <w:rPr>
                <w:rFonts w:hint="eastAsia" w:hAnsi="宋体"/>
                <w:szCs w:val="21"/>
              </w:rPr>
              <w:t>平方米，规模</w:t>
            </w:r>
            <w:r>
              <w:rPr>
                <w:szCs w:val="21"/>
              </w:rPr>
              <w:t>60</w:t>
            </w:r>
            <w:r>
              <w:rPr>
                <w:rFonts w:hint="eastAsia" w:hAnsi="宋体"/>
                <w:szCs w:val="21"/>
              </w:rPr>
              <w:t>个班级。</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8.5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椒江商贸核心区指挥部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黄岩区乡村污水泵站及管线设施工程</w:t>
            </w:r>
          </w:p>
        </w:tc>
        <w:tc>
          <w:tcPr>
            <w:tcW w:w="5953" w:type="dxa"/>
            <w:vAlign w:val="center"/>
          </w:tcPr>
          <w:p>
            <w:pPr>
              <w:jc w:val="left"/>
              <w:rPr>
                <w:szCs w:val="21"/>
              </w:rPr>
            </w:pPr>
            <w:r>
              <w:rPr>
                <w:rFonts w:hint="eastAsia" w:hAnsi="宋体"/>
                <w:szCs w:val="21"/>
              </w:rPr>
              <w:t>包括高桥街道、北洋镇建成区、东城柔桥、红海棠新村、君悦华庭周边区块、西城模具城的零直排创建；院路路污水管线工程、沙埠镇至院桥镇污水管线工程、</w:t>
            </w:r>
            <w:r>
              <w:rPr>
                <w:szCs w:val="21"/>
              </w:rPr>
              <w:t>204</w:t>
            </w:r>
            <w:r>
              <w:rPr>
                <w:rFonts w:hint="eastAsia" w:hAnsi="宋体"/>
                <w:szCs w:val="21"/>
              </w:rPr>
              <w:t>线内环北线连接线污水管线工程、</w:t>
            </w:r>
            <w:r>
              <w:rPr>
                <w:szCs w:val="21"/>
              </w:rPr>
              <w:t>82</w:t>
            </w:r>
            <w:r>
              <w:rPr>
                <w:rFonts w:hint="eastAsia" w:hAnsi="宋体"/>
                <w:szCs w:val="21"/>
              </w:rPr>
              <w:t>省道北洋西延段污水主管、北洋至茅畲污水管线工程等</w:t>
            </w:r>
            <w:r>
              <w:rPr>
                <w:szCs w:val="21"/>
              </w:rPr>
              <w:t>5</w:t>
            </w:r>
            <w:r>
              <w:rPr>
                <w:rFonts w:hint="eastAsia" w:hAnsi="宋体"/>
                <w:szCs w:val="21"/>
              </w:rPr>
              <w:t>条管线，新建管线总长度约</w:t>
            </w:r>
            <w:r>
              <w:rPr>
                <w:szCs w:val="21"/>
              </w:rPr>
              <w:t>30</w:t>
            </w:r>
            <w:r>
              <w:rPr>
                <w:rFonts w:hint="eastAsia" w:hAnsi="宋体"/>
                <w:szCs w:val="21"/>
              </w:rPr>
              <w:t>公里；建设三座泵站其中院路路污水泵站规模</w:t>
            </w:r>
            <w:r>
              <w:rPr>
                <w:szCs w:val="21"/>
              </w:rPr>
              <w:t>1.3</w:t>
            </w:r>
            <w:r>
              <w:rPr>
                <w:rFonts w:hint="eastAsia" w:hAnsi="宋体"/>
                <w:szCs w:val="21"/>
              </w:rPr>
              <w:t>万</w:t>
            </w:r>
            <w:r>
              <w:rPr>
                <w:szCs w:val="21"/>
              </w:rPr>
              <w:t>m</w:t>
            </w:r>
            <w:r>
              <w:rPr>
                <w:szCs w:val="21"/>
                <w:vertAlign w:val="superscript"/>
              </w:rPr>
              <w:t>3</w:t>
            </w:r>
            <w:r>
              <w:rPr>
                <w:szCs w:val="21"/>
              </w:rPr>
              <w:t>/d</w:t>
            </w:r>
            <w:r>
              <w:rPr>
                <w:rFonts w:hint="eastAsia" w:hAnsi="宋体"/>
                <w:szCs w:val="21"/>
              </w:rPr>
              <w:t>；</w:t>
            </w:r>
            <w:r>
              <w:rPr>
                <w:szCs w:val="21"/>
              </w:rPr>
              <w:t xml:space="preserve"> 104</w:t>
            </w:r>
            <w:r>
              <w:rPr>
                <w:rFonts w:hint="eastAsia" w:hAnsi="宋体"/>
                <w:szCs w:val="21"/>
              </w:rPr>
              <w:t>国道污水泵站规模为</w:t>
            </w:r>
            <w:r>
              <w:rPr>
                <w:szCs w:val="21"/>
              </w:rPr>
              <w:t>3</w:t>
            </w:r>
            <w:r>
              <w:rPr>
                <w:rFonts w:hint="eastAsia" w:hAnsi="宋体"/>
                <w:szCs w:val="21"/>
              </w:rPr>
              <w:t>万</w:t>
            </w:r>
            <w:r>
              <w:rPr>
                <w:szCs w:val="21"/>
              </w:rPr>
              <w:t>m</w:t>
            </w:r>
            <w:r>
              <w:rPr>
                <w:szCs w:val="21"/>
                <w:vertAlign w:val="superscript"/>
              </w:rPr>
              <w:t>3</w:t>
            </w:r>
            <w:r>
              <w:rPr>
                <w:szCs w:val="21"/>
              </w:rPr>
              <w:t>/d</w:t>
            </w:r>
            <w:r>
              <w:rPr>
                <w:rFonts w:hint="eastAsia" w:hAnsi="宋体"/>
                <w:szCs w:val="21"/>
              </w:rPr>
              <w:t>；</w:t>
            </w:r>
            <w:r>
              <w:rPr>
                <w:szCs w:val="21"/>
              </w:rPr>
              <w:t>82</w:t>
            </w:r>
            <w:r>
              <w:rPr>
                <w:rFonts w:hint="eastAsia" w:hAnsi="宋体"/>
                <w:szCs w:val="21"/>
              </w:rPr>
              <w:t>省道污水泵站规模为</w:t>
            </w:r>
            <w:r>
              <w:rPr>
                <w:szCs w:val="21"/>
              </w:rPr>
              <w:t>0.105</w:t>
            </w:r>
            <w:r>
              <w:rPr>
                <w:rFonts w:hint="eastAsia" w:hAnsi="宋体"/>
                <w:szCs w:val="21"/>
              </w:rPr>
              <w:t>万</w:t>
            </w:r>
            <w:r>
              <w:rPr>
                <w:szCs w:val="21"/>
              </w:rPr>
              <w:t>m</w:t>
            </w:r>
            <w:r>
              <w:rPr>
                <w:szCs w:val="21"/>
                <w:vertAlign w:val="superscript"/>
              </w:rPr>
              <w:t>3</w:t>
            </w:r>
            <w:r>
              <w:rPr>
                <w:szCs w:val="21"/>
              </w:rPr>
              <w:t>/d</w:t>
            </w:r>
            <w:r>
              <w:rPr>
                <w:rFonts w:hint="eastAsia" w:hAnsi="宋体"/>
                <w:szCs w:val="21"/>
              </w:rPr>
              <w:t>。</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2.64</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hAnsi="宋体"/>
                <w:szCs w:val="21"/>
              </w:rPr>
              <w:t>黄岩区住建局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头陀镇产业园区基础设施提档升级工程</w:t>
            </w:r>
          </w:p>
        </w:tc>
        <w:tc>
          <w:tcPr>
            <w:tcW w:w="5953" w:type="dxa"/>
            <w:vAlign w:val="center"/>
          </w:tcPr>
          <w:p>
            <w:pPr>
              <w:jc w:val="left"/>
              <w:rPr>
                <w:szCs w:val="21"/>
              </w:rPr>
            </w:pPr>
            <w:r>
              <w:rPr>
                <w:rFonts w:hint="eastAsia" w:hAnsi="宋体"/>
                <w:szCs w:val="21"/>
              </w:rPr>
              <w:t>包括产业相关基础设施及园区道路建设、河网拓宽等。</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5.02</w:t>
            </w:r>
          </w:p>
        </w:tc>
        <w:tc>
          <w:tcPr>
            <w:tcW w:w="851" w:type="dxa"/>
            <w:vAlign w:val="center"/>
          </w:tcPr>
          <w:p>
            <w:pPr>
              <w:jc w:val="center"/>
              <w:rPr>
                <w:szCs w:val="21"/>
              </w:rPr>
            </w:pPr>
            <w:r>
              <w:rPr>
                <w:szCs w:val="21"/>
              </w:rPr>
              <w:t>1.17</w:t>
            </w:r>
          </w:p>
        </w:tc>
        <w:tc>
          <w:tcPr>
            <w:tcW w:w="1559" w:type="dxa"/>
            <w:vAlign w:val="center"/>
          </w:tcPr>
          <w:p>
            <w:pPr>
              <w:jc w:val="center"/>
              <w:rPr>
                <w:szCs w:val="21"/>
              </w:rPr>
            </w:pPr>
            <w:r>
              <w:rPr>
                <w:rFonts w:hint="eastAsia" w:hAnsi="宋体"/>
                <w:szCs w:val="21"/>
              </w:rPr>
              <w:t>黄岩区头陀镇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黄岩区紧密型医联体建设工程</w:t>
            </w:r>
          </w:p>
        </w:tc>
        <w:tc>
          <w:tcPr>
            <w:tcW w:w="5953" w:type="dxa"/>
            <w:vAlign w:val="center"/>
          </w:tcPr>
          <w:p>
            <w:pPr>
              <w:jc w:val="left"/>
              <w:rPr>
                <w:szCs w:val="21"/>
              </w:rPr>
            </w:pPr>
            <w:r>
              <w:rPr>
                <w:rFonts w:hint="eastAsia" w:hAnsi="宋体"/>
                <w:szCs w:val="21"/>
              </w:rPr>
              <w:t>包括医疗卫生中心建设工程、城区卫生服务中心改扩建迁建工程、富山乡卫生院迁建工程、澄江社区卫生服务中心迁建工程等。</w:t>
            </w:r>
          </w:p>
        </w:tc>
        <w:tc>
          <w:tcPr>
            <w:tcW w:w="1134" w:type="dxa"/>
            <w:vAlign w:val="center"/>
          </w:tcPr>
          <w:p>
            <w:pPr>
              <w:jc w:val="center"/>
              <w:rPr>
                <w:szCs w:val="21"/>
              </w:rPr>
            </w:pPr>
            <w:r>
              <w:rPr>
                <w:szCs w:val="21"/>
              </w:rPr>
              <w:t>2016-2023</w:t>
            </w:r>
          </w:p>
        </w:tc>
        <w:tc>
          <w:tcPr>
            <w:tcW w:w="992" w:type="dxa"/>
            <w:vAlign w:val="center"/>
          </w:tcPr>
          <w:p>
            <w:pPr>
              <w:jc w:val="center"/>
              <w:rPr>
                <w:szCs w:val="21"/>
              </w:rPr>
            </w:pPr>
            <w:r>
              <w:rPr>
                <w:szCs w:val="21"/>
              </w:rPr>
              <w:t>6.8</w:t>
            </w:r>
          </w:p>
        </w:tc>
        <w:tc>
          <w:tcPr>
            <w:tcW w:w="851" w:type="dxa"/>
            <w:vAlign w:val="center"/>
          </w:tcPr>
          <w:p>
            <w:pPr>
              <w:jc w:val="center"/>
              <w:rPr>
                <w:szCs w:val="21"/>
              </w:rPr>
            </w:pPr>
            <w:r>
              <w:rPr>
                <w:szCs w:val="21"/>
              </w:rPr>
              <w:t>0.03</w:t>
            </w:r>
          </w:p>
        </w:tc>
        <w:tc>
          <w:tcPr>
            <w:tcW w:w="1559" w:type="dxa"/>
            <w:vAlign w:val="center"/>
          </w:tcPr>
          <w:p>
            <w:pPr>
              <w:jc w:val="center"/>
              <w:rPr>
                <w:szCs w:val="21"/>
              </w:rPr>
            </w:pPr>
            <w:r>
              <w:rPr>
                <w:rFonts w:hint="eastAsia" w:hAnsi="宋体"/>
                <w:szCs w:val="21"/>
              </w:rPr>
              <w:t>黄岩区卫健局、城投集团、中医院、疾控中心、乡镇卫生院</w:t>
            </w:r>
          </w:p>
        </w:tc>
        <w:tc>
          <w:tcPr>
            <w:tcW w:w="709" w:type="dxa"/>
            <w:vAlign w:val="center"/>
          </w:tcPr>
          <w:p>
            <w:pPr>
              <w:ind w:left="-106" w:leftChars="-51" w:right="-76" w:rightChars="-36" w:hanging="1"/>
              <w:jc w:val="center"/>
              <w:rPr>
                <w:szCs w:val="21"/>
              </w:rPr>
            </w:pPr>
            <w:r>
              <w:rPr>
                <w:rFonts w:hint="eastAsia" w:hAnsi="宋体"/>
                <w:szCs w:val="21"/>
              </w:rPr>
              <w:t>标志性工程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路桥区蓬街镇卫生院整体迁建项目</w:t>
            </w:r>
          </w:p>
        </w:tc>
        <w:tc>
          <w:tcPr>
            <w:tcW w:w="5953" w:type="dxa"/>
            <w:vAlign w:val="center"/>
          </w:tcPr>
          <w:p>
            <w:pPr>
              <w:jc w:val="left"/>
              <w:rPr>
                <w:szCs w:val="21"/>
              </w:rPr>
            </w:pPr>
            <w:r>
              <w:rPr>
                <w:rFonts w:hint="eastAsia" w:hAnsi="宋体"/>
                <w:szCs w:val="21"/>
              </w:rPr>
              <w:t>用地面积</w:t>
            </w:r>
            <w:r>
              <w:rPr>
                <w:szCs w:val="21"/>
              </w:rPr>
              <w:t>28</w:t>
            </w:r>
            <w:r>
              <w:rPr>
                <w:rFonts w:hint="eastAsia" w:hAnsi="宋体"/>
                <w:szCs w:val="21"/>
              </w:rPr>
              <w:t>亩，建筑面积</w:t>
            </w:r>
            <w:r>
              <w:rPr>
                <w:szCs w:val="21"/>
              </w:rPr>
              <w:t>13450</w:t>
            </w:r>
            <w:r>
              <w:rPr>
                <w:rFonts w:hint="eastAsia" w:hAnsi="宋体"/>
                <w:szCs w:val="21"/>
              </w:rPr>
              <w:t>平方米</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0.45</w:t>
            </w:r>
          </w:p>
        </w:tc>
        <w:tc>
          <w:tcPr>
            <w:tcW w:w="851" w:type="dxa"/>
            <w:vAlign w:val="center"/>
          </w:tcPr>
          <w:p>
            <w:pPr>
              <w:jc w:val="center"/>
              <w:rPr>
                <w:szCs w:val="21"/>
              </w:rPr>
            </w:pPr>
            <w:r>
              <w:rPr>
                <w:szCs w:val="21"/>
              </w:rPr>
              <w:t>0.2</w:t>
            </w:r>
          </w:p>
        </w:tc>
        <w:tc>
          <w:tcPr>
            <w:tcW w:w="1559" w:type="dxa"/>
            <w:vAlign w:val="center"/>
          </w:tcPr>
          <w:p>
            <w:pPr>
              <w:jc w:val="center"/>
              <w:rPr>
                <w:szCs w:val="21"/>
              </w:rPr>
            </w:pPr>
            <w:r>
              <w:rPr>
                <w:rFonts w:hint="eastAsia" w:hAnsi="宋体"/>
                <w:szCs w:val="21"/>
              </w:rPr>
              <w:t>台州市路桥区蓬街镇卫生院</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路桥区各社区卫生服务中心（卫生院）改造提升建设</w:t>
            </w:r>
          </w:p>
        </w:tc>
        <w:tc>
          <w:tcPr>
            <w:tcW w:w="5953" w:type="dxa"/>
            <w:vAlign w:val="center"/>
          </w:tcPr>
          <w:p>
            <w:pPr>
              <w:jc w:val="left"/>
              <w:rPr>
                <w:szCs w:val="21"/>
              </w:rPr>
            </w:pPr>
            <w:r>
              <w:rPr>
                <w:szCs w:val="21"/>
              </w:rPr>
              <w:t>10</w:t>
            </w:r>
            <w:r>
              <w:rPr>
                <w:rFonts w:hint="eastAsia" w:hAnsi="宋体"/>
                <w:szCs w:val="21"/>
              </w:rPr>
              <w:t>个社区卫生服务中心（卫生院）水电路、科室改造、中医馆建设改造提升建设、全科病房建设、医疗设备标准化配置等。</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0.28</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路桥区各社区卫生服务中心（卫生院）</w:t>
            </w:r>
          </w:p>
        </w:tc>
        <w:tc>
          <w:tcPr>
            <w:tcW w:w="709" w:type="dxa"/>
            <w:vAlign w:val="center"/>
          </w:tcPr>
          <w:p>
            <w:pPr>
              <w:ind w:left="-106" w:leftChars="-51" w:right="-76" w:rightChars="-36" w:hanging="1"/>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临海市农村通信设施提升工程</w:t>
            </w:r>
          </w:p>
        </w:tc>
        <w:tc>
          <w:tcPr>
            <w:tcW w:w="5953" w:type="dxa"/>
            <w:vAlign w:val="center"/>
          </w:tcPr>
          <w:p>
            <w:pPr>
              <w:jc w:val="left"/>
              <w:rPr>
                <w:szCs w:val="21"/>
              </w:rPr>
            </w:pPr>
            <w:r>
              <w:rPr>
                <w:rFonts w:hint="eastAsia" w:hAnsi="宋体"/>
                <w:szCs w:val="21"/>
              </w:rPr>
              <w:t>推进乡村</w:t>
            </w:r>
            <w:r>
              <w:rPr>
                <w:szCs w:val="21"/>
              </w:rPr>
              <w:t>4G</w:t>
            </w:r>
            <w:r>
              <w:rPr>
                <w:rFonts w:hint="eastAsia" w:hAnsi="宋体"/>
                <w:szCs w:val="21"/>
              </w:rPr>
              <w:t>网络和光纤网络建设，扩大网络覆盖范围，进一步提升农村宽带接入能力。</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1.4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电信临海分公司、移动临海分公司、联通临海分公司、市新闻传媒集团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临海市方溪水库工程</w:t>
            </w:r>
          </w:p>
        </w:tc>
        <w:tc>
          <w:tcPr>
            <w:tcW w:w="5953" w:type="dxa"/>
            <w:vAlign w:val="center"/>
          </w:tcPr>
          <w:p>
            <w:pPr>
              <w:jc w:val="left"/>
              <w:rPr>
                <w:szCs w:val="21"/>
              </w:rPr>
            </w:pPr>
            <w:r>
              <w:rPr>
                <w:rFonts w:hint="eastAsia" w:hAnsi="宋体"/>
                <w:szCs w:val="21"/>
              </w:rPr>
              <w:t>总库容</w:t>
            </w:r>
            <w:r>
              <w:rPr>
                <w:szCs w:val="21"/>
              </w:rPr>
              <w:t>7205</w:t>
            </w:r>
            <w:r>
              <w:rPr>
                <w:rFonts w:hint="eastAsia" w:hAnsi="宋体"/>
                <w:szCs w:val="21"/>
              </w:rPr>
              <w:t>万立方米，其中防洪库容</w:t>
            </w:r>
            <w:r>
              <w:rPr>
                <w:szCs w:val="21"/>
              </w:rPr>
              <w:t>1432</w:t>
            </w:r>
            <w:r>
              <w:rPr>
                <w:rFonts w:hint="eastAsia" w:hAnsi="宋体"/>
                <w:szCs w:val="21"/>
              </w:rPr>
              <w:t>万立方米，正常库容</w:t>
            </w:r>
            <w:r>
              <w:rPr>
                <w:szCs w:val="21"/>
              </w:rPr>
              <w:t>6101</w:t>
            </w:r>
            <w:r>
              <w:rPr>
                <w:rFonts w:hint="eastAsia" w:hAnsi="宋体"/>
                <w:szCs w:val="21"/>
              </w:rPr>
              <w:t>万立方米。</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11.5</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临海市括苍镇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临海市括苍山旅游集散中心</w:t>
            </w:r>
          </w:p>
        </w:tc>
        <w:tc>
          <w:tcPr>
            <w:tcW w:w="5953" w:type="dxa"/>
            <w:vAlign w:val="center"/>
          </w:tcPr>
          <w:p>
            <w:pPr>
              <w:jc w:val="left"/>
              <w:rPr>
                <w:szCs w:val="21"/>
              </w:rPr>
            </w:pPr>
            <w:r>
              <w:rPr>
                <w:rFonts w:hint="eastAsia" w:hAnsi="宋体"/>
                <w:szCs w:val="21"/>
              </w:rPr>
              <w:t>新建括苍山旅游集散中心，包括集散中心服务大楼，游客休息区、停车场等。（缺少具体量化数据）</w:t>
            </w:r>
          </w:p>
        </w:tc>
        <w:tc>
          <w:tcPr>
            <w:tcW w:w="1134" w:type="dxa"/>
            <w:vAlign w:val="center"/>
          </w:tcPr>
          <w:p>
            <w:pPr>
              <w:jc w:val="center"/>
              <w:rPr>
                <w:szCs w:val="21"/>
              </w:rPr>
            </w:pPr>
            <w:r>
              <w:rPr>
                <w:szCs w:val="21"/>
              </w:rPr>
              <w:t>2020-2021</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临海市括苍镇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台州市椒（灵）江建闸引水扩排工程（台州市灵江扩排挡潮一期工程）</w:t>
            </w:r>
          </w:p>
        </w:tc>
        <w:tc>
          <w:tcPr>
            <w:tcW w:w="5953" w:type="dxa"/>
            <w:vAlign w:val="center"/>
          </w:tcPr>
          <w:p>
            <w:pPr>
              <w:jc w:val="left"/>
              <w:rPr>
                <w:szCs w:val="21"/>
              </w:rPr>
            </w:pPr>
            <w:r>
              <w:rPr>
                <w:rFonts w:hint="eastAsia" w:hAnsi="宋体"/>
                <w:szCs w:val="21"/>
              </w:rPr>
              <w:t>灵江大闸枢纽工程、引调水工程、尤汛分洪隧洞工程及钓鱼亭闸下堤防工程。</w:t>
            </w:r>
          </w:p>
        </w:tc>
        <w:tc>
          <w:tcPr>
            <w:tcW w:w="1134" w:type="dxa"/>
            <w:vAlign w:val="center"/>
          </w:tcPr>
          <w:p>
            <w:pPr>
              <w:jc w:val="center"/>
              <w:rPr>
                <w:szCs w:val="21"/>
              </w:rPr>
            </w:pPr>
            <w:r>
              <w:rPr>
                <w:szCs w:val="21"/>
              </w:rPr>
              <w:t>2019-2024</w:t>
            </w:r>
          </w:p>
        </w:tc>
        <w:tc>
          <w:tcPr>
            <w:tcW w:w="992" w:type="dxa"/>
            <w:vAlign w:val="center"/>
          </w:tcPr>
          <w:p>
            <w:pPr>
              <w:jc w:val="center"/>
              <w:rPr>
                <w:szCs w:val="21"/>
              </w:rPr>
            </w:pPr>
            <w:r>
              <w:rPr>
                <w:szCs w:val="21"/>
              </w:rPr>
              <w:t>78.53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台州市灵江干流城区段治理工程（二期）</w:t>
            </w:r>
          </w:p>
        </w:tc>
        <w:tc>
          <w:tcPr>
            <w:tcW w:w="5953" w:type="dxa"/>
            <w:vAlign w:val="center"/>
          </w:tcPr>
          <w:p>
            <w:pPr>
              <w:jc w:val="left"/>
              <w:rPr>
                <w:szCs w:val="21"/>
              </w:rPr>
            </w:pPr>
            <w:r>
              <w:rPr>
                <w:rFonts w:hint="eastAsia" w:hAnsi="宋体"/>
                <w:szCs w:val="21"/>
              </w:rPr>
              <w:t>灵江干流扩排工程及义城港河道整治工程等。。</w:t>
            </w:r>
          </w:p>
        </w:tc>
        <w:tc>
          <w:tcPr>
            <w:tcW w:w="1134" w:type="dxa"/>
            <w:vAlign w:val="center"/>
          </w:tcPr>
          <w:p>
            <w:pPr>
              <w:jc w:val="center"/>
              <w:rPr>
                <w:szCs w:val="21"/>
              </w:rPr>
            </w:pPr>
            <w:r>
              <w:rPr>
                <w:szCs w:val="21"/>
              </w:rPr>
              <w:t>2021-2025</w:t>
            </w:r>
          </w:p>
        </w:tc>
        <w:tc>
          <w:tcPr>
            <w:tcW w:w="992" w:type="dxa"/>
            <w:vAlign w:val="center"/>
          </w:tcPr>
          <w:p>
            <w:pPr>
              <w:jc w:val="center"/>
              <w:rPr>
                <w:szCs w:val="21"/>
              </w:rPr>
            </w:pPr>
            <w:r>
              <w:rPr>
                <w:szCs w:val="21"/>
              </w:rPr>
              <w:t>45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rFonts w:hAnsi="宋体"/>
                <w:szCs w:val="21"/>
              </w:rPr>
            </w:pPr>
            <w:r>
              <w:rPr>
                <w:rFonts w:hint="eastAsia" w:hAnsi="宋体"/>
                <w:szCs w:val="21"/>
              </w:rPr>
              <w:t>临海市大田平原排涝二期工程</w:t>
            </w:r>
          </w:p>
        </w:tc>
        <w:tc>
          <w:tcPr>
            <w:tcW w:w="5953" w:type="dxa"/>
            <w:vAlign w:val="center"/>
          </w:tcPr>
          <w:p>
            <w:pPr>
              <w:jc w:val="left"/>
              <w:rPr>
                <w:rFonts w:hAnsi="宋体"/>
                <w:szCs w:val="21"/>
              </w:rPr>
            </w:pPr>
            <w:r>
              <w:rPr>
                <w:rFonts w:hint="eastAsia" w:hAnsi="宋体"/>
                <w:szCs w:val="21"/>
              </w:rPr>
              <w:t>分为外排工程及分洪截洪工程。外排工程灵江闸站排涝工程、许安村至钓鱼亭</w:t>
            </w:r>
            <w:r>
              <w:rPr>
                <w:szCs w:val="21"/>
              </w:rPr>
              <w:t>2#</w:t>
            </w:r>
            <w:r>
              <w:rPr>
                <w:rFonts w:hint="eastAsia" w:hAnsi="宋体"/>
                <w:szCs w:val="21"/>
              </w:rPr>
              <w:t>隧洞排涝工程和主城区河道整治等。分洪截洪工程新开大安河、东塍截洪沟工程、大田西河工程。</w:t>
            </w:r>
          </w:p>
        </w:tc>
        <w:tc>
          <w:tcPr>
            <w:tcW w:w="1134" w:type="dxa"/>
            <w:vAlign w:val="center"/>
          </w:tcPr>
          <w:p>
            <w:pPr>
              <w:jc w:val="center"/>
              <w:rPr>
                <w:szCs w:val="21"/>
              </w:rPr>
            </w:pPr>
            <w:r>
              <w:rPr>
                <w:szCs w:val="21"/>
              </w:rPr>
              <w:t>2018-2025</w:t>
            </w:r>
          </w:p>
        </w:tc>
        <w:tc>
          <w:tcPr>
            <w:tcW w:w="992" w:type="dxa"/>
            <w:vAlign w:val="center"/>
          </w:tcPr>
          <w:p>
            <w:pPr>
              <w:jc w:val="center"/>
              <w:rPr>
                <w:szCs w:val="21"/>
              </w:rPr>
            </w:pPr>
            <w:r>
              <w:rPr>
                <w:szCs w:val="21"/>
              </w:rPr>
              <w:t>22.33</w:t>
            </w:r>
          </w:p>
        </w:tc>
        <w:tc>
          <w:tcPr>
            <w:tcW w:w="851" w:type="dxa"/>
            <w:vAlign w:val="center"/>
          </w:tcPr>
          <w:p>
            <w:pPr>
              <w:jc w:val="center"/>
              <w:rPr>
                <w:szCs w:val="21"/>
              </w:rPr>
            </w:pPr>
            <w:r>
              <w:rPr>
                <w:szCs w:val="21"/>
              </w:rPr>
              <w:t>0</w:t>
            </w:r>
          </w:p>
        </w:tc>
        <w:tc>
          <w:tcPr>
            <w:tcW w:w="1559" w:type="dxa"/>
            <w:vAlign w:val="center"/>
          </w:tcPr>
          <w:p>
            <w:pPr>
              <w:jc w:val="center"/>
              <w:rPr>
                <w:rFonts w:hAnsi="宋体"/>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rFonts w:hAnsi="宋体"/>
                <w:szCs w:val="21"/>
              </w:rPr>
            </w:pPr>
            <w:r>
              <w:rPr>
                <w:rFonts w:hint="eastAsia" w:hAnsi="宋体"/>
                <w:szCs w:val="21"/>
              </w:rPr>
              <w:t>临海市东部平原排涝工程</w:t>
            </w:r>
          </w:p>
        </w:tc>
        <w:tc>
          <w:tcPr>
            <w:tcW w:w="5953" w:type="dxa"/>
            <w:vAlign w:val="center"/>
          </w:tcPr>
          <w:p>
            <w:pPr>
              <w:jc w:val="left"/>
              <w:rPr>
                <w:rFonts w:hAnsi="宋体"/>
                <w:szCs w:val="21"/>
              </w:rPr>
            </w:pPr>
            <w:r>
              <w:rPr>
                <w:rFonts w:hint="eastAsia" w:hAnsi="宋体"/>
                <w:szCs w:val="21"/>
              </w:rPr>
              <w:t>一期新（改、扩）建水闸</w:t>
            </w:r>
            <w:r>
              <w:rPr>
                <w:szCs w:val="21"/>
              </w:rPr>
              <w:t>11</w:t>
            </w:r>
            <w:r>
              <w:rPr>
                <w:rFonts w:hint="eastAsia" w:hAnsi="宋体"/>
                <w:szCs w:val="21"/>
              </w:rPr>
              <w:t>座；河道治理</w:t>
            </w:r>
            <w:r>
              <w:rPr>
                <w:szCs w:val="21"/>
              </w:rPr>
              <w:t>11</w:t>
            </w:r>
            <w:r>
              <w:rPr>
                <w:rFonts w:hint="eastAsia" w:hAnsi="宋体"/>
                <w:szCs w:val="21"/>
              </w:rPr>
              <w:t>条；新建杜桥镇龙浦湖一期，面积</w:t>
            </w:r>
            <w:r>
              <w:rPr>
                <w:szCs w:val="21"/>
              </w:rPr>
              <w:t>58</w:t>
            </w:r>
            <w:r>
              <w:rPr>
                <w:rFonts w:hint="eastAsia" w:hAnsi="宋体"/>
                <w:szCs w:val="21"/>
              </w:rPr>
              <w:t>亩。二期治理河道</w:t>
            </w:r>
            <w:r>
              <w:rPr>
                <w:szCs w:val="21"/>
              </w:rPr>
              <w:t>6</w:t>
            </w:r>
            <w:r>
              <w:rPr>
                <w:rFonts w:hint="eastAsia" w:hAnsi="宋体"/>
                <w:szCs w:val="21"/>
              </w:rPr>
              <w:t>条，新建闸泵站</w:t>
            </w:r>
            <w:r>
              <w:rPr>
                <w:szCs w:val="21"/>
              </w:rPr>
              <w:t>1</w:t>
            </w:r>
            <w:r>
              <w:rPr>
                <w:rFonts w:hint="eastAsia" w:hAnsi="宋体"/>
                <w:szCs w:val="21"/>
              </w:rPr>
              <w:t>座，扩建龙浦湖。</w:t>
            </w:r>
          </w:p>
        </w:tc>
        <w:tc>
          <w:tcPr>
            <w:tcW w:w="1134" w:type="dxa"/>
            <w:vAlign w:val="center"/>
          </w:tcPr>
          <w:p>
            <w:pPr>
              <w:jc w:val="center"/>
              <w:rPr>
                <w:szCs w:val="21"/>
              </w:rPr>
            </w:pPr>
            <w:r>
              <w:rPr>
                <w:szCs w:val="21"/>
              </w:rPr>
              <w:t>2018-2025</w:t>
            </w:r>
          </w:p>
        </w:tc>
        <w:tc>
          <w:tcPr>
            <w:tcW w:w="992" w:type="dxa"/>
            <w:vAlign w:val="center"/>
          </w:tcPr>
          <w:p>
            <w:pPr>
              <w:jc w:val="center"/>
              <w:rPr>
                <w:szCs w:val="21"/>
              </w:rPr>
            </w:pPr>
            <w:r>
              <w:rPr>
                <w:szCs w:val="21"/>
              </w:rPr>
              <w:t>18.46</w:t>
            </w:r>
          </w:p>
        </w:tc>
        <w:tc>
          <w:tcPr>
            <w:tcW w:w="851" w:type="dxa"/>
            <w:vAlign w:val="center"/>
          </w:tcPr>
          <w:p>
            <w:pPr>
              <w:jc w:val="center"/>
              <w:rPr>
                <w:szCs w:val="21"/>
              </w:rPr>
            </w:pPr>
            <w:r>
              <w:rPr>
                <w:szCs w:val="21"/>
              </w:rPr>
              <w:t>0</w:t>
            </w:r>
          </w:p>
        </w:tc>
        <w:tc>
          <w:tcPr>
            <w:tcW w:w="1559" w:type="dxa"/>
            <w:vAlign w:val="center"/>
          </w:tcPr>
          <w:p>
            <w:pPr>
              <w:jc w:val="center"/>
              <w:rPr>
                <w:rFonts w:hAnsi="宋体"/>
                <w:szCs w:val="21"/>
              </w:rPr>
            </w:pPr>
            <w:r>
              <w:rPr>
                <w:rFonts w:hint="eastAsia" w:hAnsi="宋体"/>
                <w:szCs w:val="21"/>
              </w:rPr>
              <w:t>临海市水利局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临海市第一人民医院扩建工程（一期）</w:t>
            </w:r>
          </w:p>
        </w:tc>
        <w:tc>
          <w:tcPr>
            <w:tcW w:w="5953" w:type="dxa"/>
            <w:vAlign w:val="center"/>
          </w:tcPr>
          <w:p>
            <w:pPr>
              <w:jc w:val="left"/>
              <w:rPr>
                <w:szCs w:val="21"/>
              </w:rPr>
            </w:pPr>
            <w:r>
              <w:rPr>
                <w:rFonts w:hint="eastAsia" w:hAnsi="宋体"/>
                <w:szCs w:val="21"/>
              </w:rPr>
              <w:t>按照三级乙等医院建设，一期病房综合楼建筑面积</w:t>
            </w:r>
            <w:r>
              <w:rPr>
                <w:szCs w:val="21"/>
              </w:rPr>
              <w:t>33313.57</w:t>
            </w:r>
            <w:r>
              <w:rPr>
                <w:rFonts w:hint="eastAsia" w:hAnsi="宋体"/>
                <w:szCs w:val="21"/>
              </w:rPr>
              <w:t>平方米。</w:t>
            </w:r>
          </w:p>
        </w:tc>
        <w:tc>
          <w:tcPr>
            <w:tcW w:w="1134" w:type="dxa"/>
            <w:vAlign w:val="center"/>
          </w:tcPr>
          <w:p>
            <w:pPr>
              <w:jc w:val="center"/>
              <w:rPr>
                <w:szCs w:val="21"/>
              </w:rPr>
            </w:pPr>
            <w:r>
              <w:rPr>
                <w:szCs w:val="21"/>
              </w:rPr>
              <w:t>2015-2020</w:t>
            </w:r>
          </w:p>
        </w:tc>
        <w:tc>
          <w:tcPr>
            <w:tcW w:w="992" w:type="dxa"/>
            <w:vAlign w:val="center"/>
          </w:tcPr>
          <w:p>
            <w:pPr>
              <w:jc w:val="center"/>
              <w:rPr>
                <w:szCs w:val="21"/>
              </w:rPr>
            </w:pPr>
            <w:r>
              <w:rPr>
                <w:szCs w:val="21"/>
              </w:rPr>
              <w:t>1.9632</w:t>
            </w:r>
          </w:p>
        </w:tc>
        <w:tc>
          <w:tcPr>
            <w:tcW w:w="851" w:type="dxa"/>
            <w:vAlign w:val="center"/>
          </w:tcPr>
          <w:p>
            <w:pPr>
              <w:jc w:val="center"/>
              <w:rPr>
                <w:szCs w:val="21"/>
              </w:rPr>
            </w:pPr>
            <w:r>
              <w:rPr>
                <w:szCs w:val="21"/>
              </w:rPr>
              <w:t>0.5136</w:t>
            </w:r>
          </w:p>
        </w:tc>
        <w:tc>
          <w:tcPr>
            <w:tcW w:w="1559" w:type="dxa"/>
            <w:vAlign w:val="center"/>
          </w:tcPr>
          <w:p>
            <w:pPr>
              <w:jc w:val="center"/>
              <w:rPr>
                <w:szCs w:val="21"/>
              </w:rPr>
            </w:pPr>
            <w:r>
              <w:rPr>
                <w:rFonts w:hint="eastAsia" w:hAnsi="宋体"/>
                <w:szCs w:val="21"/>
              </w:rPr>
              <w:t>临海市第一人民医院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临海市中医院迁建工程</w:t>
            </w:r>
          </w:p>
        </w:tc>
        <w:tc>
          <w:tcPr>
            <w:tcW w:w="5953" w:type="dxa"/>
            <w:vAlign w:val="center"/>
          </w:tcPr>
          <w:p>
            <w:pPr>
              <w:jc w:val="left"/>
              <w:rPr>
                <w:szCs w:val="21"/>
              </w:rPr>
            </w:pPr>
            <w:r>
              <w:rPr>
                <w:rFonts w:hint="eastAsia" w:hAnsi="宋体"/>
                <w:szCs w:val="21"/>
              </w:rPr>
              <w:t>总用地面积</w:t>
            </w:r>
            <w:r>
              <w:rPr>
                <w:szCs w:val="21"/>
              </w:rPr>
              <w:t>102.8</w:t>
            </w:r>
            <w:r>
              <w:rPr>
                <w:rFonts w:hint="eastAsia" w:hAnsi="宋体"/>
                <w:szCs w:val="21"/>
              </w:rPr>
              <w:t>亩，总建筑面积约</w:t>
            </w:r>
            <w:r>
              <w:rPr>
                <w:szCs w:val="21"/>
              </w:rPr>
              <w:t>10.6</w:t>
            </w:r>
            <w:r>
              <w:rPr>
                <w:rFonts w:hint="eastAsia" w:hAnsi="宋体"/>
                <w:szCs w:val="21"/>
              </w:rPr>
              <w:t>万平方米。其中一期建设用地</w:t>
            </w:r>
            <w:r>
              <w:rPr>
                <w:szCs w:val="21"/>
              </w:rPr>
              <w:t>64.3</w:t>
            </w:r>
            <w:r>
              <w:rPr>
                <w:rFonts w:hint="eastAsia" w:hAnsi="宋体"/>
                <w:szCs w:val="21"/>
              </w:rPr>
              <w:t>亩，总建筑面积</w:t>
            </w:r>
            <w:r>
              <w:rPr>
                <w:szCs w:val="21"/>
              </w:rPr>
              <w:t>6.9</w:t>
            </w:r>
            <w:r>
              <w:rPr>
                <w:rFonts w:hint="eastAsia" w:hAnsi="宋体"/>
                <w:szCs w:val="21"/>
              </w:rPr>
              <w:t>万平方米。</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3.6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临海市中医院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临海市镇（街道）卫生服务设施提升工程</w:t>
            </w:r>
          </w:p>
        </w:tc>
        <w:tc>
          <w:tcPr>
            <w:tcW w:w="5953" w:type="dxa"/>
            <w:vAlign w:val="center"/>
          </w:tcPr>
          <w:p>
            <w:pPr>
              <w:jc w:val="left"/>
              <w:rPr>
                <w:szCs w:val="21"/>
              </w:rPr>
            </w:pPr>
            <w:r>
              <w:rPr>
                <w:rFonts w:hint="eastAsia" w:hAnsi="宋体"/>
                <w:szCs w:val="21"/>
              </w:rPr>
              <w:t>大洋街道社区卫生服务中心扩建工程，占地面积</w:t>
            </w:r>
            <w:r>
              <w:rPr>
                <w:szCs w:val="21"/>
              </w:rPr>
              <w:t>2</w:t>
            </w:r>
            <w:r>
              <w:rPr>
                <w:rFonts w:hint="eastAsia" w:hAnsi="宋体"/>
                <w:szCs w:val="21"/>
              </w:rPr>
              <w:t>亩，总建筑面积约</w:t>
            </w:r>
            <w:r>
              <w:rPr>
                <w:szCs w:val="21"/>
              </w:rPr>
              <w:t>3000</w:t>
            </w:r>
            <w:r>
              <w:rPr>
                <w:rFonts w:hint="eastAsia" w:hAnsi="宋体"/>
                <w:szCs w:val="21"/>
              </w:rPr>
              <w:t>平方米。河头中心卫生院迁建工程，占地面积</w:t>
            </w:r>
            <w:r>
              <w:rPr>
                <w:szCs w:val="21"/>
              </w:rPr>
              <w:t>15</w:t>
            </w:r>
            <w:r>
              <w:rPr>
                <w:rFonts w:hint="eastAsia" w:hAnsi="宋体"/>
                <w:szCs w:val="21"/>
              </w:rPr>
              <w:t>亩，总建筑面积</w:t>
            </w:r>
            <w:r>
              <w:rPr>
                <w:szCs w:val="21"/>
              </w:rPr>
              <w:t>7300</w:t>
            </w:r>
            <w:r>
              <w:rPr>
                <w:rFonts w:hint="eastAsia" w:hAnsi="宋体"/>
                <w:szCs w:val="21"/>
              </w:rPr>
              <w:t>平方米。括苍中心卫生院迁建工程，占地面积</w:t>
            </w:r>
            <w:r>
              <w:rPr>
                <w:szCs w:val="21"/>
              </w:rPr>
              <w:t>17</w:t>
            </w:r>
            <w:r>
              <w:rPr>
                <w:rFonts w:hint="eastAsia" w:hAnsi="宋体"/>
                <w:szCs w:val="21"/>
              </w:rPr>
              <w:t>亩，总建筑面积</w:t>
            </w:r>
            <w:r>
              <w:rPr>
                <w:szCs w:val="21"/>
              </w:rPr>
              <w:t>7500</w:t>
            </w:r>
            <w:r>
              <w:rPr>
                <w:rFonts w:hint="eastAsia" w:hAnsi="宋体"/>
                <w:szCs w:val="21"/>
              </w:rPr>
              <w:t>平方米。</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0.59</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临海市大洋街道社区卫生服务中心、临海市河头中心卫生院、临海市括苍中心卫生院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临海市农村教育服务设施提升工程</w:t>
            </w:r>
          </w:p>
        </w:tc>
        <w:tc>
          <w:tcPr>
            <w:tcW w:w="5953" w:type="dxa"/>
            <w:vAlign w:val="center"/>
          </w:tcPr>
          <w:p>
            <w:pPr>
              <w:jc w:val="left"/>
              <w:rPr>
                <w:szCs w:val="21"/>
              </w:rPr>
            </w:pPr>
            <w:r>
              <w:rPr>
                <w:rFonts w:hint="eastAsia" w:hAnsi="宋体"/>
                <w:szCs w:val="21"/>
              </w:rPr>
              <w:t>到</w:t>
            </w:r>
            <w:r>
              <w:rPr>
                <w:szCs w:val="21"/>
              </w:rPr>
              <w:t>2020</w:t>
            </w:r>
            <w:r>
              <w:rPr>
                <w:rFonts w:hint="eastAsia" w:hAnsi="宋体"/>
                <w:szCs w:val="21"/>
              </w:rPr>
              <w:t>年，义务教育标准化学校比例达到</w:t>
            </w:r>
            <w:r>
              <w:rPr>
                <w:szCs w:val="21"/>
              </w:rPr>
              <w:t>95.2%</w:t>
            </w:r>
            <w:r>
              <w:rPr>
                <w:rFonts w:hint="eastAsia" w:hAnsi="宋体"/>
                <w:szCs w:val="21"/>
              </w:rPr>
              <w:t>，等级幼儿园比例达到</w:t>
            </w:r>
            <w:r>
              <w:rPr>
                <w:szCs w:val="21"/>
              </w:rPr>
              <w:t>95%</w:t>
            </w:r>
            <w:r>
              <w:rPr>
                <w:rFonts w:hint="eastAsia"/>
                <w:szCs w:val="21"/>
              </w:rPr>
              <w:t>。</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6.24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台州第一技师学院建设工程</w:t>
            </w:r>
          </w:p>
        </w:tc>
        <w:tc>
          <w:tcPr>
            <w:tcW w:w="5953" w:type="dxa"/>
            <w:vAlign w:val="center"/>
          </w:tcPr>
          <w:p>
            <w:pPr>
              <w:jc w:val="left"/>
              <w:rPr>
                <w:szCs w:val="21"/>
              </w:rPr>
            </w:pPr>
            <w:r>
              <w:rPr>
                <w:rFonts w:hint="eastAsia"/>
                <w:szCs w:val="21"/>
              </w:rPr>
              <w:t>用地</w:t>
            </w:r>
            <w:r>
              <w:rPr>
                <w:szCs w:val="21"/>
              </w:rPr>
              <w:t>157.8</w:t>
            </w:r>
            <w:r>
              <w:rPr>
                <w:rFonts w:hint="eastAsia"/>
                <w:szCs w:val="21"/>
              </w:rPr>
              <w:t>亩，建筑面积</w:t>
            </w:r>
            <w:r>
              <w:rPr>
                <w:szCs w:val="21"/>
              </w:rPr>
              <w:t>74654</w:t>
            </w:r>
            <w:r>
              <w:rPr>
                <w:rFonts w:hint="eastAsia"/>
                <w:szCs w:val="21"/>
              </w:rPr>
              <w:t>平方米，在校生数</w:t>
            </w:r>
            <w:r>
              <w:rPr>
                <w:szCs w:val="21"/>
              </w:rPr>
              <w:t>3000</w:t>
            </w:r>
            <w:r>
              <w:rPr>
                <w:rFonts w:hint="eastAsia"/>
                <w:szCs w:val="21"/>
              </w:rPr>
              <w:t>以上，教学班</w:t>
            </w:r>
            <w:r>
              <w:rPr>
                <w:szCs w:val="21"/>
              </w:rPr>
              <w:t>72</w:t>
            </w:r>
            <w:r>
              <w:rPr>
                <w:rFonts w:hint="eastAsia"/>
                <w:szCs w:val="21"/>
              </w:rPr>
              <w:t>班，建设标准运动场、绿化景观等配套设施</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4.6</w:t>
            </w:r>
          </w:p>
        </w:tc>
        <w:tc>
          <w:tcPr>
            <w:tcW w:w="851" w:type="dxa"/>
            <w:vAlign w:val="center"/>
          </w:tcPr>
          <w:p>
            <w:pPr>
              <w:jc w:val="center"/>
              <w:rPr>
                <w:szCs w:val="21"/>
              </w:rPr>
            </w:pPr>
            <w:r>
              <w:rPr>
                <w:szCs w:val="21"/>
              </w:rPr>
              <w:t>2.7</w:t>
            </w:r>
          </w:p>
        </w:tc>
        <w:tc>
          <w:tcPr>
            <w:tcW w:w="1559" w:type="dxa"/>
            <w:vAlign w:val="center"/>
          </w:tcPr>
          <w:p>
            <w:pPr>
              <w:jc w:val="center"/>
              <w:rPr>
                <w:szCs w:val="21"/>
              </w:rPr>
            </w:pPr>
            <w:r>
              <w:rPr>
                <w:rFonts w:hint="eastAsia"/>
                <w:szCs w:val="21"/>
              </w:rPr>
              <w:t>温岭市人力社保局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低收入农户高水平全面小康计划</w:t>
            </w:r>
          </w:p>
        </w:tc>
        <w:tc>
          <w:tcPr>
            <w:tcW w:w="5953" w:type="dxa"/>
            <w:vAlign w:val="center"/>
          </w:tcPr>
          <w:p>
            <w:pPr>
              <w:jc w:val="left"/>
              <w:rPr>
                <w:szCs w:val="21"/>
              </w:rPr>
            </w:pPr>
            <w:r>
              <w:rPr>
                <w:rFonts w:hint="eastAsia" w:hAnsi="宋体"/>
                <w:szCs w:val="21"/>
              </w:rPr>
              <w:t>每年建成</w:t>
            </w:r>
            <w:r>
              <w:rPr>
                <w:szCs w:val="21"/>
              </w:rPr>
              <w:t>17</w:t>
            </w:r>
            <w:r>
              <w:rPr>
                <w:rFonts w:hint="eastAsia" w:hAnsi="宋体"/>
                <w:szCs w:val="21"/>
              </w:rPr>
              <w:t>个左右帮扶重点村公益和生产扶贫基础设施项目。</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0.06</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临海市农村集体经济发展基金（消薄基金）</w:t>
            </w:r>
          </w:p>
        </w:tc>
        <w:tc>
          <w:tcPr>
            <w:tcW w:w="5953" w:type="dxa"/>
            <w:vAlign w:val="center"/>
          </w:tcPr>
          <w:p>
            <w:pPr>
              <w:jc w:val="left"/>
              <w:rPr>
                <w:szCs w:val="21"/>
              </w:rPr>
            </w:pPr>
            <w:r>
              <w:rPr>
                <w:rFonts w:hint="eastAsia" w:hAnsi="宋体"/>
                <w:szCs w:val="21"/>
              </w:rPr>
              <w:t>各镇街以协会形式参与，投资伟星集团，年利率</w:t>
            </w:r>
            <w:r>
              <w:rPr>
                <w:szCs w:val="21"/>
              </w:rPr>
              <w:t>8</w:t>
            </w:r>
            <w:r>
              <w:rPr>
                <w:rFonts w:hint="eastAsia" w:hAnsi="宋体"/>
                <w:szCs w:val="21"/>
              </w:rPr>
              <w:t>厘，每年结算利息。</w:t>
            </w:r>
          </w:p>
        </w:tc>
        <w:tc>
          <w:tcPr>
            <w:tcW w:w="1134" w:type="dxa"/>
            <w:vAlign w:val="center"/>
          </w:tcPr>
          <w:p>
            <w:pPr>
              <w:jc w:val="center"/>
              <w:rPr>
                <w:szCs w:val="21"/>
              </w:rPr>
            </w:pPr>
            <w:r>
              <w:rPr>
                <w:szCs w:val="21"/>
              </w:rPr>
              <w:t>2018-220</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临海市委组织部、市财政局、市农业农村局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临海市异地搬迁工程</w:t>
            </w:r>
          </w:p>
        </w:tc>
        <w:tc>
          <w:tcPr>
            <w:tcW w:w="5953" w:type="dxa"/>
            <w:vAlign w:val="center"/>
          </w:tcPr>
          <w:p>
            <w:pPr>
              <w:jc w:val="left"/>
              <w:rPr>
                <w:szCs w:val="21"/>
              </w:rPr>
            </w:pPr>
            <w:r>
              <w:rPr>
                <w:rFonts w:hint="eastAsia" w:hAnsi="宋体"/>
                <w:szCs w:val="21"/>
              </w:rPr>
              <w:t>每年搬迁</w:t>
            </w:r>
            <w:r>
              <w:rPr>
                <w:szCs w:val="21"/>
              </w:rPr>
              <w:t>1200</w:t>
            </w:r>
            <w:r>
              <w:rPr>
                <w:rFonts w:hint="eastAsia" w:hAnsi="宋体"/>
                <w:szCs w:val="21"/>
              </w:rPr>
              <w:t>人。</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临海市级消薄抱团物业项目</w:t>
            </w:r>
          </w:p>
        </w:tc>
        <w:tc>
          <w:tcPr>
            <w:tcW w:w="5953" w:type="dxa"/>
            <w:vAlign w:val="center"/>
          </w:tcPr>
          <w:p>
            <w:pPr>
              <w:jc w:val="left"/>
              <w:rPr>
                <w:szCs w:val="21"/>
              </w:rPr>
            </w:pPr>
            <w:r>
              <w:rPr>
                <w:rFonts w:hint="eastAsia" w:hAnsi="宋体"/>
                <w:szCs w:val="21"/>
              </w:rPr>
              <w:t>由临海市国有资产投资控股有限公司与</w:t>
            </w:r>
            <w:r>
              <w:rPr>
                <w:szCs w:val="21"/>
              </w:rPr>
              <w:t>19</w:t>
            </w:r>
            <w:r>
              <w:rPr>
                <w:rFonts w:hint="eastAsia" w:hAnsi="宋体"/>
                <w:szCs w:val="21"/>
              </w:rPr>
              <w:t>个镇（街道）成立的农村集体经济发展协会（所有行政村均为会员）共同设立市新农村发展有限公司，联建联购物业项目，进行出租，租金收入分配到各协会，再由协会分配到各薄弱村。</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临海市委组织部、市财政局、市自然资源和规划局、市建设局、市农业农村局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szCs w:val="21"/>
              </w:rPr>
              <w:t>G228</w:t>
            </w:r>
            <w:r>
              <w:rPr>
                <w:rFonts w:hint="eastAsia"/>
                <w:szCs w:val="21"/>
              </w:rPr>
              <w:t>国道温岭城东至温峤段工程</w:t>
            </w:r>
          </w:p>
        </w:tc>
        <w:tc>
          <w:tcPr>
            <w:tcW w:w="5953" w:type="dxa"/>
            <w:vAlign w:val="center"/>
          </w:tcPr>
          <w:p>
            <w:pPr>
              <w:jc w:val="left"/>
              <w:rPr>
                <w:szCs w:val="21"/>
              </w:rPr>
            </w:pPr>
            <w:r>
              <w:rPr>
                <w:rFonts w:hint="eastAsia"/>
                <w:szCs w:val="21"/>
              </w:rPr>
              <w:t>起点位于城东街道，终点位于温峤镇，全长约</w:t>
            </w:r>
            <w:r>
              <w:rPr>
                <w:szCs w:val="21"/>
              </w:rPr>
              <w:t>16.2</w:t>
            </w:r>
            <w:r>
              <w:rPr>
                <w:rFonts w:hint="eastAsia"/>
                <w:szCs w:val="21"/>
              </w:rPr>
              <w:t>公里，其中设桥梁</w:t>
            </w:r>
            <w:r>
              <w:rPr>
                <w:szCs w:val="21"/>
              </w:rPr>
              <w:t>12</w:t>
            </w:r>
            <w:r>
              <w:rPr>
                <w:rFonts w:hint="eastAsia"/>
                <w:szCs w:val="21"/>
              </w:rPr>
              <w:t>座，共</w:t>
            </w:r>
            <w:r>
              <w:rPr>
                <w:szCs w:val="21"/>
              </w:rPr>
              <w:t>4061</w:t>
            </w:r>
            <w:r>
              <w:rPr>
                <w:rFonts w:hint="eastAsia"/>
                <w:szCs w:val="21"/>
              </w:rPr>
              <w:t>米，隧道</w:t>
            </w:r>
            <w:r>
              <w:rPr>
                <w:szCs w:val="21"/>
              </w:rPr>
              <w:t>5</w:t>
            </w:r>
            <w:r>
              <w:rPr>
                <w:rFonts w:hint="eastAsia"/>
                <w:szCs w:val="21"/>
              </w:rPr>
              <w:t>座。道路按一级公里标准设计，设计时速为</w:t>
            </w:r>
            <w:r>
              <w:rPr>
                <w:szCs w:val="21"/>
              </w:rPr>
              <w:t>80km/h</w:t>
            </w:r>
            <w:r>
              <w:rPr>
                <w:rFonts w:hint="eastAsia"/>
                <w:szCs w:val="21"/>
              </w:rPr>
              <w:t>。</w:t>
            </w:r>
          </w:p>
        </w:tc>
        <w:tc>
          <w:tcPr>
            <w:tcW w:w="1134" w:type="dxa"/>
            <w:vAlign w:val="center"/>
          </w:tcPr>
          <w:p>
            <w:pPr>
              <w:jc w:val="center"/>
              <w:rPr>
                <w:szCs w:val="21"/>
              </w:rPr>
            </w:pPr>
            <w:r>
              <w:rPr>
                <w:szCs w:val="21"/>
              </w:rPr>
              <w:t>2020-2024</w:t>
            </w:r>
          </w:p>
        </w:tc>
        <w:tc>
          <w:tcPr>
            <w:tcW w:w="992" w:type="dxa"/>
            <w:vAlign w:val="center"/>
          </w:tcPr>
          <w:p>
            <w:pPr>
              <w:jc w:val="center"/>
              <w:rPr>
                <w:szCs w:val="21"/>
              </w:rPr>
            </w:pPr>
            <w:r>
              <w:rPr>
                <w:szCs w:val="21"/>
              </w:rPr>
              <w:t>34.7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szCs w:val="21"/>
              </w:rPr>
              <w:t>温岭市交通实业公司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台州湾循环经济产业集聚区温岭新河至伍佰屿公路工程</w:t>
            </w:r>
          </w:p>
        </w:tc>
        <w:tc>
          <w:tcPr>
            <w:tcW w:w="5953" w:type="dxa"/>
            <w:vAlign w:val="center"/>
          </w:tcPr>
          <w:p>
            <w:pPr>
              <w:jc w:val="left"/>
              <w:rPr>
                <w:szCs w:val="21"/>
              </w:rPr>
            </w:pPr>
            <w:r>
              <w:rPr>
                <w:rFonts w:hint="eastAsia"/>
                <w:szCs w:val="21"/>
              </w:rPr>
              <w:t>起于新河上应村附近，终点伍佰屿。其中</w:t>
            </w:r>
            <w:r>
              <w:rPr>
                <w:szCs w:val="21"/>
              </w:rPr>
              <w:t>3.926km</w:t>
            </w:r>
            <w:r>
              <w:rPr>
                <w:rFonts w:hint="eastAsia"/>
                <w:szCs w:val="21"/>
              </w:rPr>
              <w:t>利用台州湾大桥及连接线工程滨海连接线，路线实际建设里程为</w:t>
            </w:r>
            <w:r>
              <w:rPr>
                <w:szCs w:val="21"/>
              </w:rPr>
              <w:t>8.945km</w:t>
            </w:r>
          </w:p>
        </w:tc>
        <w:tc>
          <w:tcPr>
            <w:tcW w:w="1134" w:type="dxa"/>
            <w:vAlign w:val="center"/>
          </w:tcPr>
          <w:p>
            <w:pPr>
              <w:jc w:val="center"/>
              <w:rPr>
                <w:szCs w:val="21"/>
              </w:rPr>
            </w:pPr>
            <w:r>
              <w:rPr>
                <w:szCs w:val="21"/>
              </w:rPr>
              <w:t>2017-2023</w:t>
            </w:r>
          </w:p>
        </w:tc>
        <w:tc>
          <w:tcPr>
            <w:tcW w:w="992" w:type="dxa"/>
            <w:vAlign w:val="center"/>
          </w:tcPr>
          <w:p>
            <w:pPr>
              <w:jc w:val="center"/>
              <w:rPr>
                <w:szCs w:val="21"/>
              </w:rPr>
            </w:pPr>
            <w:r>
              <w:rPr>
                <w:szCs w:val="21"/>
              </w:rPr>
              <w:t>8.4</w:t>
            </w:r>
          </w:p>
        </w:tc>
        <w:tc>
          <w:tcPr>
            <w:tcW w:w="851" w:type="dxa"/>
            <w:vAlign w:val="center"/>
          </w:tcPr>
          <w:p>
            <w:pPr>
              <w:jc w:val="center"/>
              <w:rPr>
                <w:szCs w:val="21"/>
              </w:rPr>
            </w:pPr>
            <w:r>
              <w:rPr>
                <w:szCs w:val="21"/>
              </w:rPr>
              <w:t>0.4</w:t>
            </w:r>
          </w:p>
        </w:tc>
        <w:tc>
          <w:tcPr>
            <w:tcW w:w="1559" w:type="dxa"/>
            <w:vAlign w:val="center"/>
          </w:tcPr>
          <w:p>
            <w:pPr>
              <w:jc w:val="center"/>
              <w:rPr>
                <w:szCs w:val="21"/>
              </w:rPr>
            </w:pPr>
            <w:r>
              <w:rPr>
                <w:rFonts w:hint="eastAsia"/>
                <w:szCs w:val="21"/>
              </w:rPr>
              <w:t>温岭市县乡道建设指挥部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szCs w:val="21"/>
              </w:rPr>
              <w:t>104</w:t>
            </w:r>
            <w:r>
              <w:rPr>
                <w:rFonts w:hint="eastAsia" w:hAnsi="宋体"/>
                <w:szCs w:val="21"/>
              </w:rPr>
              <w:t>国道温岭塘岭至吕岙段改建工程</w:t>
            </w:r>
          </w:p>
        </w:tc>
        <w:tc>
          <w:tcPr>
            <w:tcW w:w="5953" w:type="dxa"/>
            <w:vAlign w:val="center"/>
          </w:tcPr>
          <w:p>
            <w:pPr>
              <w:jc w:val="left"/>
              <w:rPr>
                <w:szCs w:val="21"/>
              </w:rPr>
            </w:pPr>
            <w:r>
              <w:rPr>
                <w:rFonts w:hint="eastAsia" w:hAnsi="宋体"/>
                <w:szCs w:val="21"/>
              </w:rPr>
              <w:t>主线全长为</w:t>
            </w:r>
            <w:r>
              <w:rPr>
                <w:szCs w:val="21"/>
              </w:rPr>
              <w:t>5.22</w:t>
            </w:r>
            <w:r>
              <w:rPr>
                <w:rFonts w:hint="eastAsia" w:hAnsi="宋体"/>
                <w:szCs w:val="21"/>
              </w:rPr>
              <w:t>公里，其中大桥</w:t>
            </w:r>
            <w:r>
              <w:rPr>
                <w:szCs w:val="21"/>
              </w:rPr>
              <w:t>1275.2</w:t>
            </w:r>
            <w:r>
              <w:rPr>
                <w:rFonts w:hint="eastAsia" w:hAnsi="宋体"/>
                <w:szCs w:val="21"/>
              </w:rPr>
              <w:t>米</w:t>
            </w:r>
            <w:r>
              <w:rPr>
                <w:szCs w:val="21"/>
              </w:rPr>
              <w:t>/2</w:t>
            </w:r>
            <w:r>
              <w:rPr>
                <w:rFonts w:hint="eastAsia" w:hAnsi="宋体"/>
                <w:szCs w:val="21"/>
              </w:rPr>
              <w:t>座，中小桥</w:t>
            </w:r>
            <w:r>
              <w:rPr>
                <w:szCs w:val="21"/>
              </w:rPr>
              <w:t>106</w:t>
            </w:r>
            <w:r>
              <w:rPr>
                <w:rFonts w:hint="eastAsia" w:hAnsi="宋体"/>
                <w:szCs w:val="21"/>
              </w:rPr>
              <w:t>米</w:t>
            </w:r>
            <w:r>
              <w:rPr>
                <w:szCs w:val="21"/>
              </w:rPr>
              <w:t>/2</w:t>
            </w:r>
            <w:r>
              <w:rPr>
                <w:rFonts w:hint="eastAsia" w:hAnsi="宋体"/>
                <w:szCs w:val="21"/>
              </w:rPr>
              <w:t>座，隧道</w:t>
            </w:r>
            <w:r>
              <w:rPr>
                <w:szCs w:val="21"/>
              </w:rPr>
              <w:t>1139</w:t>
            </w:r>
            <w:r>
              <w:rPr>
                <w:rFonts w:hint="eastAsia" w:hAnsi="宋体"/>
                <w:szCs w:val="21"/>
              </w:rPr>
              <w:t>米</w:t>
            </w:r>
            <w:r>
              <w:rPr>
                <w:szCs w:val="21"/>
              </w:rPr>
              <w:t>/2</w:t>
            </w:r>
            <w:r>
              <w:rPr>
                <w:rFonts w:hint="eastAsia" w:hAnsi="宋体"/>
                <w:szCs w:val="21"/>
              </w:rPr>
              <w:t>座，分离式立交</w:t>
            </w:r>
            <w:r>
              <w:rPr>
                <w:szCs w:val="21"/>
              </w:rPr>
              <w:t>1</w:t>
            </w:r>
            <w:r>
              <w:rPr>
                <w:rFonts w:hint="eastAsia" w:hAnsi="宋体"/>
                <w:szCs w:val="21"/>
              </w:rPr>
              <w:t>处，互通立交</w:t>
            </w:r>
            <w:r>
              <w:rPr>
                <w:szCs w:val="21"/>
              </w:rPr>
              <w:t>1</w:t>
            </w:r>
            <w:r>
              <w:rPr>
                <w:rFonts w:hint="eastAsia" w:hAnsi="宋体"/>
                <w:szCs w:val="21"/>
              </w:rPr>
              <w:t>处。</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7.60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温岭市交通干线指挥部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温岭市</w:t>
            </w:r>
            <w:r>
              <w:rPr>
                <w:szCs w:val="21"/>
              </w:rPr>
              <w:t>G228</w:t>
            </w:r>
            <w:r>
              <w:rPr>
                <w:rFonts w:hint="eastAsia"/>
                <w:szCs w:val="21"/>
              </w:rPr>
              <w:t>国道美丽公路建设工程</w:t>
            </w:r>
          </w:p>
        </w:tc>
        <w:tc>
          <w:tcPr>
            <w:tcW w:w="5953" w:type="dxa"/>
            <w:vAlign w:val="center"/>
          </w:tcPr>
          <w:p>
            <w:pPr>
              <w:jc w:val="left"/>
              <w:rPr>
                <w:szCs w:val="21"/>
              </w:rPr>
            </w:pPr>
            <w:r>
              <w:rPr>
                <w:rFonts w:hint="eastAsia"/>
                <w:szCs w:val="21"/>
              </w:rPr>
              <w:t>建设长约</w:t>
            </w:r>
            <w:r>
              <w:rPr>
                <w:szCs w:val="21"/>
              </w:rPr>
              <w:t>22</w:t>
            </w:r>
            <w:r>
              <w:rPr>
                <w:rFonts w:hint="eastAsia"/>
                <w:szCs w:val="21"/>
              </w:rPr>
              <w:t>公里，绿化面积约</w:t>
            </w:r>
            <w:r>
              <w:rPr>
                <w:szCs w:val="21"/>
              </w:rPr>
              <w:t>42.5</w:t>
            </w:r>
            <w:r>
              <w:rPr>
                <w:rFonts w:hint="eastAsia"/>
                <w:szCs w:val="21"/>
              </w:rPr>
              <w:t>万平方米，包括打造</w:t>
            </w:r>
            <w:r>
              <w:rPr>
                <w:szCs w:val="21"/>
              </w:rPr>
              <w:t>6</w:t>
            </w:r>
            <w:r>
              <w:rPr>
                <w:rFonts w:hint="eastAsia"/>
                <w:szCs w:val="21"/>
              </w:rPr>
              <w:t>处公路平交口、</w:t>
            </w:r>
            <w:r>
              <w:rPr>
                <w:szCs w:val="21"/>
              </w:rPr>
              <w:t>26</w:t>
            </w:r>
            <w:r>
              <w:rPr>
                <w:rFonts w:hint="eastAsia"/>
                <w:szCs w:val="21"/>
              </w:rPr>
              <w:t>处入村口节点，面积约</w:t>
            </w:r>
            <w:r>
              <w:rPr>
                <w:szCs w:val="21"/>
              </w:rPr>
              <w:t>2.5</w:t>
            </w:r>
            <w:r>
              <w:rPr>
                <w:rFonts w:hint="eastAsia"/>
                <w:szCs w:val="21"/>
              </w:rPr>
              <w:t>万平方米；新建</w:t>
            </w:r>
            <w:r>
              <w:rPr>
                <w:szCs w:val="21"/>
              </w:rPr>
              <w:t>15</w:t>
            </w:r>
            <w:r>
              <w:rPr>
                <w:rFonts w:hint="eastAsia"/>
                <w:szCs w:val="21"/>
              </w:rPr>
              <w:t>公里两侧绿化工程，面积约</w:t>
            </w:r>
            <w:r>
              <w:rPr>
                <w:szCs w:val="21"/>
              </w:rPr>
              <w:t>40</w:t>
            </w:r>
            <w:r>
              <w:rPr>
                <w:rFonts w:hint="eastAsia"/>
                <w:szCs w:val="21"/>
              </w:rPr>
              <w:t>万平方米；其余</w:t>
            </w:r>
            <w:r>
              <w:rPr>
                <w:szCs w:val="21"/>
              </w:rPr>
              <w:t>7</w:t>
            </w:r>
            <w:r>
              <w:rPr>
                <w:rFonts w:hint="eastAsia"/>
                <w:szCs w:val="21"/>
              </w:rPr>
              <w:t>公里左右的路段将保留现状田园风光。</w:t>
            </w:r>
          </w:p>
        </w:tc>
        <w:tc>
          <w:tcPr>
            <w:tcW w:w="1134" w:type="dxa"/>
            <w:vAlign w:val="center"/>
          </w:tcPr>
          <w:p>
            <w:pPr>
              <w:jc w:val="center"/>
              <w:rPr>
                <w:szCs w:val="21"/>
              </w:rPr>
            </w:pPr>
            <w:r>
              <w:rPr>
                <w:szCs w:val="21"/>
              </w:rPr>
              <w:t>2019</w:t>
            </w:r>
          </w:p>
        </w:tc>
        <w:tc>
          <w:tcPr>
            <w:tcW w:w="992" w:type="dxa"/>
            <w:vAlign w:val="center"/>
          </w:tcPr>
          <w:p>
            <w:pPr>
              <w:jc w:val="center"/>
              <w:rPr>
                <w:szCs w:val="21"/>
              </w:rPr>
            </w:pPr>
            <w:r>
              <w:rPr>
                <w:szCs w:val="21"/>
              </w:rPr>
              <w:t>0.68</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szCs w:val="21"/>
              </w:rPr>
              <w:t>温岭市交通实业有限公司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温岭市东部新区太龙一级公路两侧绿化工程</w:t>
            </w:r>
          </w:p>
        </w:tc>
        <w:tc>
          <w:tcPr>
            <w:tcW w:w="5953" w:type="dxa"/>
            <w:vAlign w:val="center"/>
          </w:tcPr>
          <w:p>
            <w:pPr>
              <w:jc w:val="left"/>
              <w:rPr>
                <w:szCs w:val="21"/>
              </w:rPr>
            </w:pPr>
            <w:r>
              <w:rPr>
                <w:rFonts w:hint="eastAsia" w:hAnsi="宋体"/>
                <w:szCs w:val="21"/>
              </w:rPr>
              <w:t>绿化面积</w:t>
            </w:r>
            <w:r>
              <w:rPr>
                <w:rFonts w:hAnsi="宋体"/>
                <w:szCs w:val="21"/>
              </w:rPr>
              <w:t>23.67</w:t>
            </w:r>
            <w:r>
              <w:rPr>
                <w:rFonts w:hint="eastAsia" w:hAnsi="宋体"/>
                <w:szCs w:val="21"/>
              </w:rPr>
              <w:t>万平方米。</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1.075</w:t>
            </w:r>
          </w:p>
        </w:tc>
        <w:tc>
          <w:tcPr>
            <w:tcW w:w="851" w:type="dxa"/>
            <w:vAlign w:val="center"/>
          </w:tcPr>
          <w:p>
            <w:pPr>
              <w:jc w:val="center"/>
              <w:rPr>
                <w:szCs w:val="21"/>
              </w:rPr>
            </w:pPr>
            <w:r>
              <w:rPr>
                <w:szCs w:val="21"/>
              </w:rPr>
              <w:t>0.1005</w:t>
            </w:r>
          </w:p>
        </w:tc>
        <w:tc>
          <w:tcPr>
            <w:tcW w:w="1559" w:type="dxa"/>
            <w:vAlign w:val="center"/>
          </w:tcPr>
          <w:p>
            <w:pPr>
              <w:jc w:val="center"/>
              <w:rPr>
                <w:szCs w:val="21"/>
              </w:rPr>
            </w:pPr>
            <w:r>
              <w:rPr>
                <w:rFonts w:hint="eastAsia" w:hAnsi="宋体"/>
                <w:szCs w:val="21"/>
              </w:rPr>
              <w:t>温岭市东部产业集聚区管委会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温岭市担屿围涂造田造地工程</w:t>
            </w:r>
          </w:p>
        </w:tc>
        <w:tc>
          <w:tcPr>
            <w:tcW w:w="5953" w:type="dxa"/>
            <w:vAlign w:val="center"/>
          </w:tcPr>
          <w:p>
            <w:pPr>
              <w:jc w:val="left"/>
              <w:rPr>
                <w:szCs w:val="21"/>
              </w:rPr>
            </w:pPr>
            <w:r>
              <w:rPr>
                <w:rFonts w:hint="eastAsia" w:hAnsi="宋体"/>
                <w:szCs w:val="21"/>
              </w:rPr>
              <w:t>建设总面积</w:t>
            </w:r>
            <w:r>
              <w:rPr>
                <w:szCs w:val="21"/>
              </w:rPr>
              <w:t>13623</w:t>
            </w:r>
            <w:r>
              <w:rPr>
                <w:rFonts w:hint="eastAsia" w:hAnsi="宋体"/>
                <w:szCs w:val="21"/>
              </w:rPr>
              <w:t>亩，其中新增耕地</w:t>
            </w:r>
            <w:r>
              <w:rPr>
                <w:szCs w:val="21"/>
              </w:rPr>
              <w:t>10123</w:t>
            </w:r>
            <w:r>
              <w:rPr>
                <w:rFonts w:hint="eastAsia" w:hAnsi="宋体"/>
                <w:szCs w:val="21"/>
              </w:rPr>
              <w:t>亩、农业管理用地</w:t>
            </w:r>
            <w:r>
              <w:rPr>
                <w:szCs w:val="21"/>
              </w:rPr>
              <w:t>800</w:t>
            </w:r>
            <w:r>
              <w:rPr>
                <w:rFonts w:hint="eastAsia" w:hAnsi="宋体"/>
                <w:szCs w:val="21"/>
              </w:rPr>
              <w:t>亩。开挖河道</w:t>
            </w:r>
            <w:r>
              <w:rPr>
                <w:szCs w:val="21"/>
              </w:rPr>
              <w:t>14.52</w:t>
            </w:r>
            <w:r>
              <w:rPr>
                <w:rFonts w:hint="eastAsia" w:hAnsi="宋体"/>
                <w:szCs w:val="21"/>
              </w:rPr>
              <w:t>公里、建设道路</w:t>
            </w:r>
            <w:r>
              <w:rPr>
                <w:szCs w:val="21"/>
              </w:rPr>
              <w:t>97.0</w:t>
            </w:r>
            <w:r>
              <w:rPr>
                <w:rFonts w:hint="eastAsia" w:hAnsi="宋体"/>
                <w:szCs w:val="21"/>
              </w:rPr>
              <w:t>公里、桥梁</w:t>
            </w:r>
            <w:r>
              <w:rPr>
                <w:szCs w:val="21"/>
              </w:rPr>
              <w:t>8</w:t>
            </w:r>
            <w:r>
              <w:rPr>
                <w:rFonts w:hint="eastAsia" w:hAnsi="宋体"/>
                <w:szCs w:val="21"/>
              </w:rPr>
              <w:t>座、节制闸</w:t>
            </w:r>
            <w:r>
              <w:rPr>
                <w:szCs w:val="21"/>
              </w:rPr>
              <w:t>1</w:t>
            </w:r>
            <w:r>
              <w:rPr>
                <w:rFonts w:hint="eastAsia" w:hAnsi="宋体"/>
                <w:szCs w:val="21"/>
              </w:rPr>
              <w:t>座。</w:t>
            </w:r>
          </w:p>
        </w:tc>
        <w:tc>
          <w:tcPr>
            <w:tcW w:w="1134" w:type="dxa"/>
            <w:vAlign w:val="center"/>
          </w:tcPr>
          <w:p>
            <w:pPr>
              <w:jc w:val="center"/>
              <w:rPr>
                <w:szCs w:val="21"/>
              </w:rPr>
            </w:pPr>
            <w:r>
              <w:rPr>
                <w:szCs w:val="21"/>
              </w:rPr>
              <w:t>2014-2020</w:t>
            </w:r>
          </w:p>
        </w:tc>
        <w:tc>
          <w:tcPr>
            <w:tcW w:w="992" w:type="dxa"/>
            <w:vAlign w:val="center"/>
          </w:tcPr>
          <w:p>
            <w:pPr>
              <w:jc w:val="center"/>
              <w:rPr>
                <w:szCs w:val="21"/>
              </w:rPr>
            </w:pPr>
            <w:r>
              <w:rPr>
                <w:szCs w:val="21"/>
              </w:rPr>
              <w:t>5.6212</w:t>
            </w:r>
          </w:p>
        </w:tc>
        <w:tc>
          <w:tcPr>
            <w:tcW w:w="851" w:type="dxa"/>
            <w:vAlign w:val="center"/>
          </w:tcPr>
          <w:p>
            <w:pPr>
              <w:jc w:val="center"/>
              <w:rPr>
                <w:szCs w:val="21"/>
              </w:rPr>
            </w:pPr>
            <w:r>
              <w:rPr>
                <w:szCs w:val="21"/>
              </w:rPr>
              <w:t>3.9026</w:t>
            </w:r>
          </w:p>
        </w:tc>
        <w:tc>
          <w:tcPr>
            <w:tcW w:w="1559" w:type="dxa"/>
            <w:vAlign w:val="center"/>
          </w:tcPr>
          <w:p>
            <w:pPr>
              <w:jc w:val="center"/>
              <w:rPr>
                <w:szCs w:val="21"/>
              </w:rPr>
            </w:pPr>
            <w:r>
              <w:rPr>
                <w:rFonts w:hint="eastAsia" w:hAnsi="宋体"/>
                <w:szCs w:val="21"/>
              </w:rPr>
              <w:t>温岭市围垦办</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温岭中心渔港箬山港区及航道疏浚工程</w:t>
            </w:r>
          </w:p>
        </w:tc>
        <w:tc>
          <w:tcPr>
            <w:tcW w:w="5953" w:type="dxa"/>
            <w:vAlign w:val="center"/>
          </w:tcPr>
          <w:p>
            <w:pPr>
              <w:jc w:val="left"/>
              <w:rPr>
                <w:szCs w:val="21"/>
              </w:rPr>
            </w:pPr>
            <w:r>
              <w:rPr>
                <w:rFonts w:hint="eastAsia"/>
                <w:szCs w:val="21"/>
              </w:rPr>
              <w:t>建设进港主航道</w:t>
            </w:r>
            <w:r>
              <w:rPr>
                <w:szCs w:val="21"/>
              </w:rPr>
              <w:t>1700</w:t>
            </w:r>
            <w:r>
              <w:rPr>
                <w:rFonts w:hint="eastAsia"/>
                <w:szCs w:val="21"/>
              </w:rPr>
              <w:t>米，宽</w:t>
            </w:r>
            <w:r>
              <w:rPr>
                <w:szCs w:val="21"/>
              </w:rPr>
              <w:t>150</w:t>
            </w:r>
            <w:r>
              <w:rPr>
                <w:rFonts w:hint="eastAsia"/>
                <w:szCs w:val="21"/>
              </w:rPr>
              <w:t>米，航道设计水深</w:t>
            </w:r>
            <w:r>
              <w:rPr>
                <w:szCs w:val="21"/>
              </w:rPr>
              <w:t>6.2</w:t>
            </w:r>
            <w:r>
              <w:rPr>
                <w:rFonts w:hint="eastAsia"/>
                <w:szCs w:val="21"/>
              </w:rPr>
              <w:t>米，航道及港区疏浚工程量</w:t>
            </w:r>
            <w:r>
              <w:rPr>
                <w:szCs w:val="21"/>
              </w:rPr>
              <w:t>887</w:t>
            </w:r>
            <w:r>
              <w:rPr>
                <w:rFonts w:hint="eastAsia"/>
                <w:szCs w:val="21"/>
              </w:rPr>
              <w:t>万方</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1.5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szCs w:val="21"/>
              </w:rPr>
              <w:t>温岭市港航口岸和渔业管理局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温岭中心渔港箬山港区码头及配套工程</w:t>
            </w:r>
          </w:p>
        </w:tc>
        <w:tc>
          <w:tcPr>
            <w:tcW w:w="5953" w:type="dxa"/>
            <w:vAlign w:val="center"/>
          </w:tcPr>
          <w:p>
            <w:pPr>
              <w:jc w:val="left"/>
              <w:rPr>
                <w:szCs w:val="21"/>
              </w:rPr>
            </w:pPr>
            <w:r>
              <w:rPr>
                <w:rFonts w:hint="eastAsia"/>
                <w:szCs w:val="21"/>
              </w:rPr>
              <w:t>建设渔港码头（</w:t>
            </w:r>
            <w:r>
              <w:rPr>
                <w:szCs w:val="21"/>
              </w:rPr>
              <w:t>225</w:t>
            </w:r>
            <w:r>
              <w:rPr>
                <w:rFonts w:hint="eastAsia"/>
                <w:szCs w:val="21"/>
              </w:rPr>
              <w:t>米</w:t>
            </w:r>
            <w:r>
              <w:rPr>
                <w:szCs w:val="21"/>
              </w:rPr>
              <w:t>*12</w:t>
            </w:r>
            <w:r>
              <w:rPr>
                <w:rFonts w:hint="eastAsia"/>
                <w:szCs w:val="21"/>
              </w:rPr>
              <w:t>米）及海洋、渔港、渔政综合管理用房，占地约</w:t>
            </w:r>
            <w:r>
              <w:rPr>
                <w:szCs w:val="21"/>
              </w:rPr>
              <w:t>29</w:t>
            </w:r>
            <w:r>
              <w:rPr>
                <w:rFonts w:hint="eastAsia"/>
                <w:szCs w:val="21"/>
              </w:rPr>
              <w:t>亩，建筑面积约</w:t>
            </w:r>
            <w:r>
              <w:rPr>
                <w:szCs w:val="21"/>
              </w:rPr>
              <w:t>2400</w:t>
            </w:r>
            <w:r>
              <w:rPr>
                <w:rFonts w:hint="eastAsia"/>
                <w:szCs w:val="21"/>
              </w:rPr>
              <w:t>平方米。</w:t>
            </w:r>
          </w:p>
        </w:tc>
        <w:tc>
          <w:tcPr>
            <w:tcW w:w="1134" w:type="dxa"/>
            <w:vAlign w:val="center"/>
          </w:tcPr>
          <w:p>
            <w:pPr>
              <w:jc w:val="center"/>
              <w:rPr>
                <w:szCs w:val="21"/>
              </w:rPr>
            </w:pPr>
            <w:r>
              <w:rPr>
                <w:szCs w:val="21"/>
              </w:rPr>
              <w:t>2020-2022</w:t>
            </w:r>
          </w:p>
        </w:tc>
        <w:tc>
          <w:tcPr>
            <w:tcW w:w="992" w:type="dxa"/>
            <w:vAlign w:val="center"/>
          </w:tcPr>
          <w:p>
            <w:pPr>
              <w:jc w:val="center"/>
              <w:rPr>
                <w:szCs w:val="21"/>
              </w:rPr>
            </w:pPr>
            <w:r>
              <w:rPr>
                <w:szCs w:val="21"/>
              </w:rPr>
              <w:t>0.7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szCs w:val="21"/>
              </w:rPr>
              <w:t>温岭市港航口岸和渔业管理局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温岭市大溪水厂迁扩建工程</w:t>
            </w:r>
          </w:p>
        </w:tc>
        <w:tc>
          <w:tcPr>
            <w:tcW w:w="5953" w:type="dxa"/>
            <w:vAlign w:val="center"/>
          </w:tcPr>
          <w:p>
            <w:pPr>
              <w:jc w:val="left"/>
              <w:rPr>
                <w:szCs w:val="21"/>
              </w:rPr>
            </w:pPr>
            <w:r>
              <w:rPr>
                <w:rFonts w:hint="eastAsia" w:hAnsi="宋体"/>
                <w:szCs w:val="21"/>
              </w:rPr>
              <w:t>占地</w:t>
            </w:r>
            <w:r>
              <w:rPr>
                <w:rFonts w:hAnsi="宋体"/>
                <w:szCs w:val="21"/>
              </w:rPr>
              <w:t>67.5</w:t>
            </w:r>
            <w:r>
              <w:rPr>
                <w:rFonts w:hint="eastAsia" w:hAnsi="宋体"/>
                <w:szCs w:val="21"/>
              </w:rPr>
              <w:t>亩，异地扩建供水规模</w:t>
            </w:r>
            <w:r>
              <w:rPr>
                <w:szCs w:val="21"/>
              </w:rPr>
              <w:t>8</w:t>
            </w:r>
            <w:r>
              <w:rPr>
                <w:rFonts w:hint="eastAsia" w:hAnsi="宋体"/>
                <w:szCs w:val="21"/>
              </w:rPr>
              <w:t>万吨、日水厂一座，建设原水管</w:t>
            </w:r>
            <w:r>
              <w:rPr>
                <w:szCs w:val="21"/>
              </w:rPr>
              <w:t>4</w:t>
            </w:r>
            <w:r>
              <w:rPr>
                <w:rFonts w:hint="eastAsia" w:hAnsi="宋体"/>
                <w:szCs w:val="21"/>
              </w:rPr>
              <w:t>公里。</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2.40</w:t>
            </w:r>
          </w:p>
        </w:tc>
        <w:tc>
          <w:tcPr>
            <w:tcW w:w="851" w:type="dxa"/>
            <w:vAlign w:val="center"/>
          </w:tcPr>
          <w:p>
            <w:pPr>
              <w:jc w:val="center"/>
              <w:rPr>
                <w:szCs w:val="21"/>
              </w:rPr>
            </w:pPr>
            <w:r>
              <w:rPr>
                <w:szCs w:val="21"/>
              </w:rPr>
              <w:t>0.5</w:t>
            </w:r>
          </w:p>
        </w:tc>
        <w:tc>
          <w:tcPr>
            <w:tcW w:w="1559" w:type="dxa"/>
            <w:vAlign w:val="center"/>
          </w:tcPr>
          <w:p>
            <w:pPr>
              <w:jc w:val="center"/>
              <w:rPr>
                <w:szCs w:val="21"/>
              </w:rPr>
            </w:pPr>
            <w:r>
              <w:rPr>
                <w:rFonts w:hint="eastAsia" w:hAnsi="宋体"/>
                <w:szCs w:val="21"/>
              </w:rPr>
              <w:t>温岭市水务集团</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温岭市南排工程</w:t>
            </w:r>
          </w:p>
        </w:tc>
        <w:tc>
          <w:tcPr>
            <w:tcW w:w="5953" w:type="dxa"/>
            <w:vAlign w:val="center"/>
          </w:tcPr>
          <w:p>
            <w:pPr>
              <w:jc w:val="left"/>
              <w:rPr>
                <w:szCs w:val="21"/>
              </w:rPr>
            </w:pPr>
            <w:r>
              <w:rPr>
                <w:rFonts w:hint="eastAsia" w:hAnsi="宋体"/>
                <w:szCs w:val="21"/>
              </w:rPr>
              <w:t>湖漫闸站</w:t>
            </w:r>
            <w:r>
              <w:rPr>
                <w:szCs w:val="21"/>
              </w:rPr>
              <w:t>1</w:t>
            </w:r>
            <w:r>
              <w:rPr>
                <w:rFonts w:hint="eastAsia" w:hAnsi="宋体"/>
                <w:szCs w:val="21"/>
              </w:rPr>
              <w:t>座</w:t>
            </w:r>
            <w:r>
              <w:rPr>
                <w:szCs w:val="21"/>
              </w:rPr>
              <w:t>(</w:t>
            </w:r>
            <w:r>
              <w:rPr>
                <w:rFonts w:hint="eastAsia" w:hAnsi="宋体"/>
                <w:szCs w:val="21"/>
              </w:rPr>
              <w:t>泵站</w:t>
            </w:r>
            <w:r>
              <w:rPr>
                <w:szCs w:val="21"/>
              </w:rPr>
              <w:t>1</w:t>
            </w:r>
            <w:r>
              <w:rPr>
                <w:rFonts w:hint="eastAsia" w:hAnsi="宋体"/>
                <w:szCs w:val="21"/>
              </w:rPr>
              <w:t>座，泵站流量</w:t>
            </w:r>
            <w:r>
              <w:rPr>
                <w:szCs w:val="21"/>
              </w:rPr>
              <w:t>150m</w:t>
            </w:r>
            <w:r>
              <w:rPr>
                <w:szCs w:val="21"/>
                <w:vertAlign w:val="superscript"/>
              </w:rPr>
              <w:t>3</w:t>
            </w:r>
            <w:r>
              <w:rPr>
                <w:rFonts w:hint="eastAsia" w:hAnsi="宋体"/>
                <w:szCs w:val="21"/>
              </w:rPr>
              <w:t>、</w:t>
            </w:r>
            <w:r>
              <w:rPr>
                <w:szCs w:val="21"/>
              </w:rPr>
              <w:t>s</w:t>
            </w:r>
            <w:r>
              <w:rPr>
                <w:rFonts w:hint="eastAsia" w:hAnsi="宋体"/>
                <w:szCs w:val="21"/>
              </w:rPr>
              <w:t>，节制闸</w:t>
            </w:r>
            <w:r>
              <w:rPr>
                <w:szCs w:val="21"/>
              </w:rPr>
              <w:t>1</w:t>
            </w:r>
            <w:r>
              <w:rPr>
                <w:rFonts w:hint="eastAsia" w:hAnsi="宋体"/>
                <w:szCs w:val="21"/>
              </w:rPr>
              <w:t>座</w:t>
            </w:r>
            <w:r>
              <w:rPr>
                <w:szCs w:val="21"/>
              </w:rPr>
              <w:t>)</w:t>
            </w:r>
            <w:r>
              <w:rPr>
                <w:rFonts w:hint="eastAsia" w:hAnsi="宋体"/>
                <w:szCs w:val="21"/>
              </w:rPr>
              <w:t>，水闸</w:t>
            </w:r>
            <w:r>
              <w:rPr>
                <w:szCs w:val="21"/>
              </w:rPr>
              <w:t>4</w:t>
            </w:r>
            <w:r>
              <w:rPr>
                <w:rFonts w:hint="eastAsia" w:hAnsi="宋体"/>
                <w:szCs w:val="21"/>
              </w:rPr>
              <w:t>座</w:t>
            </w:r>
            <w:r>
              <w:rPr>
                <w:szCs w:val="21"/>
              </w:rPr>
              <w:t>(</w:t>
            </w:r>
            <w:r>
              <w:rPr>
                <w:rFonts w:hint="eastAsia" w:hAnsi="宋体"/>
                <w:szCs w:val="21"/>
              </w:rPr>
              <w:t>出口排游挡潮闸和湖漫水库泄洪闸各</w:t>
            </w:r>
            <w:r>
              <w:rPr>
                <w:szCs w:val="21"/>
              </w:rPr>
              <w:t>1</w:t>
            </w:r>
            <w:r>
              <w:rPr>
                <w:rFonts w:hint="eastAsia" w:hAnsi="宋体"/>
                <w:szCs w:val="21"/>
              </w:rPr>
              <w:t>座，张老桥节制闸</w:t>
            </w:r>
            <w:r>
              <w:rPr>
                <w:szCs w:val="21"/>
              </w:rPr>
              <w:t>2</w:t>
            </w:r>
            <w:r>
              <w:rPr>
                <w:rFonts w:hint="eastAsia" w:hAnsi="宋体"/>
                <w:szCs w:val="21"/>
              </w:rPr>
              <w:t>座</w:t>
            </w:r>
            <w:r>
              <w:rPr>
                <w:szCs w:val="21"/>
              </w:rPr>
              <w:t>)</w:t>
            </w:r>
            <w:r>
              <w:rPr>
                <w:rFonts w:hint="eastAsia" w:hAnsi="宋体"/>
                <w:szCs w:val="21"/>
              </w:rPr>
              <w:t>，隧洞</w:t>
            </w:r>
            <w:r>
              <w:rPr>
                <w:szCs w:val="21"/>
              </w:rPr>
              <w:t>3</w:t>
            </w:r>
            <w:r>
              <w:rPr>
                <w:rFonts w:hint="eastAsia" w:hAnsi="宋体"/>
                <w:szCs w:val="21"/>
              </w:rPr>
              <w:t>条长</w:t>
            </w:r>
            <w:r>
              <w:rPr>
                <w:szCs w:val="21"/>
              </w:rPr>
              <w:t>8.117km</w:t>
            </w:r>
            <w:r>
              <w:rPr>
                <w:rFonts w:hint="eastAsia" w:hAnsi="宋体"/>
                <w:szCs w:val="21"/>
              </w:rPr>
              <w:t>，拦水堰</w:t>
            </w:r>
            <w:r>
              <w:rPr>
                <w:szCs w:val="21"/>
              </w:rPr>
              <w:t>1</w:t>
            </w:r>
            <w:r>
              <w:rPr>
                <w:rFonts w:hint="eastAsia" w:hAnsi="宋体"/>
                <w:szCs w:val="21"/>
              </w:rPr>
              <w:t>座，整治河道</w:t>
            </w:r>
            <w:r>
              <w:rPr>
                <w:szCs w:val="21"/>
              </w:rPr>
              <w:t>43.1km</w:t>
            </w:r>
            <w:r>
              <w:rPr>
                <w:rFonts w:hint="eastAsia" w:hAnsi="宋体"/>
                <w:szCs w:val="21"/>
              </w:rPr>
              <w:t>，建设护岸</w:t>
            </w:r>
            <w:r>
              <w:rPr>
                <w:szCs w:val="21"/>
              </w:rPr>
              <w:t>70.28km</w:t>
            </w:r>
            <w:r>
              <w:rPr>
                <w:rFonts w:hint="eastAsia" w:hAnsi="宋体"/>
                <w:szCs w:val="21"/>
              </w:rPr>
              <w:t>，拆建及新建桥梁</w:t>
            </w:r>
            <w:r>
              <w:rPr>
                <w:szCs w:val="21"/>
              </w:rPr>
              <w:t>45</w:t>
            </w:r>
            <w:r>
              <w:rPr>
                <w:rFonts w:hint="eastAsia" w:hAnsi="宋体"/>
                <w:szCs w:val="21"/>
              </w:rPr>
              <w:t>座。</w:t>
            </w:r>
          </w:p>
        </w:tc>
        <w:tc>
          <w:tcPr>
            <w:tcW w:w="1134" w:type="dxa"/>
            <w:vAlign w:val="center"/>
          </w:tcPr>
          <w:p>
            <w:pPr>
              <w:jc w:val="center"/>
              <w:rPr>
                <w:szCs w:val="21"/>
              </w:rPr>
            </w:pPr>
            <w:r>
              <w:rPr>
                <w:szCs w:val="21"/>
              </w:rPr>
              <w:t>2017-2023</w:t>
            </w:r>
          </w:p>
        </w:tc>
        <w:tc>
          <w:tcPr>
            <w:tcW w:w="992" w:type="dxa"/>
            <w:vAlign w:val="center"/>
          </w:tcPr>
          <w:p>
            <w:pPr>
              <w:jc w:val="center"/>
              <w:rPr>
                <w:szCs w:val="21"/>
              </w:rPr>
            </w:pPr>
            <w:r>
              <w:rPr>
                <w:szCs w:val="21"/>
              </w:rPr>
              <w:t>36.40</w:t>
            </w:r>
          </w:p>
        </w:tc>
        <w:tc>
          <w:tcPr>
            <w:tcW w:w="851" w:type="dxa"/>
            <w:vAlign w:val="center"/>
          </w:tcPr>
          <w:p>
            <w:pPr>
              <w:jc w:val="center"/>
              <w:rPr>
                <w:szCs w:val="21"/>
              </w:rPr>
            </w:pPr>
            <w:r>
              <w:rPr>
                <w:szCs w:val="21"/>
              </w:rPr>
              <w:t>0.7233</w:t>
            </w:r>
          </w:p>
        </w:tc>
        <w:tc>
          <w:tcPr>
            <w:tcW w:w="1559" w:type="dxa"/>
            <w:vAlign w:val="center"/>
          </w:tcPr>
          <w:p>
            <w:pPr>
              <w:jc w:val="center"/>
              <w:rPr>
                <w:szCs w:val="21"/>
              </w:rPr>
            </w:pPr>
            <w:r>
              <w:rPr>
                <w:rFonts w:hint="eastAsia" w:hAnsi="宋体"/>
                <w:szCs w:val="21"/>
              </w:rPr>
              <w:t>温岭市南排指挥部</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大溪镇方山养老中心</w:t>
            </w:r>
          </w:p>
        </w:tc>
        <w:tc>
          <w:tcPr>
            <w:tcW w:w="5953" w:type="dxa"/>
            <w:vAlign w:val="center"/>
          </w:tcPr>
          <w:p>
            <w:pPr>
              <w:jc w:val="left"/>
              <w:rPr>
                <w:szCs w:val="21"/>
              </w:rPr>
            </w:pPr>
            <w:r>
              <w:rPr>
                <w:rFonts w:hint="eastAsia"/>
                <w:szCs w:val="21"/>
              </w:rPr>
              <w:t>用地面积地</w:t>
            </w:r>
            <w:r>
              <w:rPr>
                <w:szCs w:val="21"/>
              </w:rPr>
              <w:t>50</w:t>
            </w:r>
            <w:r>
              <w:rPr>
                <w:rFonts w:hint="eastAsia"/>
                <w:szCs w:val="21"/>
              </w:rPr>
              <w:t>亩，建筑面积</w:t>
            </w:r>
            <w:r>
              <w:rPr>
                <w:szCs w:val="21"/>
              </w:rPr>
              <w:t>43944</w:t>
            </w:r>
            <w:r>
              <w:rPr>
                <w:rFonts w:hint="eastAsia"/>
                <w:szCs w:val="21"/>
              </w:rPr>
              <w:t>平方米，按</w:t>
            </w:r>
            <w:r>
              <w:rPr>
                <w:szCs w:val="21"/>
              </w:rPr>
              <w:t>500</w:t>
            </w:r>
            <w:r>
              <w:rPr>
                <w:rFonts w:hint="eastAsia"/>
                <w:szCs w:val="21"/>
              </w:rPr>
              <w:t>床位规模建设。</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2.4</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szCs w:val="21"/>
              </w:rPr>
              <w:t>温岭市大溪镇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温岭市滨海镇中学迁建项目</w:t>
            </w:r>
          </w:p>
        </w:tc>
        <w:tc>
          <w:tcPr>
            <w:tcW w:w="5953" w:type="dxa"/>
            <w:vAlign w:val="center"/>
          </w:tcPr>
          <w:p>
            <w:pPr>
              <w:jc w:val="left"/>
              <w:rPr>
                <w:szCs w:val="21"/>
              </w:rPr>
            </w:pPr>
            <w:r>
              <w:rPr>
                <w:rFonts w:hint="eastAsia"/>
                <w:szCs w:val="21"/>
              </w:rPr>
              <w:t>用地面积</w:t>
            </w:r>
            <w:r>
              <w:rPr>
                <w:szCs w:val="21"/>
              </w:rPr>
              <w:t>58</w:t>
            </w:r>
            <w:r>
              <w:rPr>
                <w:rFonts w:hint="eastAsia"/>
                <w:szCs w:val="21"/>
              </w:rPr>
              <w:t>亩，</w:t>
            </w:r>
            <w:r>
              <w:rPr>
                <w:szCs w:val="21"/>
              </w:rPr>
              <w:t>36</w:t>
            </w:r>
            <w:r>
              <w:rPr>
                <w:rFonts w:hint="eastAsia"/>
                <w:szCs w:val="21"/>
              </w:rPr>
              <w:t>班规模建设，另道路用地</w:t>
            </w:r>
            <w:r>
              <w:rPr>
                <w:szCs w:val="21"/>
              </w:rPr>
              <w:t>20</w:t>
            </w:r>
            <w:r>
              <w:rPr>
                <w:rFonts w:hint="eastAsia"/>
                <w:szCs w:val="21"/>
              </w:rPr>
              <w:t>亩，建筑面积</w:t>
            </w:r>
            <w:r>
              <w:rPr>
                <w:szCs w:val="21"/>
              </w:rPr>
              <w:t>18400</w:t>
            </w:r>
            <w:r>
              <w:rPr>
                <w:rFonts w:hint="eastAsia"/>
                <w:szCs w:val="21"/>
              </w:rPr>
              <w:t>平方米</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0.4</w:t>
            </w:r>
          </w:p>
        </w:tc>
        <w:tc>
          <w:tcPr>
            <w:tcW w:w="1559" w:type="dxa"/>
            <w:vAlign w:val="center"/>
          </w:tcPr>
          <w:p>
            <w:pPr>
              <w:jc w:val="center"/>
              <w:rPr>
                <w:szCs w:val="21"/>
              </w:rPr>
            </w:pPr>
            <w:r>
              <w:rPr>
                <w:rFonts w:hint="eastAsia"/>
                <w:szCs w:val="21"/>
              </w:rPr>
              <w:t>温岭市滨海镇、教育局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温岭市城南中学迁建工程</w:t>
            </w:r>
          </w:p>
        </w:tc>
        <w:tc>
          <w:tcPr>
            <w:tcW w:w="5953" w:type="dxa"/>
            <w:vAlign w:val="center"/>
          </w:tcPr>
          <w:p>
            <w:pPr>
              <w:jc w:val="left"/>
              <w:rPr>
                <w:szCs w:val="21"/>
              </w:rPr>
            </w:pPr>
            <w:r>
              <w:rPr>
                <w:rFonts w:hint="eastAsia"/>
                <w:szCs w:val="21"/>
              </w:rPr>
              <w:t>用地面积</w:t>
            </w:r>
            <w:r>
              <w:rPr>
                <w:szCs w:val="21"/>
              </w:rPr>
              <w:t>72</w:t>
            </w:r>
            <w:r>
              <w:rPr>
                <w:rFonts w:hint="eastAsia"/>
                <w:szCs w:val="21"/>
              </w:rPr>
              <w:t>亩，</w:t>
            </w:r>
            <w:r>
              <w:rPr>
                <w:szCs w:val="21"/>
              </w:rPr>
              <w:t>42</w:t>
            </w:r>
            <w:r>
              <w:rPr>
                <w:rFonts w:hint="eastAsia"/>
                <w:szCs w:val="21"/>
              </w:rPr>
              <w:t>班规模建设，建筑面积</w:t>
            </w:r>
            <w:r>
              <w:rPr>
                <w:szCs w:val="21"/>
              </w:rPr>
              <w:t>30000</w:t>
            </w:r>
            <w:r>
              <w:rPr>
                <w:rFonts w:hint="eastAsia"/>
                <w:szCs w:val="21"/>
              </w:rPr>
              <w:t>平方米</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1.4</w:t>
            </w:r>
          </w:p>
        </w:tc>
        <w:tc>
          <w:tcPr>
            <w:tcW w:w="851" w:type="dxa"/>
            <w:vAlign w:val="center"/>
          </w:tcPr>
          <w:p>
            <w:pPr>
              <w:jc w:val="center"/>
              <w:rPr>
                <w:szCs w:val="21"/>
              </w:rPr>
            </w:pPr>
            <w:r>
              <w:rPr>
                <w:szCs w:val="21"/>
              </w:rPr>
              <w:t>0.3</w:t>
            </w:r>
          </w:p>
        </w:tc>
        <w:tc>
          <w:tcPr>
            <w:tcW w:w="1559" w:type="dxa"/>
            <w:vAlign w:val="center"/>
          </w:tcPr>
          <w:p>
            <w:pPr>
              <w:jc w:val="center"/>
              <w:rPr>
                <w:szCs w:val="21"/>
              </w:rPr>
            </w:pPr>
            <w:r>
              <w:rPr>
                <w:rFonts w:hint="eastAsia"/>
                <w:szCs w:val="21"/>
              </w:rPr>
              <w:t>温岭市城南镇、教育局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南洋幼儿园新建工程</w:t>
            </w:r>
          </w:p>
        </w:tc>
        <w:tc>
          <w:tcPr>
            <w:tcW w:w="5953" w:type="dxa"/>
            <w:vAlign w:val="center"/>
          </w:tcPr>
          <w:p>
            <w:pPr>
              <w:jc w:val="left"/>
              <w:rPr>
                <w:szCs w:val="21"/>
              </w:rPr>
            </w:pPr>
            <w:r>
              <w:rPr>
                <w:rFonts w:hint="eastAsia" w:hAnsi="宋体"/>
                <w:szCs w:val="21"/>
              </w:rPr>
              <w:t>用地面积</w:t>
            </w:r>
            <w:r>
              <w:rPr>
                <w:szCs w:val="21"/>
              </w:rPr>
              <w:t>18</w:t>
            </w:r>
            <w:r>
              <w:rPr>
                <w:rFonts w:hint="eastAsia" w:hAnsi="宋体"/>
                <w:szCs w:val="21"/>
              </w:rPr>
              <w:t>亩，</w:t>
            </w:r>
            <w:r>
              <w:rPr>
                <w:szCs w:val="21"/>
              </w:rPr>
              <w:t>24</w:t>
            </w:r>
            <w:r>
              <w:rPr>
                <w:rFonts w:hint="eastAsia" w:hAnsi="宋体"/>
                <w:szCs w:val="21"/>
              </w:rPr>
              <w:t>班规模建设，建筑面积</w:t>
            </w:r>
            <w:r>
              <w:rPr>
                <w:szCs w:val="21"/>
              </w:rPr>
              <w:t>9000</w:t>
            </w:r>
            <w:r>
              <w:rPr>
                <w:rFonts w:hint="eastAsia" w:hAnsi="宋体"/>
                <w:szCs w:val="21"/>
              </w:rPr>
              <w:t>平方米</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0.6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大溪镇公办幼儿园新建工程</w:t>
            </w:r>
          </w:p>
        </w:tc>
        <w:tc>
          <w:tcPr>
            <w:tcW w:w="5953" w:type="dxa"/>
            <w:vAlign w:val="center"/>
          </w:tcPr>
          <w:p>
            <w:pPr>
              <w:jc w:val="left"/>
              <w:rPr>
                <w:szCs w:val="21"/>
              </w:rPr>
            </w:pPr>
            <w:r>
              <w:rPr>
                <w:rFonts w:hint="eastAsia" w:hAnsi="宋体"/>
                <w:szCs w:val="21"/>
              </w:rPr>
              <w:t>用地面积</w:t>
            </w:r>
            <w:r>
              <w:rPr>
                <w:szCs w:val="21"/>
              </w:rPr>
              <w:t>13</w:t>
            </w:r>
            <w:r>
              <w:rPr>
                <w:rFonts w:hint="eastAsia" w:hAnsi="宋体"/>
                <w:szCs w:val="21"/>
              </w:rPr>
              <w:t>亩，</w:t>
            </w:r>
            <w:r>
              <w:rPr>
                <w:szCs w:val="21"/>
              </w:rPr>
              <w:t>18</w:t>
            </w:r>
            <w:r>
              <w:rPr>
                <w:rFonts w:hint="eastAsia" w:hAnsi="宋体"/>
                <w:szCs w:val="21"/>
              </w:rPr>
              <w:t>班规模建设，建筑面积</w:t>
            </w:r>
            <w:r>
              <w:rPr>
                <w:szCs w:val="21"/>
              </w:rPr>
              <w:t>6500</w:t>
            </w:r>
            <w:r>
              <w:rPr>
                <w:rFonts w:hint="eastAsia" w:hAnsi="宋体"/>
                <w:szCs w:val="21"/>
              </w:rPr>
              <w:t>平方米。</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0.4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东部新区中心幼儿园新建工程</w:t>
            </w:r>
          </w:p>
        </w:tc>
        <w:tc>
          <w:tcPr>
            <w:tcW w:w="5953" w:type="dxa"/>
            <w:vAlign w:val="center"/>
          </w:tcPr>
          <w:p>
            <w:pPr>
              <w:jc w:val="left"/>
              <w:rPr>
                <w:szCs w:val="21"/>
              </w:rPr>
            </w:pPr>
            <w:r>
              <w:rPr>
                <w:rFonts w:hint="eastAsia" w:hAnsi="宋体"/>
                <w:szCs w:val="21"/>
              </w:rPr>
              <w:t>用地面积</w:t>
            </w:r>
            <w:r>
              <w:rPr>
                <w:szCs w:val="21"/>
              </w:rPr>
              <w:t>15</w:t>
            </w:r>
            <w:r>
              <w:rPr>
                <w:rFonts w:hint="eastAsia" w:hAnsi="宋体"/>
                <w:szCs w:val="21"/>
              </w:rPr>
              <w:t>亩，</w:t>
            </w:r>
            <w:r>
              <w:rPr>
                <w:szCs w:val="21"/>
              </w:rPr>
              <w:t>18</w:t>
            </w:r>
            <w:r>
              <w:rPr>
                <w:rFonts w:hint="eastAsia" w:hAnsi="宋体"/>
                <w:szCs w:val="21"/>
              </w:rPr>
              <w:t>班规模建设，建筑面积</w:t>
            </w:r>
            <w:r>
              <w:rPr>
                <w:szCs w:val="21"/>
              </w:rPr>
              <w:t>7550</w:t>
            </w:r>
            <w:r>
              <w:rPr>
                <w:rFonts w:hint="eastAsia" w:hAnsi="宋体"/>
                <w:szCs w:val="21"/>
              </w:rPr>
              <w:t>平方米。</w:t>
            </w:r>
          </w:p>
        </w:tc>
        <w:tc>
          <w:tcPr>
            <w:tcW w:w="1134" w:type="dxa"/>
            <w:vAlign w:val="center"/>
          </w:tcPr>
          <w:p>
            <w:pPr>
              <w:jc w:val="center"/>
              <w:rPr>
                <w:szCs w:val="21"/>
              </w:rPr>
            </w:pPr>
            <w:r>
              <w:rPr>
                <w:szCs w:val="21"/>
              </w:rPr>
              <w:t>2019-2020</w:t>
            </w:r>
          </w:p>
        </w:tc>
        <w:tc>
          <w:tcPr>
            <w:tcW w:w="992" w:type="dxa"/>
            <w:vAlign w:val="center"/>
          </w:tcPr>
          <w:p>
            <w:pPr>
              <w:jc w:val="center"/>
              <w:rPr>
                <w:szCs w:val="21"/>
              </w:rPr>
            </w:pPr>
            <w:r>
              <w:rPr>
                <w:szCs w:val="21"/>
              </w:rPr>
              <w:t>0.4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温岭市东部产业集聚区管委会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szCs w:val="21"/>
              </w:rPr>
              <w:t>温岭市中医院迁建工程</w:t>
            </w:r>
          </w:p>
        </w:tc>
        <w:tc>
          <w:tcPr>
            <w:tcW w:w="5953" w:type="dxa"/>
            <w:vAlign w:val="center"/>
          </w:tcPr>
          <w:p>
            <w:pPr>
              <w:jc w:val="left"/>
              <w:rPr>
                <w:szCs w:val="21"/>
              </w:rPr>
            </w:pPr>
            <w:r>
              <w:rPr>
                <w:rFonts w:hint="eastAsia"/>
                <w:szCs w:val="21"/>
              </w:rPr>
              <w:t>占地约</w:t>
            </w:r>
            <w:r>
              <w:rPr>
                <w:szCs w:val="21"/>
              </w:rPr>
              <w:t>40</w:t>
            </w:r>
            <w:r>
              <w:rPr>
                <w:rFonts w:hint="eastAsia"/>
                <w:szCs w:val="21"/>
              </w:rPr>
              <w:t>亩，总建筑面积约</w:t>
            </w:r>
            <w:r>
              <w:rPr>
                <w:szCs w:val="21"/>
              </w:rPr>
              <w:t>78204</w:t>
            </w:r>
            <w:r>
              <w:rPr>
                <w:rFonts w:hint="eastAsia"/>
                <w:szCs w:val="21"/>
              </w:rPr>
              <w:t>平方米，其中门诊大楼</w:t>
            </w:r>
            <w:r>
              <w:rPr>
                <w:szCs w:val="21"/>
              </w:rPr>
              <w:t>6622</w:t>
            </w:r>
            <w:r>
              <w:rPr>
                <w:rFonts w:hint="eastAsia"/>
                <w:szCs w:val="21"/>
              </w:rPr>
              <w:t>平方米、住院大楼</w:t>
            </w:r>
            <w:r>
              <w:rPr>
                <w:szCs w:val="21"/>
              </w:rPr>
              <w:t>38504.89</w:t>
            </w:r>
            <w:r>
              <w:rPr>
                <w:rFonts w:hint="eastAsia"/>
                <w:szCs w:val="21"/>
              </w:rPr>
              <w:t>平方米，医院其他附属用房</w:t>
            </w:r>
            <w:r>
              <w:rPr>
                <w:szCs w:val="21"/>
              </w:rPr>
              <w:t>33077.11</w:t>
            </w:r>
            <w:r>
              <w:rPr>
                <w:rFonts w:hint="eastAsia"/>
                <w:szCs w:val="21"/>
              </w:rPr>
              <w:t>平方米的整体改造整修及停车楼新建项目；预设总床数</w:t>
            </w:r>
            <w:r>
              <w:rPr>
                <w:szCs w:val="21"/>
              </w:rPr>
              <w:t>1000</w:t>
            </w:r>
            <w:r>
              <w:rPr>
                <w:rFonts w:hint="eastAsia"/>
                <w:szCs w:val="21"/>
              </w:rPr>
              <w:t>张；集门诊、住院和科研于一体的三级甲等中医医院。</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2.4</w:t>
            </w:r>
          </w:p>
        </w:tc>
        <w:tc>
          <w:tcPr>
            <w:tcW w:w="851" w:type="dxa"/>
            <w:vAlign w:val="center"/>
          </w:tcPr>
          <w:p>
            <w:pPr>
              <w:jc w:val="center"/>
              <w:rPr>
                <w:szCs w:val="21"/>
              </w:rPr>
            </w:pPr>
            <w:r>
              <w:rPr>
                <w:szCs w:val="21"/>
              </w:rPr>
              <w:t>0.0</w:t>
            </w:r>
          </w:p>
        </w:tc>
        <w:tc>
          <w:tcPr>
            <w:tcW w:w="1559" w:type="dxa"/>
            <w:vAlign w:val="center"/>
          </w:tcPr>
          <w:p>
            <w:pPr>
              <w:jc w:val="center"/>
              <w:rPr>
                <w:szCs w:val="21"/>
              </w:rPr>
            </w:pPr>
            <w:r>
              <w:rPr>
                <w:rFonts w:hint="eastAsia"/>
                <w:szCs w:val="21"/>
              </w:rPr>
              <w:t>温岭市卫健局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玉环漩门湾拓浚排涝工程</w:t>
            </w:r>
          </w:p>
        </w:tc>
        <w:tc>
          <w:tcPr>
            <w:tcW w:w="5953" w:type="dxa"/>
            <w:vAlign w:val="center"/>
          </w:tcPr>
          <w:p>
            <w:pPr>
              <w:jc w:val="left"/>
              <w:rPr>
                <w:szCs w:val="21"/>
              </w:rPr>
            </w:pPr>
            <w:r>
              <w:rPr>
                <w:rFonts w:hint="eastAsia" w:hAnsi="宋体"/>
                <w:szCs w:val="21"/>
              </w:rPr>
              <w:t>河湖、排涝通道开挖、闸站工程、圩堤建设。（缺少具体量化数据）</w:t>
            </w:r>
          </w:p>
        </w:tc>
        <w:tc>
          <w:tcPr>
            <w:tcW w:w="1134" w:type="dxa"/>
            <w:vAlign w:val="center"/>
          </w:tcPr>
          <w:p>
            <w:pPr>
              <w:jc w:val="center"/>
              <w:rPr>
                <w:szCs w:val="21"/>
              </w:rPr>
            </w:pPr>
            <w:r>
              <w:rPr>
                <w:szCs w:val="21"/>
              </w:rPr>
              <w:t>2019-2023</w:t>
            </w:r>
          </w:p>
        </w:tc>
        <w:tc>
          <w:tcPr>
            <w:tcW w:w="992" w:type="dxa"/>
            <w:vAlign w:val="center"/>
          </w:tcPr>
          <w:p>
            <w:pPr>
              <w:jc w:val="center"/>
              <w:rPr>
                <w:szCs w:val="21"/>
              </w:rPr>
            </w:pPr>
            <w:r>
              <w:rPr>
                <w:szCs w:val="21"/>
              </w:rPr>
              <w:t>13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浙江玉环经济开发区管委会</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台州市南部湾区引水工程</w:t>
            </w:r>
          </w:p>
        </w:tc>
        <w:tc>
          <w:tcPr>
            <w:tcW w:w="5953" w:type="dxa"/>
            <w:vAlign w:val="center"/>
          </w:tcPr>
          <w:p>
            <w:pPr>
              <w:jc w:val="left"/>
              <w:rPr>
                <w:szCs w:val="21"/>
              </w:rPr>
            </w:pPr>
            <w:r>
              <w:rPr>
                <w:rFonts w:hint="eastAsia" w:hAnsi="宋体"/>
                <w:szCs w:val="21"/>
              </w:rPr>
              <w:t>近期引水规模</w:t>
            </w:r>
            <w:r>
              <w:rPr>
                <w:szCs w:val="21"/>
              </w:rPr>
              <w:t>10</w:t>
            </w:r>
            <w:r>
              <w:rPr>
                <w:rFonts w:hint="eastAsia" w:hAnsi="宋体"/>
                <w:szCs w:val="21"/>
              </w:rPr>
              <w:t>万</w:t>
            </w:r>
            <w:r>
              <w:rPr>
                <w:szCs w:val="21"/>
              </w:rPr>
              <w:t>m</w:t>
            </w:r>
            <w:r>
              <w:rPr>
                <w:szCs w:val="21"/>
                <w:vertAlign w:val="superscript"/>
              </w:rPr>
              <w:t>3</w:t>
            </w:r>
            <w:r>
              <w:rPr>
                <w:szCs w:val="21"/>
              </w:rPr>
              <w:t>/d</w:t>
            </w:r>
            <w:r>
              <w:rPr>
                <w:rFonts w:hint="eastAsia" w:hAnsi="宋体"/>
                <w:szCs w:val="21"/>
              </w:rPr>
              <w:t>，远期</w:t>
            </w:r>
            <w:r>
              <w:rPr>
                <w:szCs w:val="21"/>
              </w:rPr>
              <w:t>20</w:t>
            </w:r>
            <w:r>
              <w:rPr>
                <w:rFonts w:hint="eastAsia" w:hAnsi="宋体"/>
                <w:szCs w:val="21"/>
              </w:rPr>
              <w:t>万</w:t>
            </w:r>
            <w:r>
              <w:rPr>
                <w:szCs w:val="21"/>
              </w:rPr>
              <w:t>m</w:t>
            </w:r>
            <w:r>
              <w:rPr>
                <w:szCs w:val="21"/>
                <w:vertAlign w:val="superscript"/>
              </w:rPr>
              <w:t>3</w:t>
            </w:r>
            <w:r>
              <w:rPr>
                <w:szCs w:val="21"/>
              </w:rPr>
              <w:t>/d</w:t>
            </w:r>
            <w:r>
              <w:rPr>
                <w:rFonts w:hint="eastAsia" w:hAnsi="宋体"/>
                <w:szCs w:val="21"/>
              </w:rPr>
              <w:t>。</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18.46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台州市南部湾区水务有限公司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玉环市亚海水淡化（一期）抗旱应急工程</w:t>
            </w:r>
          </w:p>
        </w:tc>
        <w:tc>
          <w:tcPr>
            <w:tcW w:w="5953" w:type="dxa"/>
            <w:vAlign w:val="center"/>
          </w:tcPr>
          <w:p>
            <w:pPr>
              <w:jc w:val="left"/>
              <w:rPr>
                <w:szCs w:val="21"/>
              </w:rPr>
            </w:pPr>
            <w:r>
              <w:rPr>
                <w:rFonts w:hint="eastAsia" w:hAnsi="宋体"/>
                <w:szCs w:val="21"/>
              </w:rPr>
              <w:t>一期供水</w:t>
            </w:r>
            <w:r>
              <w:rPr>
                <w:szCs w:val="21"/>
              </w:rPr>
              <w:t>3</w:t>
            </w:r>
            <w:r>
              <w:rPr>
                <w:rFonts w:hint="eastAsia" w:hAnsi="宋体"/>
                <w:szCs w:val="21"/>
              </w:rPr>
              <w:t>万吨</w:t>
            </w:r>
            <w:r>
              <w:rPr>
                <w:szCs w:val="21"/>
              </w:rPr>
              <w:t>∕</w:t>
            </w:r>
            <w:r>
              <w:rPr>
                <w:rFonts w:hint="eastAsia" w:hAnsi="宋体"/>
                <w:szCs w:val="21"/>
              </w:rPr>
              <w:t>日，远期</w:t>
            </w:r>
            <w:r>
              <w:rPr>
                <w:szCs w:val="21"/>
              </w:rPr>
              <w:t>5</w:t>
            </w:r>
            <w:r>
              <w:rPr>
                <w:rFonts w:hint="eastAsia" w:hAnsi="宋体"/>
                <w:szCs w:val="21"/>
              </w:rPr>
              <w:t>万吨</w:t>
            </w:r>
            <w:r>
              <w:rPr>
                <w:szCs w:val="21"/>
              </w:rPr>
              <w:t>/</w:t>
            </w:r>
            <w:r>
              <w:rPr>
                <w:rFonts w:hint="eastAsia" w:hAnsi="宋体"/>
                <w:szCs w:val="21"/>
              </w:rPr>
              <w:t>日。</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1.3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玉环市水资源开发利用有限公司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玉环大麦屿高位农村生活饮用水工程</w:t>
            </w:r>
          </w:p>
        </w:tc>
        <w:tc>
          <w:tcPr>
            <w:tcW w:w="5953" w:type="dxa"/>
            <w:vAlign w:val="center"/>
          </w:tcPr>
          <w:p>
            <w:pPr>
              <w:jc w:val="left"/>
              <w:rPr>
                <w:szCs w:val="21"/>
              </w:rPr>
            </w:pPr>
            <w:r>
              <w:rPr>
                <w:rFonts w:hint="eastAsia" w:hAnsi="宋体"/>
                <w:szCs w:val="21"/>
              </w:rPr>
              <w:t>压泵站和输水管道，一共</w:t>
            </w:r>
            <w:r>
              <w:rPr>
                <w:szCs w:val="21"/>
              </w:rPr>
              <w:t>3</w:t>
            </w:r>
            <w:r>
              <w:rPr>
                <w:rFonts w:hint="eastAsia" w:hAnsi="宋体"/>
                <w:szCs w:val="21"/>
              </w:rPr>
              <w:t>座加压泵站，其日供水规模为</w:t>
            </w:r>
            <w:r>
              <w:rPr>
                <w:szCs w:val="21"/>
              </w:rPr>
              <w:t>2014.7m³/d</w:t>
            </w:r>
            <w:r>
              <w:rPr>
                <w:rFonts w:hint="eastAsia" w:hAnsi="宋体"/>
                <w:szCs w:val="21"/>
              </w:rPr>
              <w:t>。</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0.42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玉环市水务集团有限公司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玉环市鸡山二级渔港建设项目</w:t>
            </w:r>
          </w:p>
        </w:tc>
        <w:tc>
          <w:tcPr>
            <w:tcW w:w="5953" w:type="dxa"/>
            <w:vAlign w:val="center"/>
          </w:tcPr>
          <w:p>
            <w:pPr>
              <w:jc w:val="left"/>
              <w:rPr>
                <w:szCs w:val="21"/>
              </w:rPr>
            </w:pPr>
            <w:r>
              <w:rPr>
                <w:rFonts w:hint="eastAsia" w:hAnsi="宋体"/>
                <w:szCs w:val="21"/>
              </w:rPr>
              <w:t>建设</w:t>
            </w:r>
            <w:r>
              <w:rPr>
                <w:szCs w:val="21"/>
              </w:rPr>
              <w:t>6</w:t>
            </w:r>
            <w:r>
              <w:rPr>
                <w:rFonts w:hint="eastAsia" w:hAnsi="宋体"/>
                <w:szCs w:val="21"/>
              </w:rPr>
              <w:t>个渔业码头，建设鱼货作业平台</w:t>
            </w:r>
            <w:r>
              <w:rPr>
                <w:szCs w:val="21"/>
              </w:rPr>
              <w:t>4950</w:t>
            </w:r>
            <w:r>
              <w:rPr>
                <w:rFonts w:hint="eastAsia" w:hAnsi="宋体"/>
                <w:szCs w:val="21"/>
              </w:rPr>
              <w:t>平方米，港池疏浚</w:t>
            </w:r>
            <w:r>
              <w:rPr>
                <w:szCs w:val="21"/>
              </w:rPr>
              <w:t>5.22</w:t>
            </w:r>
            <w:r>
              <w:rPr>
                <w:rFonts w:hint="eastAsia" w:hAnsi="宋体"/>
                <w:szCs w:val="21"/>
              </w:rPr>
              <w:t>万平方米，建设综合执法办证中心。</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0.36</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玉环市渔港开发有限公司、玉环市鸡山乡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玉环市灵门渔船避风锚地升级改造和维护整治工程</w:t>
            </w:r>
          </w:p>
        </w:tc>
        <w:tc>
          <w:tcPr>
            <w:tcW w:w="5953" w:type="dxa"/>
            <w:vAlign w:val="center"/>
          </w:tcPr>
          <w:p>
            <w:pPr>
              <w:jc w:val="left"/>
              <w:rPr>
                <w:szCs w:val="21"/>
              </w:rPr>
            </w:pPr>
            <w:r>
              <w:rPr>
                <w:rFonts w:hint="eastAsia" w:hAnsi="宋体"/>
                <w:szCs w:val="21"/>
              </w:rPr>
              <w:t>将原挡浪闸拆除重建，闸门采用提升横移平板结构方案，并建设门库，启闭机房及管理房。</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0.24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玉环市渔港开发有限公司、玉环市沙门镇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玉环市芦浦中心小学食堂及多功能厅建设工程</w:t>
            </w:r>
          </w:p>
        </w:tc>
        <w:tc>
          <w:tcPr>
            <w:tcW w:w="5953" w:type="dxa"/>
            <w:vAlign w:val="center"/>
          </w:tcPr>
          <w:p>
            <w:pPr>
              <w:jc w:val="left"/>
              <w:rPr>
                <w:szCs w:val="21"/>
              </w:rPr>
            </w:pPr>
            <w:r>
              <w:rPr>
                <w:rFonts w:hint="eastAsia" w:hAnsi="宋体"/>
                <w:szCs w:val="21"/>
              </w:rPr>
              <w:t>用地面积</w:t>
            </w:r>
            <w:r>
              <w:rPr>
                <w:szCs w:val="21"/>
              </w:rPr>
              <w:t>1598.4</w:t>
            </w:r>
            <w:r>
              <w:rPr>
                <w:rFonts w:hint="eastAsia" w:hAnsi="宋体"/>
                <w:szCs w:val="21"/>
              </w:rPr>
              <w:t>亩</w:t>
            </w:r>
            <w:r>
              <w:rPr>
                <w:szCs w:val="21"/>
              </w:rPr>
              <w:t>,</w:t>
            </w:r>
            <w:r>
              <w:rPr>
                <w:rFonts w:hint="eastAsia" w:hAnsi="宋体"/>
                <w:szCs w:val="21"/>
              </w:rPr>
              <w:t>建筑面积</w:t>
            </w:r>
            <w:r>
              <w:rPr>
                <w:szCs w:val="21"/>
              </w:rPr>
              <w:t>4800</w:t>
            </w:r>
            <w:r>
              <w:rPr>
                <w:rFonts w:hint="eastAsia" w:hAnsi="宋体"/>
                <w:szCs w:val="21"/>
              </w:rPr>
              <w:t>平方。</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0.25</w:t>
            </w:r>
          </w:p>
        </w:tc>
        <w:tc>
          <w:tcPr>
            <w:tcW w:w="851" w:type="dxa"/>
            <w:vAlign w:val="center"/>
          </w:tcPr>
          <w:p>
            <w:pPr>
              <w:jc w:val="center"/>
              <w:rPr>
                <w:szCs w:val="21"/>
              </w:rPr>
            </w:pPr>
            <w:r>
              <w:rPr>
                <w:szCs w:val="21"/>
              </w:rPr>
              <w:t>0.04</w:t>
            </w:r>
          </w:p>
        </w:tc>
        <w:tc>
          <w:tcPr>
            <w:tcW w:w="1559" w:type="dxa"/>
            <w:vAlign w:val="center"/>
          </w:tcPr>
          <w:p>
            <w:pPr>
              <w:jc w:val="center"/>
              <w:rPr>
                <w:szCs w:val="21"/>
              </w:rPr>
            </w:pPr>
            <w:r>
              <w:rPr>
                <w:rFonts w:hint="eastAsia" w:hAnsi="宋体"/>
                <w:szCs w:val="21"/>
              </w:rPr>
              <w:t>玉环市芦浦中心小学</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玉环市坎门一中食堂及风雨操场建设工程</w:t>
            </w:r>
          </w:p>
        </w:tc>
        <w:tc>
          <w:tcPr>
            <w:tcW w:w="5953" w:type="dxa"/>
            <w:vAlign w:val="center"/>
          </w:tcPr>
          <w:p>
            <w:pPr>
              <w:jc w:val="left"/>
              <w:rPr>
                <w:szCs w:val="21"/>
              </w:rPr>
            </w:pPr>
            <w:r>
              <w:rPr>
                <w:rFonts w:hint="eastAsia" w:hAnsi="宋体"/>
                <w:szCs w:val="21"/>
              </w:rPr>
              <w:t>用地面积</w:t>
            </w:r>
            <w:r>
              <w:rPr>
                <w:szCs w:val="21"/>
              </w:rPr>
              <w:t>1898.1</w:t>
            </w:r>
            <w:r>
              <w:rPr>
                <w:rFonts w:hint="eastAsia" w:hAnsi="宋体"/>
                <w:szCs w:val="21"/>
              </w:rPr>
              <w:t>亩，建筑面积</w:t>
            </w:r>
            <w:r>
              <w:rPr>
                <w:szCs w:val="21"/>
              </w:rPr>
              <w:t>7000</w:t>
            </w:r>
            <w:r>
              <w:rPr>
                <w:rFonts w:hint="eastAsia" w:hAnsi="宋体"/>
                <w:szCs w:val="21"/>
              </w:rPr>
              <w:t>平方。</w:t>
            </w:r>
          </w:p>
        </w:tc>
        <w:tc>
          <w:tcPr>
            <w:tcW w:w="1134" w:type="dxa"/>
            <w:vAlign w:val="center"/>
          </w:tcPr>
          <w:p>
            <w:pPr>
              <w:jc w:val="center"/>
              <w:rPr>
                <w:szCs w:val="21"/>
              </w:rPr>
            </w:pPr>
            <w:r>
              <w:rPr>
                <w:szCs w:val="21"/>
              </w:rPr>
              <w:t>2018-2019</w:t>
            </w:r>
          </w:p>
        </w:tc>
        <w:tc>
          <w:tcPr>
            <w:tcW w:w="992" w:type="dxa"/>
            <w:vAlign w:val="center"/>
          </w:tcPr>
          <w:p>
            <w:pPr>
              <w:jc w:val="center"/>
              <w:rPr>
                <w:szCs w:val="21"/>
              </w:rPr>
            </w:pPr>
            <w:r>
              <w:rPr>
                <w:szCs w:val="21"/>
              </w:rPr>
              <w:t>0.3</w:t>
            </w:r>
          </w:p>
        </w:tc>
        <w:tc>
          <w:tcPr>
            <w:tcW w:w="851" w:type="dxa"/>
            <w:vAlign w:val="center"/>
          </w:tcPr>
          <w:p>
            <w:pPr>
              <w:jc w:val="center"/>
              <w:rPr>
                <w:szCs w:val="21"/>
              </w:rPr>
            </w:pPr>
            <w:r>
              <w:rPr>
                <w:szCs w:val="21"/>
              </w:rPr>
              <w:t>0.03</w:t>
            </w:r>
          </w:p>
        </w:tc>
        <w:tc>
          <w:tcPr>
            <w:tcW w:w="1559" w:type="dxa"/>
            <w:vAlign w:val="center"/>
          </w:tcPr>
          <w:p>
            <w:pPr>
              <w:jc w:val="center"/>
              <w:rPr>
                <w:szCs w:val="21"/>
              </w:rPr>
            </w:pPr>
            <w:r>
              <w:rPr>
                <w:rFonts w:hint="eastAsia" w:hAnsi="宋体"/>
                <w:szCs w:val="21"/>
              </w:rPr>
              <w:t>玉环市坎门一中</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玉环市龙溪初级中学扩建工程</w:t>
            </w:r>
          </w:p>
        </w:tc>
        <w:tc>
          <w:tcPr>
            <w:tcW w:w="5953" w:type="dxa"/>
            <w:vAlign w:val="center"/>
          </w:tcPr>
          <w:p>
            <w:pPr>
              <w:jc w:val="left"/>
              <w:rPr>
                <w:szCs w:val="21"/>
              </w:rPr>
            </w:pPr>
            <w:r>
              <w:rPr>
                <w:rFonts w:hint="eastAsia" w:hAnsi="宋体"/>
                <w:szCs w:val="21"/>
              </w:rPr>
              <w:t>用地面积</w:t>
            </w:r>
            <w:r>
              <w:rPr>
                <w:szCs w:val="21"/>
              </w:rPr>
              <w:t>39.4</w:t>
            </w:r>
            <w:r>
              <w:rPr>
                <w:rFonts w:hint="eastAsia" w:hAnsi="宋体"/>
                <w:szCs w:val="21"/>
              </w:rPr>
              <w:t>亩、建设用地面积</w:t>
            </w:r>
            <w:r>
              <w:rPr>
                <w:szCs w:val="21"/>
              </w:rPr>
              <w:t>26.34</w:t>
            </w:r>
            <w:r>
              <w:rPr>
                <w:rFonts w:hint="eastAsia" w:hAnsi="宋体"/>
                <w:szCs w:val="21"/>
              </w:rPr>
              <w:t>亩，建筑面积</w:t>
            </w:r>
            <w:r>
              <w:rPr>
                <w:szCs w:val="21"/>
              </w:rPr>
              <w:t>9050</w:t>
            </w:r>
            <w:r>
              <w:rPr>
                <w:rFonts w:hint="eastAsia" w:hAnsi="宋体"/>
                <w:szCs w:val="21"/>
              </w:rPr>
              <w:t>平方米。</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0.5876</w:t>
            </w:r>
          </w:p>
        </w:tc>
        <w:tc>
          <w:tcPr>
            <w:tcW w:w="851" w:type="dxa"/>
            <w:vAlign w:val="center"/>
          </w:tcPr>
          <w:p>
            <w:pPr>
              <w:jc w:val="center"/>
              <w:rPr>
                <w:szCs w:val="21"/>
              </w:rPr>
            </w:pPr>
            <w:r>
              <w:rPr>
                <w:szCs w:val="21"/>
              </w:rPr>
              <w:t>0.08</w:t>
            </w:r>
          </w:p>
        </w:tc>
        <w:tc>
          <w:tcPr>
            <w:tcW w:w="1559" w:type="dxa"/>
            <w:vAlign w:val="center"/>
          </w:tcPr>
          <w:p>
            <w:pPr>
              <w:jc w:val="center"/>
              <w:rPr>
                <w:szCs w:val="21"/>
              </w:rPr>
            </w:pPr>
            <w:r>
              <w:rPr>
                <w:rFonts w:hint="eastAsia" w:hAnsi="宋体"/>
                <w:szCs w:val="21"/>
              </w:rPr>
              <w:t>玉环市龙溪中学</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玉环市环山小学改扩建工程</w:t>
            </w:r>
          </w:p>
        </w:tc>
        <w:tc>
          <w:tcPr>
            <w:tcW w:w="5953" w:type="dxa"/>
            <w:vAlign w:val="center"/>
          </w:tcPr>
          <w:p>
            <w:pPr>
              <w:jc w:val="left"/>
              <w:rPr>
                <w:szCs w:val="21"/>
              </w:rPr>
            </w:pPr>
            <w:r>
              <w:rPr>
                <w:rFonts w:hint="eastAsia" w:hAnsi="宋体"/>
                <w:szCs w:val="21"/>
              </w:rPr>
              <w:t>用地面积</w:t>
            </w:r>
            <w:r>
              <w:rPr>
                <w:szCs w:val="21"/>
              </w:rPr>
              <w:t>3900</w:t>
            </w:r>
            <w:r>
              <w:rPr>
                <w:rFonts w:hint="eastAsia" w:hAnsi="宋体"/>
                <w:szCs w:val="21"/>
              </w:rPr>
              <w:t>平方米，建筑面积</w:t>
            </w:r>
            <w:r>
              <w:rPr>
                <w:szCs w:val="21"/>
              </w:rPr>
              <w:t>10500</w:t>
            </w:r>
            <w:r>
              <w:rPr>
                <w:rFonts w:hint="eastAsia" w:hAnsi="宋体"/>
                <w:szCs w:val="21"/>
              </w:rPr>
              <w:t>平方米。</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0.6</w:t>
            </w:r>
          </w:p>
        </w:tc>
        <w:tc>
          <w:tcPr>
            <w:tcW w:w="851" w:type="dxa"/>
            <w:vAlign w:val="center"/>
          </w:tcPr>
          <w:p>
            <w:pPr>
              <w:jc w:val="center"/>
              <w:rPr>
                <w:szCs w:val="21"/>
              </w:rPr>
            </w:pPr>
            <w:r>
              <w:rPr>
                <w:szCs w:val="21"/>
              </w:rPr>
              <w:t>0.05</w:t>
            </w:r>
          </w:p>
        </w:tc>
        <w:tc>
          <w:tcPr>
            <w:tcW w:w="1559" w:type="dxa"/>
            <w:vAlign w:val="center"/>
          </w:tcPr>
          <w:p>
            <w:pPr>
              <w:jc w:val="center"/>
              <w:rPr>
                <w:szCs w:val="21"/>
              </w:rPr>
            </w:pPr>
            <w:r>
              <w:rPr>
                <w:rFonts w:hint="eastAsia" w:hAnsi="宋体"/>
                <w:szCs w:val="21"/>
              </w:rPr>
              <w:t>玉环市环山小学</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玉环市清港初级中学</w:t>
            </w:r>
            <w:r>
              <w:rPr>
                <w:szCs w:val="21"/>
              </w:rPr>
              <w:t>7#</w:t>
            </w:r>
            <w:r>
              <w:rPr>
                <w:rFonts w:hint="eastAsia" w:hAnsi="宋体"/>
                <w:szCs w:val="21"/>
              </w:rPr>
              <w:t>教学楼新建工程</w:t>
            </w:r>
          </w:p>
        </w:tc>
        <w:tc>
          <w:tcPr>
            <w:tcW w:w="5953" w:type="dxa"/>
            <w:vAlign w:val="center"/>
          </w:tcPr>
          <w:p>
            <w:pPr>
              <w:jc w:val="left"/>
              <w:rPr>
                <w:szCs w:val="21"/>
              </w:rPr>
            </w:pPr>
            <w:r>
              <w:rPr>
                <w:rFonts w:hint="eastAsia" w:hAnsi="宋体"/>
                <w:szCs w:val="21"/>
              </w:rPr>
              <w:t>用地面积</w:t>
            </w:r>
            <w:r>
              <w:rPr>
                <w:szCs w:val="21"/>
              </w:rPr>
              <w:t>1065.6</w:t>
            </w:r>
            <w:r>
              <w:rPr>
                <w:rFonts w:hint="eastAsia" w:hAnsi="宋体"/>
                <w:szCs w:val="21"/>
              </w:rPr>
              <w:t>平方米，建筑面积</w:t>
            </w:r>
            <w:r>
              <w:rPr>
                <w:szCs w:val="21"/>
              </w:rPr>
              <w:t>3000</w:t>
            </w:r>
            <w:r>
              <w:rPr>
                <w:rFonts w:hint="eastAsia" w:hAnsi="宋体"/>
                <w:szCs w:val="21"/>
              </w:rPr>
              <w:t>平方米。</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0.1</w:t>
            </w:r>
          </w:p>
        </w:tc>
        <w:tc>
          <w:tcPr>
            <w:tcW w:w="851" w:type="dxa"/>
            <w:vAlign w:val="center"/>
          </w:tcPr>
          <w:p>
            <w:pPr>
              <w:jc w:val="center"/>
              <w:rPr>
                <w:szCs w:val="21"/>
              </w:rPr>
            </w:pPr>
            <w:r>
              <w:rPr>
                <w:szCs w:val="21"/>
              </w:rPr>
              <w:t>0.05</w:t>
            </w:r>
          </w:p>
        </w:tc>
        <w:tc>
          <w:tcPr>
            <w:tcW w:w="1559" w:type="dxa"/>
            <w:vAlign w:val="center"/>
          </w:tcPr>
          <w:p>
            <w:pPr>
              <w:jc w:val="center"/>
              <w:rPr>
                <w:szCs w:val="21"/>
              </w:rPr>
            </w:pPr>
            <w:r>
              <w:rPr>
                <w:rFonts w:hint="eastAsia" w:hAnsi="宋体"/>
                <w:szCs w:val="21"/>
              </w:rPr>
              <w:t>玉环市清港中学</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玉环市干江中学综合楼建设工程</w:t>
            </w:r>
          </w:p>
        </w:tc>
        <w:tc>
          <w:tcPr>
            <w:tcW w:w="5953" w:type="dxa"/>
            <w:vAlign w:val="center"/>
          </w:tcPr>
          <w:p>
            <w:pPr>
              <w:jc w:val="left"/>
              <w:rPr>
                <w:szCs w:val="21"/>
              </w:rPr>
            </w:pPr>
            <w:r>
              <w:rPr>
                <w:rFonts w:hint="eastAsia" w:hAnsi="宋体"/>
                <w:szCs w:val="21"/>
              </w:rPr>
              <w:t>用地面积</w:t>
            </w:r>
            <w:r>
              <w:rPr>
                <w:szCs w:val="21"/>
              </w:rPr>
              <w:t>3529.8</w:t>
            </w:r>
            <w:r>
              <w:rPr>
                <w:rFonts w:hint="eastAsia" w:hAnsi="宋体"/>
                <w:szCs w:val="21"/>
              </w:rPr>
              <w:t>平米，建筑面积</w:t>
            </w:r>
            <w:r>
              <w:rPr>
                <w:szCs w:val="21"/>
              </w:rPr>
              <w:t>5500</w:t>
            </w:r>
            <w:r>
              <w:rPr>
                <w:rFonts w:hint="eastAsia" w:hAnsi="宋体"/>
                <w:szCs w:val="21"/>
              </w:rPr>
              <w:t>平方米。</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0.2</w:t>
            </w:r>
          </w:p>
        </w:tc>
        <w:tc>
          <w:tcPr>
            <w:tcW w:w="851" w:type="dxa"/>
            <w:vAlign w:val="center"/>
          </w:tcPr>
          <w:p>
            <w:pPr>
              <w:jc w:val="center"/>
              <w:rPr>
                <w:szCs w:val="21"/>
              </w:rPr>
            </w:pPr>
            <w:r>
              <w:rPr>
                <w:szCs w:val="21"/>
              </w:rPr>
              <w:t>0.08</w:t>
            </w:r>
          </w:p>
        </w:tc>
        <w:tc>
          <w:tcPr>
            <w:tcW w:w="1559" w:type="dxa"/>
            <w:vAlign w:val="center"/>
          </w:tcPr>
          <w:p>
            <w:pPr>
              <w:jc w:val="center"/>
              <w:rPr>
                <w:szCs w:val="21"/>
              </w:rPr>
            </w:pPr>
            <w:r>
              <w:rPr>
                <w:rFonts w:hint="eastAsia" w:hAnsi="宋体"/>
                <w:szCs w:val="21"/>
              </w:rPr>
              <w:t>玉环市干江中学</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玉环市城关中心小学分校区新建工程</w:t>
            </w:r>
          </w:p>
        </w:tc>
        <w:tc>
          <w:tcPr>
            <w:tcW w:w="5953" w:type="dxa"/>
            <w:vAlign w:val="center"/>
          </w:tcPr>
          <w:p>
            <w:pPr>
              <w:jc w:val="left"/>
              <w:rPr>
                <w:szCs w:val="21"/>
              </w:rPr>
            </w:pPr>
            <w:r>
              <w:rPr>
                <w:rFonts w:hint="eastAsia" w:hAnsi="宋体"/>
                <w:szCs w:val="21"/>
              </w:rPr>
              <w:t>用地面积</w:t>
            </w:r>
            <w:r>
              <w:rPr>
                <w:szCs w:val="21"/>
              </w:rPr>
              <w:t>56350.26</w:t>
            </w:r>
            <w:r>
              <w:rPr>
                <w:rFonts w:hint="eastAsia" w:hAnsi="宋体"/>
                <w:szCs w:val="21"/>
              </w:rPr>
              <w:t>平方米，建设用地面积</w:t>
            </w:r>
            <w:r>
              <w:rPr>
                <w:szCs w:val="21"/>
              </w:rPr>
              <w:t>51068.88</w:t>
            </w:r>
            <w:r>
              <w:rPr>
                <w:rFonts w:hint="eastAsia" w:hAnsi="宋体"/>
                <w:szCs w:val="21"/>
              </w:rPr>
              <w:t>平方米，总建筑面积</w:t>
            </w:r>
            <w:r>
              <w:rPr>
                <w:szCs w:val="21"/>
              </w:rPr>
              <w:t>36500</w:t>
            </w:r>
            <w:r>
              <w:rPr>
                <w:rFonts w:hint="eastAsia" w:hAnsi="宋体"/>
                <w:szCs w:val="21"/>
              </w:rPr>
              <w:t>平方。</w:t>
            </w:r>
          </w:p>
        </w:tc>
        <w:tc>
          <w:tcPr>
            <w:tcW w:w="1134" w:type="dxa"/>
            <w:vAlign w:val="center"/>
          </w:tcPr>
          <w:p>
            <w:pPr>
              <w:jc w:val="center"/>
              <w:rPr>
                <w:szCs w:val="21"/>
              </w:rPr>
            </w:pPr>
            <w:r>
              <w:rPr>
                <w:szCs w:val="21"/>
              </w:rPr>
              <w:t>2017-2020</w:t>
            </w:r>
          </w:p>
        </w:tc>
        <w:tc>
          <w:tcPr>
            <w:tcW w:w="992" w:type="dxa"/>
            <w:vAlign w:val="center"/>
          </w:tcPr>
          <w:p>
            <w:pPr>
              <w:jc w:val="center"/>
              <w:rPr>
                <w:szCs w:val="21"/>
              </w:rPr>
            </w:pPr>
            <w:r>
              <w:rPr>
                <w:szCs w:val="21"/>
              </w:rPr>
              <w:t>2.1</w:t>
            </w:r>
          </w:p>
        </w:tc>
        <w:tc>
          <w:tcPr>
            <w:tcW w:w="851" w:type="dxa"/>
            <w:vAlign w:val="center"/>
          </w:tcPr>
          <w:p>
            <w:pPr>
              <w:jc w:val="center"/>
              <w:rPr>
                <w:szCs w:val="21"/>
              </w:rPr>
            </w:pPr>
            <w:r>
              <w:rPr>
                <w:szCs w:val="21"/>
              </w:rPr>
              <w:t>0.36</w:t>
            </w:r>
          </w:p>
        </w:tc>
        <w:tc>
          <w:tcPr>
            <w:tcW w:w="1559" w:type="dxa"/>
            <w:vAlign w:val="center"/>
          </w:tcPr>
          <w:p>
            <w:pPr>
              <w:jc w:val="center"/>
              <w:rPr>
                <w:szCs w:val="21"/>
              </w:rPr>
            </w:pPr>
            <w:r>
              <w:rPr>
                <w:rFonts w:hint="eastAsia" w:hAnsi="宋体"/>
                <w:szCs w:val="21"/>
              </w:rPr>
              <w:t>玉环市教育局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玉环市芦浦中心幼儿园分园建设工程</w:t>
            </w:r>
          </w:p>
        </w:tc>
        <w:tc>
          <w:tcPr>
            <w:tcW w:w="5953" w:type="dxa"/>
            <w:vAlign w:val="center"/>
          </w:tcPr>
          <w:p>
            <w:pPr>
              <w:jc w:val="left"/>
              <w:rPr>
                <w:szCs w:val="21"/>
              </w:rPr>
            </w:pPr>
            <w:r>
              <w:rPr>
                <w:rFonts w:hint="eastAsia" w:hAnsi="宋体"/>
                <w:szCs w:val="21"/>
              </w:rPr>
              <w:t>用地面积</w:t>
            </w:r>
            <w:r>
              <w:rPr>
                <w:szCs w:val="21"/>
              </w:rPr>
              <w:t>15457.86</w:t>
            </w:r>
            <w:r>
              <w:rPr>
                <w:rFonts w:hint="eastAsia" w:hAnsi="宋体"/>
                <w:szCs w:val="21"/>
              </w:rPr>
              <w:t>平方米，建设用地面积</w:t>
            </w:r>
            <w:r>
              <w:rPr>
                <w:szCs w:val="21"/>
              </w:rPr>
              <w:t>1138.6</w:t>
            </w:r>
            <w:r>
              <w:rPr>
                <w:rFonts w:hint="eastAsia" w:hAnsi="宋体"/>
                <w:szCs w:val="21"/>
              </w:rPr>
              <w:t>平方米，总建筑面积</w:t>
            </w:r>
            <w:r>
              <w:rPr>
                <w:szCs w:val="21"/>
              </w:rPr>
              <w:t>8600</w:t>
            </w:r>
            <w:r>
              <w:rPr>
                <w:rFonts w:hint="eastAsia" w:hAnsi="宋体"/>
                <w:szCs w:val="21"/>
              </w:rPr>
              <w:t>平方米。</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0.48</w:t>
            </w:r>
          </w:p>
        </w:tc>
        <w:tc>
          <w:tcPr>
            <w:tcW w:w="851" w:type="dxa"/>
            <w:vAlign w:val="center"/>
          </w:tcPr>
          <w:p>
            <w:pPr>
              <w:jc w:val="center"/>
              <w:rPr>
                <w:szCs w:val="21"/>
              </w:rPr>
            </w:pPr>
            <w:r>
              <w:rPr>
                <w:szCs w:val="21"/>
              </w:rPr>
              <w:t>0.04</w:t>
            </w:r>
          </w:p>
        </w:tc>
        <w:tc>
          <w:tcPr>
            <w:tcW w:w="1559" w:type="dxa"/>
            <w:vAlign w:val="center"/>
          </w:tcPr>
          <w:p>
            <w:pPr>
              <w:jc w:val="center"/>
              <w:rPr>
                <w:szCs w:val="21"/>
              </w:rPr>
            </w:pPr>
            <w:r>
              <w:rPr>
                <w:rFonts w:hint="eastAsia" w:hAnsi="宋体"/>
                <w:szCs w:val="21"/>
              </w:rPr>
              <w:t>玉环市芦浦镇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玉环市陈屿中心幼儿园新园建设工程</w:t>
            </w:r>
          </w:p>
        </w:tc>
        <w:tc>
          <w:tcPr>
            <w:tcW w:w="5953" w:type="dxa"/>
            <w:vAlign w:val="center"/>
          </w:tcPr>
          <w:p>
            <w:pPr>
              <w:jc w:val="left"/>
              <w:rPr>
                <w:szCs w:val="21"/>
              </w:rPr>
            </w:pPr>
            <w:r>
              <w:rPr>
                <w:rFonts w:hint="eastAsia" w:hAnsi="宋体"/>
                <w:szCs w:val="21"/>
              </w:rPr>
              <w:t>用地面积</w:t>
            </w:r>
            <w:r>
              <w:rPr>
                <w:szCs w:val="21"/>
              </w:rPr>
              <w:t>18874</w:t>
            </w:r>
            <w:r>
              <w:rPr>
                <w:rFonts w:hint="eastAsia" w:hAnsi="宋体"/>
                <w:szCs w:val="21"/>
              </w:rPr>
              <w:t>平方米</w:t>
            </w:r>
            <w:r>
              <w:rPr>
                <w:rFonts w:hint="eastAsia"/>
                <w:szCs w:val="21"/>
              </w:rPr>
              <w:t>，</w:t>
            </w:r>
            <w:r>
              <w:rPr>
                <w:rFonts w:hint="eastAsia" w:hAnsi="宋体"/>
                <w:szCs w:val="21"/>
              </w:rPr>
              <w:t>建筑面积</w:t>
            </w:r>
            <w:r>
              <w:rPr>
                <w:szCs w:val="21"/>
              </w:rPr>
              <w:t>8500</w:t>
            </w:r>
            <w:r>
              <w:rPr>
                <w:rFonts w:hint="eastAsia" w:hAnsi="宋体"/>
                <w:szCs w:val="21"/>
              </w:rPr>
              <w:t>平方。</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0.48</w:t>
            </w:r>
          </w:p>
        </w:tc>
        <w:tc>
          <w:tcPr>
            <w:tcW w:w="851" w:type="dxa"/>
            <w:vAlign w:val="center"/>
          </w:tcPr>
          <w:p>
            <w:pPr>
              <w:jc w:val="center"/>
              <w:rPr>
                <w:szCs w:val="21"/>
              </w:rPr>
            </w:pPr>
            <w:r>
              <w:rPr>
                <w:szCs w:val="21"/>
              </w:rPr>
              <w:t>0.065</w:t>
            </w:r>
          </w:p>
        </w:tc>
        <w:tc>
          <w:tcPr>
            <w:tcW w:w="1559" w:type="dxa"/>
            <w:vAlign w:val="center"/>
          </w:tcPr>
          <w:p>
            <w:pPr>
              <w:jc w:val="center"/>
              <w:rPr>
                <w:szCs w:val="21"/>
              </w:rPr>
            </w:pPr>
            <w:r>
              <w:rPr>
                <w:rFonts w:hint="eastAsia" w:hAnsi="宋体"/>
                <w:szCs w:val="21"/>
              </w:rPr>
              <w:t>玉环市大麦屿街道办事处</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玉环市干江镇公立幼儿园分园建设工程</w:t>
            </w:r>
          </w:p>
        </w:tc>
        <w:tc>
          <w:tcPr>
            <w:tcW w:w="5953" w:type="dxa"/>
            <w:vAlign w:val="center"/>
          </w:tcPr>
          <w:p>
            <w:pPr>
              <w:jc w:val="left"/>
              <w:rPr>
                <w:szCs w:val="21"/>
              </w:rPr>
            </w:pPr>
            <w:r>
              <w:rPr>
                <w:rFonts w:hint="eastAsia" w:hAnsi="宋体"/>
                <w:szCs w:val="21"/>
              </w:rPr>
              <w:t>用地面积</w:t>
            </w:r>
            <w:r>
              <w:rPr>
                <w:szCs w:val="21"/>
              </w:rPr>
              <w:t>13293.36</w:t>
            </w:r>
            <w:r>
              <w:rPr>
                <w:rFonts w:hint="eastAsia" w:hAnsi="宋体"/>
                <w:szCs w:val="21"/>
              </w:rPr>
              <w:t>平方米</w:t>
            </w:r>
            <w:r>
              <w:rPr>
                <w:rFonts w:hint="eastAsia"/>
                <w:szCs w:val="21"/>
              </w:rPr>
              <w:t>，</w:t>
            </w:r>
            <w:r>
              <w:rPr>
                <w:rFonts w:hint="eastAsia" w:hAnsi="宋体"/>
                <w:szCs w:val="21"/>
              </w:rPr>
              <w:t>总建筑面积</w:t>
            </w:r>
            <w:r>
              <w:rPr>
                <w:szCs w:val="21"/>
              </w:rPr>
              <w:t>7689</w:t>
            </w:r>
            <w:r>
              <w:rPr>
                <w:rFonts w:hint="eastAsia" w:hAnsi="宋体"/>
                <w:szCs w:val="21"/>
              </w:rPr>
              <w:t>平方。</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0.38</w:t>
            </w:r>
          </w:p>
        </w:tc>
        <w:tc>
          <w:tcPr>
            <w:tcW w:w="851" w:type="dxa"/>
            <w:vAlign w:val="center"/>
          </w:tcPr>
          <w:p>
            <w:pPr>
              <w:jc w:val="center"/>
              <w:rPr>
                <w:szCs w:val="21"/>
              </w:rPr>
            </w:pPr>
            <w:r>
              <w:rPr>
                <w:szCs w:val="21"/>
              </w:rPr>
              <w:t>0.04</w:t>
            </w:r>
          </w:p>
        </w:tc>
        <w:tc>
          <w:tcPr>
            <w:tcW w:w="1559" w:type="dxa"/>
            <w:vAlign w:val="center"/>
          </w:tcPr>
          <w:p>
            <w:pPr>
              <w:jc w:val="center"/>
              <w:rPr>
                <w:szCs w:val="21"/>
              </w:rPr>
            </w:pPr>
            <w:r>
              <w:rPr>
                <w:rFonts w:hint="eastAsia" w:hAnsi="宋体"/>
                <w:szCs w:val="21"/>
              </w:rPr>
              <w:t>玉环市干江镇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天台县平桥第二小学迁建项目</w:t>
            </w:r>
          </w:p>
        </w:tc>
        <w:tc>
          <w:tcPr>
            <w:tcW w:w="5953" w:type="dxa"/>
            <w:vAlign w:val="center"/>
          </w:tcPr>
          <w:p>
            <w:pPr>
              <w:jc w:val="left"/>
              <w:rPr>
                <w:szCs w:val="21"/>
              </w:rPr>
            </w:pPr>
            <w:r>
              <w:rPr>
                <w:rFonts w:hint="eastAsia" w:hAnsi="宋体"/>
                <w:szCs w:val="21"/>
              </w:rPr>
              <w:t>规模</w:t>
            </w:r>
            <w:r>
              <w:rPr>
                <w:szCs w:val="21"/>
              </w:rPr>
              <w:t>48</w:t>
            </w:r>
            <w:r>
              <w:rPr>
                <w:rFonts w:hint="eastAsia" w:hAnsi="宋体"/>
                <w:szCs w:val="21"/>
              </w:rPr>
              <w:t>班建设，校园面积</w:t>
            </w:r>
            <w:r>
              <w:rPr>
                <w:szCs w:val="21"/>
              </w:rPr>
              <w:t>74</w:t>
            </w:r>
            <w:r>
              <w:rPr>
                <w:rFonts w:hint="eastAsia" w:hAnsi="宋体"/>
                <w:szCs w:val="21"/>
              </w:rPr>
              <w:t>亩</w:t>
            </w:r>
            <w:r>
              <w:rPr>
                <w:rFonts w:hint="eastAsia"/>
                <w:szCs w:val="21"/>
              </w:rPr>
              <w:t>，</w:t>
            </w:r>
            <w:r>
              <w:rPr>
                <w:rFonts w:hint="eastAsia" w:hAnsi="宋体"/>
                <w:szCs w:val="21"/>
              </w:rPr>
              <w:t>建筑面积</w:t>
            </w:r>
            <w:r>
              <w:rPr>
                <w:szCs w:val="21"/>
              </w:rPr>
              <w:t>15686</w:t>
            </w:r>
            <w:r>
              <w:rPr>
                <w:rFonts w:hint="eastAsia" w:hAnsi="宋体"/>
                <w:szCs w:val="21"/>
              </w:rPr>
              <w:t>平方米。</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1.0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天台县第二职教中心迁建项目</w:t>
            </w:r>
          </w:p>
        </w:tc>
        <w:tc>
          <w:tcPr>
            <w:tcW w:w="5953" w:type="dxa"/>
            <w:vAlign w:val="center"/>
          </w:tcPr>
          <w:p>
            <w:pPr>
              <w:jc w:val="left"/>
              <w:rPr>
                <w:szCs w:val="21"/>
              </w:rPr>
            </w:pPr>
            <w:r>
              <w:rPr>
                <w:szCs w:val="21"/>
              </w:rPr>
              <w:t>90</w:t>
            </w:r>
            <w:r>
              <w:rPr>
                <w:rFonts w:hint="eastAsia" w:hAnsi="宋体"/>
                <w:szCs w:val="21"/>
              </w:rPr>
              <w:t>班规模，建筑面积</w:t>
            </w:r>
            <w:r>
              <w:rPr>
                <w:szCs w:val="21"/>
              </w:rPr>
              <w:t>70000</w:t>
            </w:r>
            <w:r>
              <w:rPr>
                <w:rFonts w:hint="eastAsia" w:hAnsi="宋体"/>
                <w:szCs w:val="21"/>
              </w:rPr>
              <w:t>平方米。</w:t>
            </w:r>
          </w:p>
        </w:tc>
        <w:tc>
          <w:tcPr>
            <w:tcW w:w="1134" w:type="dxa"/>
            <w:vAlign w:val="center"/>
          </w:tcPr>
          <w:p>
            <w:pPr>
              <w:jc w:val="center"/>
              <w:rPr>
                <w:szCs w:val="21"/>
              </w:rPr>
            </w:pPr>
          </w:p>
        </w:tc>
        <w:tc>
          <w:tcPr>
            <w:tcW w:w="992" w:type="dxa"/>
            <w:vAlign w:val="center"/>
          </w:tcPr>
          <w:p>
            <w:pPr>
              <w:jc w:val="center"/>
              <w:rPr>
                <w:szCs w:val="21"/>
              </w:rPr>
            </w:pPr>
            <w:r>
              <w:rPr>
                <w:szCs w:val="21"/>
              </w:rPr>
              <w:t>2.2</w:t>
            </w:r>
          </w:p>
        </w:tc>
        <w:tc>
          <w:tcPr>
            <w:tcW w:w="851" w:type="dxa"/>
            <w:vAlign w:val="center"/>
          </w:tcPr>
          <w:p>
            <w:pPr>
              <w:jc w:val="center"/>
              <w:rPr>
                <w:szCs w:val="21"/>
              </w:rPr>
            </w:pPr>
          </w:p>
        </w:tc>
        <w:tc>
          <w:tcPr>
            <w:tcW w:w="1559" w:type="dxa"/>
            <w:vAlign w:val="center"/>
          </w:tcPr>
          <w:p>
            <w:pPr>
              <w:rPr>
                <w:szCs w:val="21"/>
              </w:rPr>
            </w:pPr>
            <w:r>
              <w:rPr>
                <w:rFonts w:hint="eastAsia" w:hAnsi="宋体"/>
                <w:szCs w:val="21"/>
              </w:rPr>
              <w:t>天台县教育局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天台县平桥医院迁建项目</w:t>
            </w:r>
          </w:p>
        </w:tc>
        <w:tc>
          <w:tcPr>
            <w:tcW w:w="5953" w:type="dxa"/>
            <w:vAlign w:val="center"/>
          </w:tcPr>
          <w:p>
            <w:pPr>
              <w:jc w:val="left"/>
              <w:rPr>
                <w:szCs w:val="21"/>
              </w:rPr>
            </w:pPr>
            <w:r>
              <w:rPr>
                <w:rFonts w:hint="eastAsia" w:hAnsi="宋体"/>
                <w:szCs w:val="21"/>
              </w:rPr>
              <w:t>用地面积约</w:t>
            </w:r>
            <w:r>
              <w:rPr>
                <w:szCs w:val="21"/>
              </w:rPr>
              <w:t>75</w:t>
            </w:r>
            <w:r>
              <w:rPr>
                <w:rFonts w:hint="eastAsia" w:hAnsi="宋体"/>
                <w:szCs w:val="21"/>
              </w:rPr>
              <w:t>亩，建筑面积地上总建筑面积为</w:t>
            </w:r>
            <w:r>
              <w:rPr>
                <w:szCs w:val="21"/>
              </w:rPr>
              <w:t>3.73</w:t>
            </w:r>
            <w:r>
              <w:rPr>
                <w:rFonts w:hint="eastAsia" w:hAnsi="宋体"/>
                <w:szCs w:val="21"/>
              </w:rPr>
              <w:t>万平方米，半地下建筑面积约</w:t>
            </w:r>
            <w:r>
              <w:rPr>
                <w:szCs w:val="21"/>
              </w:rPr>
              <w:t>0.8</w:t>
            </w:r>
            <w:r>
              <w:rPr>
                <w:rFonts w:hint="eastAsia" w:hAnsi="宋体"/>
                <w:szCs w:val="21"/>
              </w:rPr>
              <w:t>万平方米。</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2.3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天台县全民参保计划工程</w:t>
            </w:r>
          </w:p>
        </w:tc>
        <w:tc>
          <w:tcPr>
            <w:tcW w:w="5953" w:type="dxa"/>
            <w:vAlign w:val="center"/>
          </w:tcPr>
          <w:p>
            <w:pPr>
              <w:jc w:val="left"/>
              <w:rPr>
                <w:szCs w:val="21"/>
              </w:rPr>
            </w:pPr>
            <w:r>
              <w:rPr>
                <w:rFonts w:hint="eastAsia" w:hAnsi="宋体"/>
                <w:szCs w:val="21"/>
              </w:rPr>
              <w:t>力争城乡居民基本养老保险参保率从</w:t>
            </w:r>
            <w:r>
              <w:rPr>
                <w:szCs w:val="21"/>
              </w:rPr>
              <w:t>81%</w:t>
            </w:r>
            <w:r>
              <w:rPr>
                <w:rFonts w:hint="eastAsia" w:hAnsi="宋体"/>
                <w:szCs w:val="21"/>
              </w:rPr>
              <w:t>提高到</w:t>
            </w:r>
            <w:r>
              <w:rPr>
                <w:szCs w:val="21"/>
              </w:rPr>
              <w:t>95%</w:t>
            </w:r>
            <w:r>
              <w:rPr>
                <w:rFonts w:hint="eastAsia" w:hAnsi="宋体"/>
                <w:szCs w:val="21"/>
              </w:rPr>
              <w:t>以上，城乡居民基本医疗保险参保率从</w:t>
            </w:r>
            <w:r>
              <w:rPr>
                <w:szCs w:val="21"/>
              </w:rPr>
              <w:t>99.6%</w:t>
            </w:r>
            <w:r>
              <w:rPr>
                <w:rFonts w:hint="eastAsia" w:hAnsi="宋体"/>
                <w:szCs w:val="21"/>
              </w:rPr>
              <w:t>提高到</w:t>
            </w:r>
            <w:r>
              <w:rPr>
                <w:szCs w:val="21"/>
              </w:rPr>
              <w:t>99.8%</w:t>
            </w:r>
            <w:r>
              <w:rPr>
                <w:rFonts w:hint="eastAsia" w:hAnsi="宋体"/>
                <w:szCs w:val="21"/>
              </w:rPr>
              <w:t>以上。</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8.0</w:t>
            </w:r>
          </w:p>
        </w:tc>
        <w:tc>
          <w:tcPr>
            <w:tcW w:w="851" w:type="dxa"/>
            <w:vAlign w:val="center"/>
          </w:tcPr>
          <w:p>
            <w:pPr>
              <w:jc w:val="center"/>
              <w:rPr>
                <w:szCs w:val="21"/>
              </w:rPr>
            </w:pPr>
            <w:r>
              <w:rPr>
                <w:szCs w:val="21"/>
              </w:rPr>
              <w:t>1.5</w:t>
            </w:r>
          </w:p>
        </w:tc>
        <w:tc>
          <w:tcPr>
            <w:tcW w:w="1559" w:type="dxa"/>
            <w:vAlign w:val="center"/>
          </w:tcPr>
          <w:p>
            <w:pPr>
              <w:jc w:val="center"/>
              <w:rPr>
                <w:szCs w:val="21"/>
              </w:rPr>
            </w:pPr>
            <w:r>
              <w:rPr>
                <w:rFonts w:hint="eastAsia" w:hAnsi="宋体"/>
                <w:szCs w:val="21"/>
              </w:rPr>
              <w:t>天台县人力社保局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天台县南屏乡康养中心项目</w:t>
            </w:r>
          </w:p>
        </w:tc>
        <w:tc>
          <w:tcPr>
            <w:tcW w:w="5953" w:type="dxa"/>
            <w:vAlign w:val="center"/>
          </w:tcPr>
          <w:p>
            <w:pPr>
              <w:jc w:val="left"/>
              <w:rPr>
                <w:szCs w:val="21"/>
              </w:rPr>
            </w:pPr>
            <w:r>
              <w:rPr>
                <w:rFonts w:hint="eastAsia" w:hAnsi="宋体"/>
                <w:szCs w:val="21"/>
              </w:rPr>
              <w:t>用地面积</w:t>
            </w:r>
            <w:r>
              <w:rPr>
                <w:szCs w:val="21"/>
              </w:rPr>
              <w:t>90</w:t>
            </w:r>
            <w:r>
              <w:rPr>
                <w:rFonts w:hint="eastAsia" w:hAnsi="宋体"/>
                <w:szCs w:val="21"/>
              </w:rPr>
              <w:t>亩。</w:t>
            </w:r>
          </w:p>
        </w:tc>
        <w:tc>
          <w:tcPr>
            <w:tcW w:w="1134" w:type="dxa"/>
            <w:vAlign w:val="center"/>
          </w:tcPr>
          <w:p>
            <w:pPr>
              <w:jc w:val="center"/>
              <w:rPr>
                <w:szCs w:val="21"/>
              </w:rPr>
            </w:pPr>
          </w:p>
        </w:tc>
        <w:tc>
          <w:tcPr>
            <w:tcW w:w="992" w:type="dxa"/>
            <w:vAlign w:val="center"/>
          </w:tcPr>
          <w:p>
            <w:pPr>
              <w:jc w:val="center"/>
              <w:rPr>
                <w:szCs w:val="21"/>
              </w:rPr>
            </w:pPr>
            <w:r>
              <w:rPr>
                <w:szCs w:val="21"/>
              </w:rPr>
              <w:t>5.0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天台县南屏乡</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天台县下山移民行动工程</w:t>
            </w:r>
          </w:p>
        </w:tc>
        <w:tc>
          <w:tcPr>
            <w:tcW w:w="5953" w:type="dxa"/>
            <w:vAlign w:val="center"/>
          </w:tcPr>
          <w:p>
            <w:pPr>
              <w:jc w:val="left"/>
              <w:rPr>
                <w:szCs w:val="21"/>
              </w:rPr>
            </w:pPr>
            <w:r>
              <w:rPr>
                <w:rFonts w:hint="eastAsia" w:hAnsi="宋体"/>
                <w:szCs w:val="21"/>
              </w:rPr>
              <w:t>完成搬迁下山移民</w:t>
            </w:r>
            <w:r>
              <w:rPr>
                <w:szCs w:val="21"/>
              </w:rPr>
              <w:t>5000</w:t>
            </w:r>
            <w:r>
              <w:rPr>
                <w:rFonts w:hint="eastAsia" w:hAnsi="宋体"/>
                <w:szCs w:val="21"/>
              </w:rPr>
              <w:t>户，复垦农村宅基地</w:t>
            </w:r>
            <w:r>
              <w:rPr>
                <w:szCs w:val="21"/>
              </w:rPr>
              <w:t>2000</w:t>
            </w:r>
            <w:r>
              <w:rPr>
                <w:rFonts w:hint="eastAsia" w:hAnsi="宋体"/>
                <w:szCs w:val="21"/>
              </w:rPr>
              <w:t>亩，建成</w:t>
            </w:r>
            <w:r>
              <w:rPr>
                <w:szCs w:val="21"/>
              </w:rPr>
              <w:t>4</w:t>
            </w:r>
            <w:r>
              <w:rPr>
                <w:rFonts w:hint="eastAsia" w:hAnsi="宋体"/>
                <w:szCs w:val="21"/>
              </w:rPr>
              <w:t>个集聚区。</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2.1</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天台县自然资源和规划局</w:t>
            </w:r>
            <w:r>
              <w:rPr>
                <w:rFonts w:hint="eastAsia"/>
                <w:szCs w:val="21"/>
              </w:rPr>
              <w:t>、</w:t>
            </w:r>
            <w:r>
              <w:rPr>
                <w:rFonts w:hint="eastAsia" w:hAnsi="宋体"/>
                <w:szCs w:val="21"/>
              </w:rPr>
              <w:t>天台县农业农村局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浙江大学天台养老基地</w:t>
            </w:r>
          </w:p>
        </w:tc>
        <w:tc>
          <w:tcPr>
            <w:tcW w:w="5953" w:type="dxa"/>
            <w:vAlign w:val="center"/>
          </w:tcPr>
          <w:p>
            <w:pPr>
              <w:jc w:val="left"/>
              <w:rPr>
                <w:szCs w:val="21"/>
              </w:rPr>
            </w:pPr>
            <w:r>
              <w:rPr>
                <w:rFonts w:hint="eastAsia" w:hAnsi="宋体"/>
                <w:szCs w:val="21"/>
              </w:rPr>
              <w:t>养老体验中心、高新农业产业教育示范基地及相关配套设施。</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天台县街头镇</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仙居县生活垃圾焚烧发电项目</w:t>
            </w:r>
          </w:p>
        </w:tc>
        <w:tc>
          <w:tcPr>
            <w:tcW w:w="5953" w:type="dxa"/>
            <w:vAlign w:val="center"/>
          </w:tcPr>
          <w:p>
            <w:pPr>
              <w:jc w:val="left"/>
              <w:rPr>
                <w:szCs w:val="21"/>
              </w:rPr>
            </w:pPr>
            <w:r>
              <w:rPr>
                <w:rFonts w:hint="eastAsia" w:hAnsi="宋体"/>
                <w:szCs w:val="21"/>
              </w:rPr>
              <w:t>总用地面积</w:t>
            </w:r>
            <w:r>
              <w:rPr>
                <w:szCs w:val="21"/>
              </w:rPr>
              <w:t>75</w:t>
            </w:r>
            <w:r>
              <w:rPr>
                <w:rFonts w:hint="eastAsia" w:hAnsi="宋体"/>
                <w:szCs w:val="21"/>
              </w:rPr>
              <w:t>亩，日处理垃圾</w:t>
            </w:r>
            <w:r>
              <w:rPr>
                <w:szCs w:val="21"/>
              </w:rPr>
              <w:t>600</w:t>
            </w:r>
            <w:r>
              <w:rPr>
                <w:rFonts w:hint="eastAsia" w:hAnsi="宋体"/>
                <w:szCs w:val="21"/>
              </w:rPr>
              <w:t>吨，焚烧系统、发电系统、综合楼等。</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仙居县综合行政执法局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椒江至武义公路黄岩宁溪至仙居朱溪段（仙居段）工程</w:t>
            </w:r>
          </w:p>
        </w:tc>
        <w:tc>
          <w:tcPr>
            <w:tcW w:w="5953" w:type="dxa"/>
            <w:vAlign w:val="center"/>
          </w:tcPr>
          <w:p>
            <w:pPr>
              <w:jc w:val="left"/>
              <w:rPr>
                <w:szCs w:val="21"/>
              </w:rPr>
            </w:pPr>
            <w:r>
              <w:rPr>
                <w:rFonts w:hint="eastAsia" w:hAnsi="宋体"/>
                <w:szCs w:val="21"/>
              </w:rPr>
              <w:t>路线全长</w:t>
            </w:r>
            <w:r>
              <w:rPr>
                <w:szCs w:val="21"/>
              </w:rPr>
              <w:t>26.5</w:t>
            </w:r>
            <w:r>
              <w:rPr>
                <w:rFonts w:hint="eastAsia" w:hAnsi="宋体"/>
                <w:szCs w:val="21"/>
              </w:rPr>
              <w:t>公里，二级公路标准。</w:t>
            </w:r>
          </w:p>
        </w:tc>
        <w:tc>
          <w:tcPr>
            <w:tcW w:w="1134" w:type="dxa"/>
            <w:vAlign w:val="center"/>
          </w:tcPr>
          <w:p>
            <w:pPr>
              <w:jc w:val="center"/>
              <w:rPr>
                <w:szCs w:val="21"/>
              </w:rPr>
            </w:pPr>
            <w:r>
              <w:rPr>
                <w:szCs w:val="21"/>
              </w:rPr>
              <w:t>2021-</w:t>
            </w:r>
          </w:p>
        </w:tc>
        <w:tc>
          <w:tcPr>
            <w:tcW w:w="992" w:type="dxa"/>
            <w:vAlign w:val="center"/>
          </w:tcPr>
          <w:p>
            <w:pPr>
              <w:jc w:val="center"/>
              <w:rPr>
                <w:szCs w:val="21"/>
              </w:rPr>
            </w:pPr>
            <w:r>
              <w:rPr>
                <w:szCs w:val="21"/>
              </w:rPr>
              <w:t>13.4</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仙居县交通运输局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szCs w:val="21"/>
              </w:rPr>
              <w:t>41</w:t>
            </w:r>
            <w:r>
              <w:rPr>
                <w:rFonts w:hint="eastAsia" w:hAnsi="宋体"/>
                <w:szCs w:val="21"/>
              </w:rPr>
              <w:t>省道仙居桐桥至步路段改建工程</w:t>
            </w:r>
          </w:p>
        </w:tc>
        <w:tc>
          <w:tcPr>
            <w:tcW w:w="5953" w:type="dxa"/>
            <w:vAlign w:val="center"/>
          </w:tcPr>
          <w:p>
            <w:pPr>
              <w:jc w:val="left"/>
              <w:rPr>
                <w:szCs w:val="21"/>
              </w:rPr>
            </w:pPr>
            <w:r>
              <w:rPr>
                <w:rFonts w:hint="eastAsia" w:hAnsi="宋体"/>
                <w:szCs w:val="21"/>
              </w:rPr>
              <w:t>路线全长</w:t>
            </w:r>
            <w:r>
              <w:rPr>
                <w:szCs w:val="21"/>
              </w:rPr>
              <w:t>15.2</w:t>
            </w:r>
            <w:r>
              <w:rPr>
                <w:rFonts w:hint="eastAsia" w:hAnsi="宋体"/>
                <w:szCs w:val="21"/>
              </w:rPr>
              <w:t>公里，一级公路标准。</w:t>
            </w:r>
          </w:p>
        </w:tc>
        <w:tc>
          <w:tcPr>
            <w:tcW w:w="1134" w:type="dxa"/>
            <w:vAlign w:val="center"/>
          </w:tcPr>
          <w:p>
            <w:pPr>
              <w:jc w:val="center"/>
              <w:rPr>
                <w:szCs w:val="21"/>
              </w:rPr>
            </w:pPr>
            <w:r>
              <w:rPr>
                <w:szCs w:val="21"/>
              </w:rPr>
              <w:t>2019-</w:t>
            </w:r>
          </w:p>
        </w:tc>
        <w:tc>
          <w:tcPr>
            <w:tcW w:w="992" w:type="dxa"/>
            <w:vAlign w:val="center"/>
          </w:tcPr>
          <w:p>
            <w:pPr>
              <w:jc w:val="center"/>
              <w:rPr>
                <w:szCs w:val="21"/>
              </w:rPr>
            </w:pPr>
            <w:r>
              <w:rPr>
                <w:szCs w:val="21"/>
              </w:rPr>
              <w:t>10</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仙居县交通运输局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szCs w:val="21"/>
              </w:rPr>
              <w:t>G351</w:t>
            </w:r>
            <w:r>
              <w:rPr>
                <w:rFonts w:hint="eastAsia" w:hAnsi="宋体"/>
                <w:szCs w:val="21"/>
              </w:rPr>
              <w:t>国道仙居界岭头至桐桥段改建工程</w:t>
            </w:r>
          </w:p>
        </w:tc>
        <w:tc>
          <w:tcPr>
            <w:tcW w:w="5953" w:type="dxa"/>
            <w:vAlign w:val="center"/>
          </w:tcPr>
          <w:p>
            <w:pPr>
              <w:jc w:val="left"/>
              <w:rPr>
                <w:szCs w:val="21"/>
              </w:rPr>
            </w:pPr>
            <w:r>
              <w:rPr>
                <w:rFonts w:hint="eastAsia" w:hAnsi="宋体"/>
                <w:szCs w:val="21"/>
              </w:rPr>
              <w:t>路线全长</w:t>
            </w:r>
            <w:r>
              <w:rPr>
                <w:szCs w:val="21"/>
              </w:rPr>
              <w:t>14</w:t>
            </w:r>
            <w:r>
              <w:rPr>
                <w:rFonts w:hint="eastAsia" w:hAnsi="宋体"/>
                <w:szCs w:val="21"/>
              </w:rPr>
              <w:t>公里，一级公路标准。</w:t>
            </w:r>
          </w:p>
        </w:tc>
        <w:tc>
          <w:tcPr>
            <w:tcW w:w="1134" w:type="dxa"/>
            <w:vAlign w:val="center"/>
          </w:tcPr>
          <w:p>
            <w:pPr>
              <w:jc w:val="center"/>
              <w:rPr>
                <w:szCs w:val="21"/>
              </w:rPr>
            </w:pPr>
            <w:r>
              <w:rPr>
                <w:szCs w:val="21"/>
              </w:rPr>
              <w:t>2020-</w:t>
            </w:r>
          </w:p>
        </w:tc>
        <w:tc>
          <w:tcPr>
            <w:tcW w:w="992" w:type="dxa"/>
            <w:vAlign w:val="center"/>
          </w:tcPr>
          <w:p>
            <w:pPr>
              <w:jc w:val="center"/>
              <w:rPr>
                <w:szCs w:val="21"/>
              </w:rPr>
            </w:pPr>
            <w:r>
              <w:rPr>
                <w:szCs w:val="21"/>
              </w:rPr>
              <w:t>15</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仙居县交通运输局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仙居县通航产业园项目</w:t>
            </w:r>
          </w:p>
        </w:tc>
        <w:tc>
          <w:tcPr>
            <w:tcW w:w="5953" w:type="dxa"/>
            <w:vAlign w:val="center"/>
          </w:tcPr>
          <w:p>
            <w:pPr>
              <w:jc w:val="left"/>
              <w:rPr>
                <w:szCs w:val="21"/>
              </w:rPr>
            </w:pPr>
            <w:r>
              <w:rPr>
                <w:rFonts w:hint="eastAsia" w:hAnsi="宋体"/>
                <w:szCs w:val="21"/>
              </w:rPr>
              <w:t>重点打造通航小镇（通航机场项目、周边相关配套产业项目及航空工业产业园项目）。（缺少具体量化数据）</w:t>
            </w:r>
          </w:p>
        </w:tc>
        <w:tc>
          <w:tcPr>
            <w:tcW w:w="1134" w:type="dxa"/>
            <w:vAlign w:val="center"/>
          </w:tcPr>
          <w:p>
            <w:pPr>
              <w:jc w:val="center"/>
              <w:rPr>
                <w:szCs w:val="21"/>
              </w:rPr>
            </w:pPr>
            <w:r>
              <w:rPr>
                <w:szCs w:val="21"/>
              </w:rPr>
              <w:t>2019-2022</w:t>
            </w:r>
          </w:p>
        </w:tc>
        <w:tc>
          <w:tcPr>
            <w:tcW w:w="992" w:type="dxa"/>
            <w:vAlign w:val="center"/>
          </w:tcPr>
          <w:p>
            <w:pPr>
              <w:jc w:val="center"/>
              <w:rPr>
                <w:szCs w:val="21"/>
              </w:rPr>
            </w:pPr>
            <w:r>
              <w:rPr>
                <w:szCs w:val="21"/>
              </w:rPr>
              <w:t>20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仙居县通航机场办公室</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仙居县杭温高铁站综合交通枢纽及周边配套设施和连接线项目</w:t>
            </w:r>
          </w:p>
        </w:tc>
        <w:tc>
          <w:tcPr>
            <w:tcW w:w="5953" w:type="dxa"/>
            <w:vAlign w:val="center"/>
          </w:tcPr>
          <w:p>
            <w:pPr>
              <w:jc w:val="left"/>
              <w:rPr>
                <w:szCs w:val="21"/>
              </w:rPr>
            </w:pPr>
            <w:r>
              <w:rPr>
                <w:rFonts w:hint="eastAsia" w:hAnsi="宋体"/>
                <w:szCs w:val="21"/>
              </w:rPr>
              <w:t>杭温高铁站综合交通枢纽及周边配套设施建设，占地约</w:t>
            </w:r>
            <w:r>
              <w:rPr>
                <w:szCs w:val="21"/>
              </w:rPr>
              <w:t>900</w:t>
            </w:r>
            <w:r>
              <w:rPr>
                <w:rFonts w:hint="eastAsia" w:hAnsi="宋体"/>
                <w:szCs w:val="21"/>
              </w:rPr>
              <w:t>亩。连接线起点位于南五路西延段，经增仁、萍溪至杭温高铁站。</w:t>
            </w:r>
          </w:p>
        </w:tc>
        <w:tc>
          <w:tcPr>
            <w:tcW w:w="1134" w:type="dxa"/>
            <w:vAlign w:val="center"/>
          </w:tcPr>
          <w:p>
            <w:pPr>
              <w:jc w:val="center"/>
              <w:rPr>
                <w:szCs w:val="21"/>
              </w:rPr>
            </w:pPr>
            <w:r>
              <w:rPr>
                <w:szCs w:val="21"/>
              </w:rPr>
              <w:t>2019-</w:t>
            </w:r>
          </w:p>
        </w:tc>
        <w:tc>
          <w:tcPr>
            <w:tcW w:w="992" w:type="dxa"/>
            <w:vAlign w:val="center"/>
          </w:tcPr>
          <w:p>
            <w:pPr>
              <w:jc w:val="center"/>
              <w:rPr>
                <w:szCs w:val="21"/>
              </w:rPr>
            </w:pPr>
            <w:r>
              <w:rPr>
                <w:szCs w:val="21"/>
              </w:rPr>
              <w:t>18</w:t>
            </w:r>
          </w:p>
        </w:tc>
        <w:tc>
          <w:tcPr>
            <w:tcW w:w="851" w:type="dxa"/>
            <w:vAlign w:val="center"/>
          </w:tcPr>
          <w:p>
            <w:pPr>
              <w:jc w:val="center"/>
              <w:rPr>
                <w:szCs w:val="21"/>
              </w:rPr>
            </w:pPr>
          </w:p>
        </w:tc>
        <w:tc>
          <w:tcPr>
            <w:tcW w:w="1559" w:type="dxa"/>
            <w:vAlign w:val="center"/>
          </w:tcPr>
          <w:p>
            <w:pPr>
              <w:jc w:val="center"/>
              <w:rPr>
                <w:szCs w:val="21"/>
              </w:rPr>
            </w:pPr>
            <w:r>
              <w:rPr>
                <w:rFonts w:hint="eastAsia" w:hAnsi="宋体"/>
                <w:szCs w:val="21"/>
              </w:rPr>
              <w:t>仙居县交投、仙居县铁路建设投资有限公司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福应街道社区卫生服务中心</w:t>
            </w:r>
          </w:p>
        </w:tc>
        <w:tc>
          <w:tcPr>
            <w:tcW w:w="5953" w:type="dxa"/>
            <w:vAlign w:val="center"/>
          </w:tcPr>
          <w:p>
            <w:pPr>
              <w:jc w:val="left"/>
              <w:rPr>
                <w:szCs w:val="21"/>
              </w:rPr>
            </w:pPr>
            <w:r>
              <w:rPr>
                <w:rFonts w:hint="eastAsia" w:hAnsi="宋体"/>
                <w:szCs w:val="21"/>
              </w:rPr>
              <w:t>设床位</w:t>
            </w:r>
            <w:r>
              <w:rPr>
                <w:szCs w:val="21"/>
              </w:rPr>
              <w:t>300</w:t>
            </w:r>
            <w:r>
              <w:rPr>
                <w:rFonts w:hint="eastAsia" w:hAnsi="宋体"/>
                <w:szCs w:val="21"/>
              </w:rPr>
              <w:t>张。</w:t>
            </w:r>
          </w:p>
        </w:tc>
        <w:tc>
          <w:tcPr>
            <w:tcW w:w="1134" w:type="dxa"/>
            <w:vAlign w:val="center"/>
          </w:tcPr>
          <w:p>
            <w:pPr>
              <w:jc w:val="center"/>
              <w:rPr>
                <w:szCs w:val="21"/>
              </w:rPr>
            </w:pPr>
            <w:r>
              <w:rPr>
                <w:szCs w:val="21"/>
              </w:rPr>
              <w:t>2018-2021</w:t>
            </w:r>
          </w:p>
        </w:tc>
        <w:tc>
          <w:tcPr>
            <w:tcW w:w="992" w:type="dxa"/>
            <w:vAlign w:val="center"/>
          </w:tcPr>
          <w:p>
            <w:pPr>
              <w:jc w:val="center"/>
              <w:rPr>
                <w:szCs w:val="21"/>
              </w:rPr>
            </w:pPr>
            <w:r>
              <w:rPr>
                <w:szCs w:val="21"/>
              </w:rPr>
              <w:t>1.22</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仙居县卫健局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三门县海塘加固工程</w:t>
            </w:r>
          </w:p>
        </w:tc>
        <w:tc>
          <w:tcPr>
            <w:tcW w:w="5953" w:type="dxa"/>
            <w:vAlign w:val="center"/>
          </w:tcPr>
          <w:p>
            <w:pPr>
              <w:jc w:val="left"/>
              <w:rPr>
                <w:szCs w:val="21"/>
              </w:rPr>
            </w:pPr>
            <w:r>
              <w:rPr>
                <w:rFonts w:hint="eastAsia" w:hAnsi="宋体"/>
                <w:szCs w:val="21"/>
              </w:rPr>
              <w:t>计划加固改造蛇盘海塘、海游大坝、六敖北塘、健跳塘等</w:t>
            </w:r>
            <w:r>
              <w:rPr>
                <w:szCs w:val="21"/>
              </w:rPr>
              <w:t>12</w:t>
            </w:r>
            <w:r>
              <w:rPr>
                <w:rFonts w:hint="eastAsia" w:hAnsi="宋体"/>
                <w:szCs w:val="21"/>
              </w:rPr>
              <w:t>条海塘总长</w:t>
            </w:r>
            <w:r>
              <w:rPr>
                <w:szCs w:val="21"/>
              </w:rPr>
              <w:t>59km</w:t>
            </w:r>
            <w:r>
              <w:rPr>
                <w:rFonts w:hint="eastAsia" w:hAnsi="宋体"/>
                <w:szCs w:val="21"/>
              </w:rPr>
              <w:t>，新（扩）建排涝闸站</w:t>
            </w:r>
            <w:r>
              <w:rPr>
                <w:szCs w:val="21"/>
              </w:rPr>
              <w:t>6</w:t>
            </w:r>
            <w:r>
              <w:rPr>
                <w:rFonts w:hint="eastAsia" w:hAnsi="宋体"/>
                <w:szCs w:val="21"/>
              </w:rPr>
              <w:t>座。</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12.57</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三门县水投公司、各相关乡镇、街道办事处</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三门县施加岙水库</w:t>
            </w:r>
          </w:p>
        </w:tc>
        <w:tc>
          <w:tcPr>
            <w:tcW w:w="5953" w:type="dxa"/>
            <w:vAlign w:val="center"/>
          </w:tcPr>
          <w:p>
            <w:pPr>
              <w:jc w:val="left"/>
              <w:rPr>
                <w:szCs w:val="21"/>
              </w:rPr>
            </w:pPr>
            <w:r>
              <w:rPr>
                <w:rFonts w:hint="eastAsia" w:hAnsi="宋体"/>
                <w:szCs w:val="21"/>
              </w:rPr>
              <w:t>对施加岙水库进行除险加固，解决坝体漏水、坝体单薄、溢洪道不标准、启闭机损坏、缺少防汛道路等问题，并对水库进行标准化建设。（缺少具体量化数据）</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0.234</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三门县浦坝港、三门县水投公司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三门县东屏水库</w:t>
            </w:r>
          </w:p>
        </w:tc>
        <w:tc>
          <w:tcPr>
            <w:tcW w:w="5953" w:type="dxa"/>
            <w:vAlign w:val="center"/>
          </w:tcPr>
          <w:p>
            <w:pPr>
              <w:jc w:val="left"/>
              <w:rPr>
                <w:szCs w:val="21"/>
              </w:rPr>
            </w:pPr>
            <w:r>
              <w:rPr>
                <w:rFonts w:hint="eastAsia" w:hAnsi="宋体"/>
                <w:szCs w:val="21"/>
              </w:rPr>
              <w:t>总库容</w:t>
            </w:r>
            <w:r>
              <w:rPr>
                <w:szCs w:val="21"/>
              </w:rPr>
              <w:t>0.29</w:t>
            </w:r>
            <w:r>
              <w:rPr>
                <w:rFonts w:hint="eastAsia" w:hAnsi="宋体"/>
                <w:szCs w:val="21"/>
              </w:rPr>
              <w:t>亿方，年供水量</w:t>
            </w:r>
            <w:r>
              <w:rPr>
                <w:szCs w:val="21"/>
              </w:rPr>
              <w:t>0.20</w:t>
            </w:r>
            <w:r>
              <w:rPr>
                <w:rFonts w:hint="eastAsia" w:hAnsi="宋体"/>
                <w:szCs w:val="21"/>
              </w:rPr>
              <w:t>亿方，供中部和东南部</w:t>
            </w:r>
            <w:r>
              <w:rPr>
                <w:szCs w:val="21"/>
              </w:rPr>
              <w:t>15</w:t>
            </w:r>
            <w:r>
              <w:rPr>
                <w:rFonts w:hint="eastAsia" w:hAnsi="宋体"/>
                <w:szCs w:val="21"/>
              </w:rPr>
              <w:t>万人饮水。</w:t>
            </w:r>
          </w:p>
        </w:tc>
        <w:tc>
          <w:tcPr>
            <w:tcW w:w="1134" w:type="dxa"/>
            <w:vAlign w:val="center"/>
          </w:tcPr>
          <w:p>
            <w:pPr>
              <w:jc w:val="center"/>
              <w:rPr>
                <w:szCs w:val="21"/>
              </w:rPr>
            </w:pPr>
            <w:r>
              <w:rPr>
                <w:szCs w:val="21"/>
              </w:rPr>
              <w:t>2017-2021</w:t>
            </w:r>
          </w:p>
        </w:tc>
        <w:tc>
          <w:tcPr>
            <w:tcW w:w="992" w:type="dxa"/>
            <w:vAlign w:val="center"/>
          </w:tcPr>
          <w:p>
            <w:pPr>
              <w:jc w:val="center"/>
              <w:rPr>
                <w:szCs w:val="21"/>
              </w:rPr>
            </w:pPr>
            <w:r>
              <w:rPr>
                <w:szCs w:val="21"/>
              </w:rPr>
              <w:t>7.038</w:t>
            </w:r>
          </w:p>
        </w:tc>
        <w:tc>
          <w:tcPr>
            <w:tcW w:w="851" w:type="dxa"/>
            <w:vAlign w:val="center"/>
          </w:tcPr>
          <w:p>
            <w:pPr>
              <w:jc w:val="center"/>
              <w:rPr>
                <w:szCs w:val="21"/>
              </w:rPr>
            </w:pPr>
            <w:r>
              <w:rPr>
                <w:szCs w:val="21"/>
              </w:rPr>
              <w:t>0.2466</w:t>
            </w:r>
          </w:p>
        </w:tc>
        <w:tc>
          <w:tcPr>
            <w:tcW w:w="1559" w:type="dxa"/>
            <w:vAlign w:val="center"/>
          </w:tcPr>
          <w:p>
            <w:pPr>
              <w:jc w:val="center"/>
              <w:rPr>
                <w:szCs w:val="21"/>
              </w:rPr>
            </w:pPr>
            <w:r>
              <w:rPr>
                <w:rFonts w:hint="eastAsia" w:hAnsi="宋体"/>
                <w:szCs w:val="21"/>
              </w:rPr>
              <w:t>三门东屏水库指挥部、三门县水投公司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9"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三门县农村卫生厕所新改建工程</w:t>
            </w:r>
          </w:p>
        </w:tc>
        <w:tc>
          <w:tcPr>
            <w:tcW w:w="5953" w:type="dxa"/>
            <w:vAlign w:val="center"/>
          </w:tcPr>
          <w:p>
            <w:pPr>
              <w:jc w:val="left"/>
              <w:rPr>
                <w:szCs w:val="21"/>
              </w:rPr>
            </w:pPr>
            <w:r>
              <w:rPr>
                <w:rFonts w:hint="eastAsia" w:hAnsi="宋体"/>
                <w:szCs w:val="21"/>
              </w:rPr>
              <w:t>每年新改建旅游厕所</w:t>
            </w:r>
            <w:r>
              <w:rPr>
                <w:szCs w:val="21"/>
              </w:rPr>
              <w:t>30</w:t>
            </w:r>
            <w:r>
              <w:rPr>
                <w:rFonts w:hint="eastAsia" w:hAnsi="宋体"/>
                <w:szCs w:val="21"/>
              </w:rPr>
              <w:t>个，改新建农村卫生厕所到</w:t>
            </w:r>
            <w:r>
              <w:rPr>
                <w:szCs w:val="21"/>
              </w:rPr>
              <w:t>2020</w:t>
            </w:r>
            <w:r>
              <w:rPr>
                <w:rFonts w:hint="eastAsia" w:hAnsi="宋体"/>
                <w:szCs w:val="21"/>
              </w:rPr>
              <w:t>年农村卫生厕所普及率达到</w:t>
            </w:r>
            <w:r>
              <w:rPr>
                <w:szCs w:val="21"/>
              </w:rPr>
              <w:t>100%</w:t>
            </w:r>
            <w:r>
              <w:rPr>
                <w:rFonts w:hint="eastAsia" w:hAnsi="宋体"/>
                <w:szCs w:val="21"/>
              </w:rPr>
              <w:t>。</w:t>
            </w:r>
          </w:p>
        </w:tc>
        <w:tc>
          <w:tcPr>
            <w:tcW w:w="1134" w:type="dxa"/>
            <w:vAlign w:val="center"/>
          </w:tcPr>
          <w:p>
            <w:pPr>
              <w:jc w:val="center"/>
              <w:rPr>
                <w:szCs w:val="21"/>
              </w:rPr>
            </w:pPr>
            <w:r>
              <w:rPr>
                <w:szCs w:val="21"/>
              </w:rPr>
              <w:t>2018-2020</w:t>
            </w:r>
          </w:p>
        </w:tc>
        <w:tc>
          <w:tcPr>
            <w:tcW w:w="992" w:type="dxa"/>
            <w:vAlign w:val="center"/>
          </w:tcPr>
          <w:p>
            <w:pPr>
              <w:jc w:val="center"/>
              <w:rPr>
                <w:szCs w:val="21"/>
              </w:rPr>
            </w:pPr>
            <w:r>
              <w:rPr>
                <w:szCs w:val="21"/>
              </w:rPr>
              <w:t>0.165</w:t>
            </w:r>
          </w:p>
        </w:tc>
        <w:tc>
          <w:tcPr>
            <w:tcW w:w="851" w:type="dxa"/>
            <w:vAlign w:val="center"/>
          </w:tcPr>
          <w:p>
            <w:pPr>
              <w:jc w:val="center"/>
              <w:rPr>
                <w:szCs w:val="21"/>
              </w:rPr>
            </w:pPr>
            <w:r>
              <w:rPr>
                <w:szCs w:val="21"/>
              </w:rPr>
              <w:t>0.03</w:t>
            </w:r>
          </w:p>
        </w:tc>
        <w:tc>
          <w:tcPr>
            <w:tcW w:w="1559" w:type="dxa"/>
            <w:vAlign w:val="center"/>
          </w:tcPr>
          <w:p>
            <w:pPr>
              <w:jc w:val="center"/>
              <w:rPr>
                <w:szCs w:val="21"/>
              </w:rPr>
            </w:pPr>
            <w:r>
              <w:rPr>
                <w:rFonts w:hint="eastAsia" w:hAnsi="宋体"/>
                <w:szCs w:val="21"/>
              </w:rPr>
              <w:t>三门县文化和广电旅游体育局、三门县卫健局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27" w:type="dxa"/>
            <w:gridSpan w:val="2"/>
            <w:vAlign w:val="center"/>
          </w:tcPr>
          <w:p>
            <w:pPr>
              <w:jc w:val="center"/>
              <w:rPr>
                <w:szCs w:val="21"/>
              </w:rPr>
            </w:pPr>
            <w:r>
              <w:rPr>
                <w:rFonts w:hint="eastAsia" w:hAnsi="宋体"/>
                <w:szCs w:val="21"/>
              </w:rPr>
              <w:t>三门县经济薄弱村转化项目</w:t>
            </w:r>
          </w:p>
        </w:tc>
        <w:tc>
          <w:tcPr>
            <w:tcW w:w="5953" w:type="dxa"/>
            <w:vAlign w:val="center"/>
          </w:tcPr>
          <w:p>
            <w:pPr>
              <w:jc w:val="left"/>
              <w:rPr>
                <w:szCs w:val="21"/>
              </w:rPr>
            </w:pPr>
            <w:r>
              <w:rPr>
                <w:rFonts w:hint="eastAsia" w:hAnsi="宋体"/>
                <w:szCs w:val="21"/>
              </w:rPr>
              <w:t>推进村集体物业经济项目建设，消除经济薄弱村</w:t>
            </w:r>
            <w:r>
              <w:rPr>
                <w:szCs w:val="21"/>
              </w:rPr>
              <w:t>152</w:t>
            </w:r>
            <w:r>
              <w:rPr>
                <w:rFonts w:hint="eastAsia" w:hAnsi="宋体"/>
                <w:szCs w:val="21"/>
              </w:rPr>
              <w:t>村。</w:t>
            </w:r>
          </w:p>
        </w:tc>
        <w:tc>
          <w:tcPr>
            <w:tcW w:w="1134" w:type="dxa"/>
            <w:vAlign w:val="center"/>
          </w:tcPr>
          <w:p>
            <w:pPr>
              <w:jc w:val="center"/>
              <w:rPr>
                <w:szCs w:val="21"/>
              </w:rPr>
            </w:pPr>
            <w:r>
              <w:rPr>
                <w:szCs w:val="21"/>
              </w:rPr>
              <w:t>2017-2019</w:t>
            </w:r>
          </w:p>
        </w:tc>
        <w:tc>
          <w:tcPr>
            <w:tcW w:w="992" w:type="dxa"/>
            <w:vAlign w:val="center"/>
          </w:tcPr>
          <w:p>
            <w:pPr>
              <w:jc w:val="center"/>
              <w:rPr>
                <w:szCs w:val="21"/>
              </w:rPr>
            </w:pPr>
            <w:r>
              <w:rPr>
                <w:szCs w:val="21"/>
              </w:rPr>
              <w:t>0.5</w:t>
            </w:r>
          </w:p>
        </w:tc>
        <w:tc>
          <w:tcPr>
            <w:tcW w:w="851" w:type="dxa"/>
            <w:vAlign w:val="center"/>
          </w:tcPr>
          <w:p>
            <w:pPr>
              <w:jc w:val="center"/>
              <w:rPr>
                <w:szCs w:val="21"/>
              </w:rPr>
            </w:pPr>
            <w:r>
              <w:rPr>
                <w:szCs w:val="21"/>
              </w:rPr>
              <w:t>0.03</w:t>
            </w:r>
          </w:p>
        </w:tc>
        <w:tc>
          <w:tcPr>
            <w:tcW w:w="1559" w:type="dxa"/>
            <w:vAlign w:val="center"/>
          </w:tcPr>
          <w:p>
            <w:pPr>
              <w:jc w:val="center"/>
              <w:rPr>
                <w:szCs w:val="21"/>
              </w:rPr>
            </w:pPr>
            <w:r>
              <w:rPr>
                <w:rFonts w:hint="eastAsia" w:hAnsi="宋体"/>
                <w:szCs w:val="21"/>
              </w:rPr>
              <w:t>三门县农业农村局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755" w:type="dxa"/>
            <w:gridSpan w:val="4"/>
            <w:vAlign w:val="center"/>
          </w:tcPr>
          <w:p>
            <w:pPr>
              <w:jc w:val="left"/>
              <w:rPr>
                <w:b/>
                <w:bCs/>
                <w:sz w:val="18"/>
                <w:szCs w:val="21"/>
              </w:rPr>
            </w:pPr>
            <w:r>
              <w:rPr>
                <w:rFonts w:hint="eastAsia" w:hAnsi="宋体"/>
                <w:b/>
                <w:bCs/>
                <w:szCs w:val="21"/>
              </w:rPr>
              <w:t>（七）城乡融合发展体制机制健全重大工程</w:t>
            </w:r>
          </w:p>
        </w:tc>
        <w:tc>
          <w:tcPr>
            <w:tcW w:w="1134" w:type="dxa"/>
            <w:vAlign w:val="center"/>
          </w:tcPr>
          <w:p>
            <w:pPr>
              <w:jc w:val="center"/>
              <w:rPr>
                <w:b/>
                <w:bCs/>
                <w:szCs w:val="21"/>
              </w:rPr>
            </w:pPr>
          </w:p>
        </w:tc>
        <w:tc>
          <w:tcPr>
            <w:tcW w:w="992" w:type="dxa"/>
            <w:vAlign w:val="center"/>
          </w:tcPr>
          <w:p>
            <w:pPr>
              <w:jc w:val="center"/>
              <w:rPr>
                <w:b/>
                <w:bCs/>
                <w:color w:val="000000"/>
                <w:szCs w:val="21"/>
              </w:rPr>
            </w:pPr>
            <w:r>
              <w:rPr>
                <w:b/>
                <w:bCs/>
                <w:color w:val="000000"/>
                <w:szCs w:val="21"/>
              </w:rPr>
              <w:t>146.23</w:t>
            </w:r>
          </w:p>
        </w:tc>
        <w:tc>
          <w:tcPr>
            <w:tcW w:w="851" w:type="dxa"/>
            <w:vAlign w:val="center"/>
          </w:tcPr>
          <w:p>
            <w:pPr>
              <w:jc w:val="center"/>
              <w:rPr>
                <w:b/>
                <w:bCs/>
                <w:color w:val="000000"/>
                <w:szCs w:val="21"/>
              </w:rPr>
            </w:pPr>
            <w:r>
              <w:rPr>
                <w:b/>
                <w:bCs/>
                <w:color w:val="000000"/>
                <w:szCs w:val="21"/>
              </w:rPr>
              <w:t>1.7</w:t>
            </w:r>
          </w:p>
        </w:tc>
        <w:tc>
          <w:tcPr>
            <w:tcW w:w="1559" w:type="dxa"/>
            <w:vAlign w:val="center"/>
          </w:tcPr>
          <w:p>
            <w:pPr>
              <w:jc w:val="center"/>
              <w:rPr>
                <w:b/>
                <w:bCs/>
                <w:szCs w:val="21"/>
              </w:rPr>
            </w:pPr>
          </w:p>
        </w:tc>
        <w:tc>
          <w:tcPr>
            <w:tcW w:w="709" w:type="dxa"/>
            <w:vAlign w:val="center"/>
          </w:tcPr>
          <w:p>
            <w:pPr>
              <w:ind w:left="-107" w:leftChars="-51" w:right="-76" w:rightChars="-36" w:firstLine="108" w:firstLineChars="51"/>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台州市乡村振兴学院分校</w:t>
            </w:r>
          </w:p>
        </w:tc>
        <w:tc>
          <w:tcPr>
            <w:tcW w:w="5979" w:type="dxa"/>
            <w:gridSpan w:val="2"/>
            <w:vAlign w:val="center"/>
          </w:tcPr>
          <w:p>
            <w:pPr>
              <w:jc w:val="left"/>
              <w:rPr>
                <w:szCs w:val="21"/>
              </w:rPr>
            </w:pPr>
            <w:r>
              <w:rPr>
                <w:rFonts w:hint="eastAsia" w:hAnsi="宋体"/>
                <w:szCs w:val="21"/>
              </w:rPr>
              <w:t>在校内建设实验实训楼，用地面积</w:t>
            </w:r>
            <w:r>
              <w:rPr>
                <w:szCs w:val="21"/>
              </w:rPr>
              <w:t>4437</w:t>
            </w:r>
            <w:r>
              <w:rPr>
                <w:rFonts w:hint="eastAsia" w:hAnsi="宋体"/>
                <w:szCs w:val="21"/>
              </w:rPr>
              <w:t>平方米，建筑面积</w:t>
            </w:r>
            <w:r>
              <w:rPr>
                <w:szCs w:val="21"/>
              </w:rPr>
              <w:t>12000</w:t>
            </w:r>
            <w:r>
              <w:rPr>
                <w:rFonts w:hint="eastAsia" w:hAnsi="宋体"/>
                <w:szCs w:val="21"/>
              </w:rPr>
              <w:t>平方米，总投资</w:t>
            </w:r>
            <w:r>
              <w:rPr>
                <w:szCs w:val="21"/>
              </w:rPr>
              <w:t>4521</w:t>
            </w:r>
            <w:r>
              <w:rPr>
                <w:rFonts w:hint="eastAsia" w:hAnsi="宋体"/>
                <w:szCs w:val="21"/>
              </w:rPr>
              <w:t>万元；在校内启动产教融合大楼的建设，建筑面积为</w:t>
            </w:r>
            <w:r>
              <w:rPr>
                <w:szCs w:val="21"/>
              </w:rPr>
              <w:t>100000</w:t>
            </w:r>
            <w:r>
              <w:rPr>
                <w:rFonts w:hint="eastAsia" w:hAnsi="宋体"/>
                <w:szCs w:val="21"/>
              </w:rPr>
              <w:t>平方米，其中乡村振兴学院占用</w:t>
            </w:r>
            <w:r>
              <w:rPr>
                <w:szCs w:val="21"/>
              </w:rPr>
              <w:t>25000</w:t>
            </w:r>
            <w:r>
              <w:rPr>
                <w:rFonts w:hint="eastAsia" w:hAnsi="宋体"/>
                <w:szCs w:val="21"/>
              </w:rPr>
              <w:t>平方米，投资约</w:t>
            </w:r>
            <w:r>
              <w:rPr>
                <w:szCs w:val="21"/>
              </w:rPr>
              <w:t>8000</w:t>
            </w:r>
            <w:r>
              <w:rPr>
                <w:rFonts w:hint="eastAsia" w:hAnsi="宋体"/>
                <w:szCs w:val="21"/>
              </w:rPr>
              <w:t>万元。在这两幢大楼内成立建设农业现代产业创新中心和浙江省应用技术协同创新中心。在</w:t>
            </w:r>
            <w:r>
              <w:rPr>
                <w:szCs w:val="21"/>
              </w:rPr>
              <w:t>5</w:t>
            </w:r>
            <w:r>
              <w:rPr>
                <w:rFonts w:hint="eastAsia" w:hAnsi="宋体"/>
                <w:szCs w:val="21"/>
              </w:rPr>
              <w:t>年内实现：</w:t>
            </w:r>
            <w:r>
              <w:rPr>
                <w:szCs w:val="21"/>
              </w:rPr>
              <w:t>1</w:t>
            </w:r>
            <w:r>
              <w:rPr>
                <w:rFonts w:hint="eastAsia" w:hAnsi="宋体"/>
                <w:szCs w:val="21"/>
              </w:rPr>
              <w:t>、基层工作人员培训业务：包括村干部履职能力和基层治理能力提升培训、信息化管理提升培训、新时代中国特色社会主义新思想培训、乡村振兴战略计划培训、基层党建实务培训、基层领导的科学性和艺术性培训、农村司法纠纷案例分析培训等，培训量</w:t>
            </w:r>
            <w:r>
              <w:rPr>
                <w:szCs w:val="21"/>
              </w:rPr>
              <w:t>2000</w:t>
            </w:r>
            <w:r>
              <w:rPr>
                <w:rFonts w:hint="eastAsia" w:hAnsi="宋体"/>
                <w:szCs w:val="21"/>
              </w:rPr>
              <w:t>人次；</w:t>
            </w:r>
            <w:r>
              <w:rPr>
                <w:szCs w:val="21"/>
              </w:rPr>
              <w:t>2</w:t>
            </w:r>
            <w:r>
              <w:rPr>
                <w:rFonts w:hint="eastAsia" w:hAnsi="宋体"/>
                <w:szCs w:val="21"/>
              </w:rPr>
              <w:t>、乡村实用人才培训；包括农村水库移民、转移就业培训；乡村职业技能培训；乡民素质提升培训；农村基本财会人员专业技术培训；农村青年电商培训等，预计培训规模达</w:t>
            </w:r>
            <w:r>
              <w:rPr>
                <w:szCs w:val="21"/>
              </w:rPr>
              <w:t>30000</w:t>
            </w:r>
            <w:r>
              <w:rPr>
                <w:rFonts w:hint="eastAsia" w:hAnsi="宋体"/>
                <w:szCs w:val="21"/>
              </w:rPr>
              <w:t>人次以上；</w:t>
            </w:r>
            <w:r>
              <w:rPr>
                <w:szCs w:val="21"/>
              </w:rPr>
              <w:t>3</w:t>
            </w:r>
            <w:r>
              <w:rPr>
                <w:rFonts w:hint="eastAsia" w:hAnsi="宋体"/>
                <w:szCs w:val="21"/>
              </w:rPr>
              <w:t>、实现现代农业经营主体提升工程，加强家庭农场主、农业合作社负责人、骨干人员等培训，培训量</w:t>
            </w:r>
            <w:r>
              <w:rPr>
                <w:szCs w:val="21"/>
              </w:rPr>
              <w:t>15000</w:t>
            </w:r>
            <w:r>
              <w:rPr>
                <w:rFonts w:hint="eastAsia" w:hAnsi="宋体"/>
                <w:szCs w:val="21"/>
              </w:rPr>
              <w:t>人次。</w:t>
            </w:r>
            <w:r>
              <w:rPr>
                <w:szCs w:val="21"/>
              </w:rPr>
              <w:t>4</w:t>
            </w:r>
            <w:r>
              <w:rPr>
                <w:rFonts w:hint="eastAsia" w:hAnsi="宋体"/>
                <w:szCs w:val="21"/>
              </w:rPr>
              <w:t>、组建团队，</w:t>
            </w:r>
            <w:r>
              <w:rPr>
                <w:szCs w:val="21"/>
              </w:rPr>
              <w:t>5</w:t>
            </w:r>
            <w:r>
              <w:rPr>
                <w:rFonts w:hint="eastAsia" w:hAnsi="宋体"/>
                <w:szCs w:val="21"/>
              </w:rPr>
              <w:t>年内从理念培育、项目申报代办、规划和实施方案设计、项目实施辅助、拉动工商资本和运营团队组建等环节提供全产业链服务，创建</w:t>
            </w:r>
            <w:r>
              <w:rPr>
                <w:szCs w:val="21"/>
              </w:rPr>
              <w:t>6</w:t>
            </w:r>
            <w:r>
              <w:rPr>
                <w:rFonts w:hint="eastAsia" w:hAnsi="宋体"/>
                <w:szCs w:val="21"/>
              </w:rPr>
              <w:t>个一二三产业深度融合的省级现代农业园区、</w:t>
            </w:r>
            <w:r>
              <w:rPr>
                <w:szCs w:val="21"/>
              </w:rPr>
              <w:t>1</w:t>
            </w:r>
            <w:r>
              <w:rPr>
                <w:rFonts w:hint="eastAsia" w:hAnsi="宋体"/>
                <w:szCs w:val="21"/>
              </w:rPr>
              <w:t>个国家级现代农业园区、</w:t>
            </w:r>
            <w:r>
              <w:rPr>
                <w:szCs w:val="21"/>
              </w:rPr>
              <w:t>5</w:t>
            </w:r>
            <w:r>
              <w:rPr>
                <w:rFonts w:hint="eastAsia" w:hAnsi="宋体"/>
                <w:szCs w:val="21"/>
              </w:rPr>
              <w:t>个</w:t>
            </w:r>
            <w:r>
              <w:rPr>
                <w:szCs w:val="21"/>
              </w:rPr>
              <w:t>“</w:t>
            </w:r>
            <w:r>
              <w:rPr>
                <w:rFonts w:hint="eastAsia" w:hAnsi="宋体"/>
                <w:szCs w:val="21"/>
              </w:rPr>
              <w:t>两区农业示范区</w:t>
            </w:r>
            <w:r>
              <w:rPr>
                <w:szCs w:val="21"/>
              </w:rPr>
              <w:t>"</w:t>
            </w:r>
            <w:r>
              <w:rPr>
                <w:rFonts w:hint="eastAsia" w:hAnsi="宋体"/>
                <w:szCs w:val="21"/>
              </w:rPr>
              <w:t>、</w:t>
            </w:r>
            <w:r>
              <w:rPr>
                <w:szCs w:val="21"/>
              </w:rPr>
              <w:t>8</w:t>
            </w:r>
            <w:r>
              <w:rPr>
                <w:rFonts w:hint="eastAsia" w:hAnsi="宋体"/>
                <w:szCs w:val="21"/>
              </w:rPr>
              <w:t>个田园综合体及</w:t>
            </w:r>
            <w:r>
              <w:rPr>
                <w:szCs w:val="21"/>
              </w:rPr>
              <w:t>8</w:t>
            </w:r>
            <w:r>
              <w:rPr>
                <w:rFonts w:hint="eastAsia" w:hAnsi="宋体"/>
                <w:szCs w:val="21"/>
              </w:rPr>
              <w:t>个特色农业强镇；</w:t>
            </w:r>
            <w:r>
              <w:rPr>
                <w:szCs w:val="21"/>
              </w:rPr>
              <w:t>2019-2021</w:t>
            </w:r>
            <w:r>
              <w:rPr>
                <w:rFonts w:hint="eastAsia" w:hAnsi="宋体"/>
                <w:szCs w:val="21"/>
              </w:rPr>
              <w:t>年服务临海、仙居，创建农业部的农产品可追溯溯源试点；</w:t>
            </w:r>
            <w:r>
              <w:rPr>
                <w:szCs w:val="21"/>
              </w:rPr>
              <w:t>2019-2022</w:t>
            </w:r>
            <w:r>
              <w:rPr>
                <w:rFonts w:hint="eastAsia" w:hAnsi="宋体"/>
                <w:szCs w:val="21"/>
              </w:rPr>
              <w:t>年争取农业部项目台湾精致农业在玉环的试点、台湾农产品深加工及创意的转移与示范；</w:t>
            </w:r>
            <w:r>
              <w:rPr>
                <w:szCs w:val="21"/>
              </w:rPr>
              <w:t>5</w:t>
            </w:r>
            <w:r>
              <w:rPr>
                <w:rFonts w:hint="eastAsia" w:hAnsi="宋体"/>
                <w:szCs w:val="21"/>
              </w:rPr>
              <w:t>、在农村环境治理、农居环境设计及建设方面进行样板试点，五年内设计文化礼堂</w:t>
            </w:r>
            <w:r>
              <w:rPr>
                <w:szCs w:val="21"/>
              </w:rPr>
              <w:t>20</w:t>
            </w:r>
            <w:r>
              <w:rPr>
                <w:rFonts w:hint="eastAsia" w:hAnsi="宋体"/>
                <w:szCs w:val="21"/>
              </w:rPr>
              <w:t>家，在推进乡村文化建设与乡村治理方面，获得政府部门委托及省部级课题</w:t>
            </w:r>
            <w:r>
              <w:rPr>
                <w:szCs w:val="21"/>
              </w:rPr>
              <w:t>2-3</w:t>
            </w:r>
            <w:r>
              <w:rPr>
                <w:rFonts w:hint="eastAsia" w:hAnsi="宋体"/>
                <w:szCs w:val="21"/>
              </w:rPr>
              <w:t>项、咨政对策建议若干份；五年内针对农业特色镇进行农业政策宣讲</w:t>
            </w:r>
            <w:r>
              <w:rPr>
                <w:szCs w:val="21"/>
              </w:rPr>
              <w:t>20</w:t>
            </w:r>
            <w:r>
              <w:rPr>
                <w:rFonts w:hint="eastAsia" w:hAnsi="宋体"/>
                <w:szCs w:val="21"/>
              </w:rPr>
              <w:t>期；</w:t>
            </w:r>
            <w:r>
              <w:rPr>
                <w:szCs w:val="21"/>
              </w:rPr>
              <w:t>6</w:t>
            </w:r>
            <w:r>
              <w:rPr>
                <w:rFonts w:hint="eastAsia" w:hAnsi="宋体"/>
                <w:szCs w:val="21"/>
              </w:rPr>
              <w:t>、</w:t>
            </w:r>
            <w:r>
              <w:rPr>
                <w:szCs w:val="21"/>
              </w:rPr>
              <w:t>2019-2020</w:t>
            </w:r>
            <w:r>
              <w:rPr>
                <w:rFonts w:hint="eastAsia" w:hAnsi="宋体"/>
                <w:szCs w:val="21"/>
              </w:rPr>
              <w:t>年服务玉环申报农业部的两岸农业合作项目；</w:t>
            </w:r>
            <w:r>
              <w:rPr>
                <w:szCs w:val="21"/>
              </w:rPr>
              <w:t>5</w:t>
            </w:r>
            <w:r>
              <w:rPr>
                <w:rFonts w:hint="eastAsia" w:hAnsi="宋体"/>
                <w:szCs w:val="21"/>
              </w:rPr>
              <w:t>年内，争取每年承办一次两岸农技人员交流与农业企业对接、帮助引进、培育中短期及长期台湾农业技术人员</w:t>
            </w:r>
            <w:r>
              <w:rPr>
                <w:szCs w:val="21"/>
              </w:rPr>
              <w:t>200</w:t>
            </w:r>
            <w:r>
              <w:rPr>
                <w:rFonts w:hint="eastAsia" w:hAnsi="宋体"/>
                <w:szCs w:val="21"/>
              </w:rPr>
              <w:t>名，或者台湾师傅带出台州徒弟</w:t>
            </w:r>
            <w:r>
              <w:rPr>
                <w:szCs w:val="21"/>
              </w:rPr>
              <w:t>400</w:t>
            </w:r>
            <w:r>
              <w:rPr>
                <w:rFonts w:hint="eastAsia" w:hAnsi="宋体"/>
                <w:szCs w:val="21"/>
              </w:rPr>
              <w:t>名。</w:t>
            </w:r>
          </w:p>
        </w:tc>
        <w:tc>
          <w:tcPr>
            <w:tcW w:w="1134" w:type="dxa"/>
            <w:vAlign w:val="center"/>
          </w:tcPr>
          <w:p>
            <w:pPr>
              <w:jc w:val="center"/>
              <w:rPr>
                <w:szCs w:val="21"/>
              </w:rPr>
            </w:pPr>
            <w:r>
              <w:rPr>
                <w:szCs w:val="21"/>
              </w:rPr>
              <w:t>2017-2022</w:t>
            </w:r>
          </w:p>
        </w:tc>
        <w:tc>
          <w:tcPr>
            <w:tcW w:w="992" w:type="dxa"/>
            <w:vAlign w:val="center"/>
          </w:tcPr>
          <w:p>
            <w:pPr>
              <w:jc w:val="center"/>
              <w:rPr>
                <w:szCs w:val="21"/>
              </w:rPr>
            </w:pPr>
            <w:r>
              <w:rPr>
                <w:szCs w:val="21"/>
              </w:rPr>
              <w:t>1.53</w:t>
            </w:r>
          </w:p>
        </w:tc>
        <w:tc>
          <w:tcPr>
            <w:tcW w:w="851" w:type="dxa"/>
            <w:vAlign w:val="center"/>
          </w:tcPr>
          <w:p>
            <w:pPr>
              <w:jc w:val="center"/>
              <w:rPr>
                <w:szCs w:val="21"/>
              </w:rPr>
            </w:pPr>
            <w:r>
              <w:rPr>
                <w:szCs w:val="21"/>
              </w:rPr>
              <w:t>0.1</w:t>
            </w:r>
          </w:p>
        </w:tc>
        <w:tc>
          <w:tcPr>
            <w:tcW w:w="1559" w:type="dxa"/>
            <w:vAlign w:val="center"/>
          </w:tcPr>
          <w:p>
            <w:pPr>
              <w:jc w:val="center"/>
              <w:rPr>
                <w:szCs w:val="21"/>
              </w:rPr>
            </w:pPr>
            <w:r>
              <w:rPr>
                <w:rFonts w:hint="eastAsia" w:hAnsi="宋体"/>
                <w:szCs w:val="21"/>
              </w:rPr>
              <w:t>台州职业技术学院、台州市教育局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临海攻坚金融服务最后一公里</w:t>
            </w:r>
          </w:p>
        </w:tc>
        <w:tc>
          <w:tcPr>
            <w:tcW w:w="5979" w:type="dxa"/>
            <w:gridSpan w:val="2"/>
            <w:vAlign w:val="center"/>
          </w:tcPr>
          <w:p>
            <w:pPr>
              <w:jc w:val="left"/>
              <w:rPr>
                <w:szCs w:val="21"/>
              </w:rPr>
            </w:pPr>
            <w:r>
              <w:rPr>
                <w:rFonts w:hint="eastAsia" w:hAnsi="宋体"/>
                <w:szCs w:val="21"/>
              </w:rPr>
              <w:t>建设丰收驿站，丰富丰收驿站功能，，同时完善自助机具功能，继续提供金融服务、便农缴费、理财购买、电商服务、物流服务、信息服务等，实现金融服务不出村。</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0.9</w:t>
            </w:r>
          </w:p>
        </w:tc>
        <w:tc>
          <w:tcPr>
            <w:tcW w:w="851" w:type="dxa"/>
            <w:vAlign w:val="center"/>
          </w:tcPr>
          <w:p>
            <w:pPr>
              <w:jc w:val="center"/>
              <w:rPr>
                <w:szCs w:val="21"/>
              </w:rPr>
            </w:pPr>
            <w:r>
              <w:rPr>
                <w:szCs w:val="21"/>
              </w:rPr>
              <w:t>0.4</w:t>
            </w:r>
          </w:p>
        </w:tc>
        <w:tc>
          <w:tcPr>
            <w:tcW w:w="1559" w:type="dxa"/>
            <w:vAlign w:val="center"/>
          </w:tcPr>
          <w:p>
            <w:pPr>
              <w:jc w:val="center"/>
              <w:rPr>
                <w:szCs w:val="21"/>
              </w:rPr>
            </w:pPr>
            <w:r>
              <w:rPr>
                <w:rFonts w:hint="eastAsia" w:hAnsi="宋体"/>
                <w:szCs w:val="21"/>
              </w:rPr>
              <w:t>临海农商银行</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临海农村金融产品创新</w:t>
            </w:r>
          </w:p>
        </w:tc>
        <w:tc>
          <w:tcPr>
            <w:tcW w:w="5979" w:type="dxa"/>
            <w:gridSpan w:val="2"/>
            <w:vAlign w:val="center"/>
          </w:tcPr>
          <w:p>
            <w:pPr>
              <w:jc w:val="left"/>
              <w:rPr>
                <w:szCs w:val="21"/>
              </w:rPr>
            </w:pPr>
            <w:r>
              <w:rPr>
                <w:rFonts w:hint="eastAsia" w:hAnsi="宋体"/>
                <w:szCs w:val="21"/>
              </w:rPr>
              <w:t>持续在一二三产业发展、美丽乡村建设和乡村治理上进行信贷投入，根据乡村振兴工作推进，不断探索适合乡村振兴的贷款产品进行扶持。</w:t>
            </w:r>
          </w:p>
        </w:tc>
        <w:tc>
          <w:tcPr>
            <w:tcW w:w="1134" w:type="dxa"/>
            <w:vAlign w:val="center"/>
          </w:tcPr>
          <w:p>
            <w:pPr>
              <w:jc w:val="center"/>
              <w:rPr>
                <w:szCs w:val="21"/>
              </w:rPr>
            </w:pPr>
            <w:r>
              <w:rPr>
                <w:szCs w:val="21"/>
              </w:rPr>
              <w:t>2018-2022</w:t>
            </w:r>
          </w:p>
        </w:tc>
        <w:tc>
          <w:tcPr>
            <w:tcW w:w="992" w:type="dxa"/>
            <w:vAlign w:val="center"/>
          </w:tcPr>
          <w:p>
            <w:pPr>
              <w:jc w:val="center"/>
              <w:rPr>
                <w:szCs w:val="21"/>
              </w:rPr>
            </w:pPr>
            <w:r>
              <w:rPr>
                <w:szCs w:val="21"/>
              </w:rPr>
              <w:t>100.0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临海农商银行</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温岭金融集聚区农村商业银行城西支行综合楼工程</w:t>
            </w:r>
          </w:p>
        </w:tc>
        <w:tc>
          <w:tcPr>
            <w:tcW w:w="5979" w:type="dxa"/>
            <w:gridSpan w:val="2"/>
            <w:vAlign w:val="center"/>
          </w:tcPr>
          <w:p>
            <w:pPr>
              <w:jc w:val="left"/>
              <w:rPr>
                <w:szCs w:val="21"/>
              </w:rPr>
            </w:pPr>
            <w:r>
              <w:rPr>
                <w:rFonts w:hint="eastAsia" w:hAnsi="宋体"/>
                <w:szCs w:val="21"/>
              </w:rPr>
              <w:t>用地面积约</w:t>
            </w:r>
            <w:r>
              <w:rPr>
                <w:rFonts w:hAnsi="宋体"/>
                <w:szCs w:val="21"/>
              </w:rPr>
              <w:t>10</w:t>
            </w:r>
            <w:r>
              <w:rPr>
                <w:rFonts w:hint="eastAsia" w:hAnsi="宋体"/>
                <w:szCs w:val="21"/>
              </w:rPr>
              <w:t>亩，建筑面积</w:t>
            </w:r>
            <w:r>
              <w:rPr>
                <w:szCs w:val="21"/>
              </w:rPr>
              <w:t>19433</w:t>
            </w:r>
            <w:r>
              <w:rPr>
                <w:rFonts w:hint="eastAsia" w:hAnsi="宋体"/>
                <w:szCs w:val="21"/>
              </w:rPr>
              <w:t>平方米，地下</w:t>
            </w:r>
            <w:r>
              <w:rPr>
                <w:szCs w:val="21"/>
              </w:rPr>
              <w:t>1</w:t>
            </w:r>
            <w:r>
              <w:rPr>
                <w:rFonts w:hint="eastAsia" w:hAnsi="宋体"/>
                <w:szCs w:val="21"/>
              </w:rPr>
              <w:t>层，地上</w:t>
            </w:r>
            <w:r>
              <w:rPr>
                <w:szCs w:val="21"/>
              </w:rPr>
              <w:t>12</w:t>
            </w:r>
            <w:r>
              <w:rPr>
                <w:rFonts w:hint="eastAsia" w:hAnsi="宋体"/>
                <w:szCs w:val="21"/>
              </w:rPr>
              <w:t>层。</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1.2</w:t>
            </w:r>
          </w:p>
        </w:tc>
        <w:tc>
          <w:tcPr>
            <w:tcW w:w="851" w:type="dxa"/>
            <w:vAlign w:val="center"/>
          </w:tcPr>
          <w:p>
            <w:pPr>
              <w:jc w:val="center"/>
              <w:rPr>
                <w:szCs w:val="21"/>
              </w:rPr>
            </w:pPr>
            <w:r>
              <w:rPr>
                <w:szCs w:val="21"/>
              </w:rPr>
              <w:t>0.8</w:t>
            </w:r>
          </w:p>
        </w:tc>
        <w:tc>
          <w:tcPr>
            <w:tcW w:w="1559" w:type="dxa"/>
            <w:vAlign w:val="center"/>
          </w:tcPr>
          <w:p>
            <w:pPr>
              <w:jc w:val="center"/>
              <w:rPr>
                <w:szCs w:val="21"/>
              </w:rPr>
            </w:pPr>
            <w:r>
              <w:rPr>
                <w:rFonts w:hint="eastAsia" w:hAnsi="宋体"/>
                <w:szCs w:val="21"/>
              </w:rPr>
              <w:t>温岭市金融办、城市新区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温岭金融集聚区台州银行大厦工程</w:t>
            </w:r>
          </w:p>
        </w:tc>
        <w:tc>
          <w:tcPr>
            <w:tcW w:w="5979" w:type="dxa"/>
            <w:gridSpan w:val="2"/>
            <w:vAlign w:val="center"/>
          </w:tcPr>
          <w:p>
            <w:pPr>
              <w:jc w:val="left"/>
              <w:rPr>
                <w:szCs w:val="21"/>
              </w:rPr>
            </w:pPr>
            <w:r>
              <w:rPr>
                <w:rFonts w:hint="eastAsia" w:hAnsi="宋体"/>
                <w:szCs w:val="21"/>
              </w:rPr>
              <w:t>用地面积约</w:t>
            </w:r>
            <w:r>
              <w:rPr>
                <w:rFonts w:hAnsi="宋体"/>
                <w:szCs w:val="21"/>
              </w:rPr>
              <w:t>8.31</w:t>
            </w:r>
            <w:r>
              <w:rPr>
                <w:rFonts w:hint="eastAsia" w:hAnsi="宋体"/>
                <w:szCs w:val="21"/>
              </w:rPr>
              <w:t>亩，建筑面积</w:t>
            </w:r>
            <w:r>
              <w:rPr>
                <w:szCs w:val="21"/>
              </w:rPr>
              <w:t>19005.93</w:t>
            </w:r>
            <w:r>
              <w:rPr>
                <w:rFonts w:hint="eastAsia" w:hAnsi="宋体"/>
                <w:szCs w:val="21"/>
              </w:rPr>
              <w:t>平方米，地下</w:t>
            </w:r>
            <w:r>
              <w:rPr>
                <w:szCs w:val="21"/>
              </w:rPr>
              <w:t>2</w:t>
            </w:r>
            <w:r>
              <w:rPr>
                <w:rFonts w:hint="eastAsia" w:hAnsi="宋体"/>
                <w:szCs w:val="21"/>
              </w:rPr>
              <w:t>层，地上</w:t>
            </w:r>
            <w:r>
              <w:rPr>
                <w:szCs w:val="21"/>
              </w:rPr>
              <w:t>15</w:t>
            </w:r>
            <w:r>
              <w:rPr>
                <w:rFonts w:hint="eastAsia" w:hAnsi="宋体"/>
                <w:szCs w:val="21"/>
              </w:rPr>
              <w:t>层。</w:t>
            </w:r>
          </w:p>
        </w:tc>
        <w:tc>
          <w:tcPr>
            <w:tcW w:w="1134" w:type="dxa"/>
            <w:vAlign w:val="center"/>
          </w:tcPr>
          <w:p>
            <w:pPr>
              <w:jc w:val="center"/>
              <w:rPr>
                <w:szCs w:val="21"/>
              </w:rPr>
            </w:pPr>
            <w:r>
              <w:rPr>
                <w:szCs w:val="21"/>
              </w:rPr>
              <w:t>2016-2019</w:t>
            </w:r>
          </w:p>
        </w:tc>
        <w:tc>
          <w:tcPr>
            <w:tcW w:w="992" w:type="dxa"/>
            <w:vAlign w:val="center"/>
          </w:tcPr>
          <w:p>
            <w:pPr>
              <w:jc w:val="center"/>
              <w:rPr>
                <w:szCs w:val="21"/>
              </w:rPr>
            </w:pPr>
            <w:r>
              <w:rPr>
                <w:szCs w:val="21"/>
              </w:rPr>
              <w:t>1.1</w:t>
            </w:r>
          </w:p>
        </w:tc>
        <w:tc>
          <w:tcPr>
            <w:tcW w:w="851" w:type="dxa"/>
            <w:vAlign w:val="center"/>
          </w:tcPr>
          <w:p>
            <w:pPr>
              <w:jc w:val="center"/>
              <w:rPr>
                <w:szCs w:val="21"/>
              </w:rPr>
            </w:pPr>
            <w:r>
              <w:rPr>
                <w:szCs w:val="21"/>
              </w:rPr>
              <w:t>0.4</w:t>
            </w:r>
          </w:p>
        </w:tc>
        <w:tc>
          <w:tcPr>
            <w:tcW w:w="1559" w:type="dxa"/>
            <w:vAlign w:val="center"/>
          </w:tcPr>
          <w:p>
            <w:pPr>
              <w:jc w:val="center"/>
              <w:rPr>
                <w:szCs w:val="21"/>
              </w:rPr>
            </w:pPr>
            <w:r>
              <w:rPr>
                <w:rFonts w:hint="eastAsia" w:hAnsi="宋体"/>
                <w:szCs w:val="21"/>
              </w:rPr>
              <w:t>温岭市金融办、城市新区</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温岭市千人计划产业园项目</w:t>
            </w:r>
            <w:r>
              <w:rPr>
                <w:szCs w:val="21"/>
              </w:rPr>
              <w:t>(</w:t>
            </w:r>
            <w:r>
              <w:rPr>
                <w:rFonts w:hint="eastAsia" w:hAnsi="宋体"/>
                <w:szCs w:val="21"/>
              </w:rPr>
              <w:t>科创综合体）</w:t>
            </w:r>
          </w:p>
        </w:tc>
        <w:tc>
          <w:tcPr>
            <w:tcW w:w="5979" w:type="dxa"/>
            <w:gridSpan w:val="2"/>
            <w:vAlign w:val="center"/>
          </w:tcPr>
          <w:p>
            <w:pPr>
              <w:jc w:val="left"/>
              <w:rPr>
                <w:szCs w:val="21"/>
              </w:rPr>
            </w:pPr>
            <w:r>
              <w:rPr>
                <w:rFonts w:hint="eastAsia" w:hAnsi="宋体"/>
                <w:szCs w:val="21"/>
              </w:rPr>
              <w:t>用地面积约</w:t>
            </w:r>
            <w:r>
              <w:rPr>
                <w:rFonts w:hAnsi="宋体"/>
                <w:szCs w:val="21"/>
              </w:rPr>
              <w:t>146</w:t>
            </w:r>
            <w:r>
              <w:rPr>
                <w:rFonts w:hint="eastAsia" w:hAnsi="宋体"/>
                <w:szCs w:val="21"/>
              </w:rPr>
              <w:t>亩，总建筑面积约</w:t>
            </w:r>
            <w:r>
              <w:rPr>
                <w:rFonts w:hAnsi="宋体"/>
                <w:szCs w:val="21"/>
              </w:rPr>
              <w:t>17.8</w:t>
            </w:r>
            <w:r>
              <w:rPr>
                <w:rFonts w:hint="eastAsia" w:hAnsi="宋体"/>
                <w:szCs w:val="21"/>
              </w:rPr>
              <w:t>万平方米，拟建</w:t>
            </w:r>
            <w:r>
              <w:rPr>
                <w:rFonts w:hAnsi="宋体"/>
                <w:szCs w:val="21"/>
              </w:rPr>
              <w:t>1</w:t>
            </w:r>
            <w:r>
              <w:rPr>
                <w:rFonts w:hint="eastAsia" w:hAnsi="宋体"/>
                <w:szCs w:val="21"/>
              </w:rPr>
              <w:t>幢主体为</w:t>
            </w:r>
            <w:r>
              <w:rPr>
                <w:rFonts w:hAnsi="宋体"/>
                <w:szCs w:val="21"/>
              </w:rPr>
              <w:t>26</w:t>
            </w:r>
            <w:r>
              <w:rPr>
                <w:rFonts w:hint="eastAsia" w:hAnsi="宋体"/>
                <w:szCs w:val="21"/>
              </w:rPr>
              <w:t>层附带</w:t>
            </w:r>
            <w:r>
              <w:rPr>
                <w:rFonts w:hAnsi="宋体"/>
                <w:szCs w:val="21"/>
              </w:rPr>
              <w:t>3</w:t>
            </w:r>
            <w:r>
              <w:rPr>
                <w:rFonts w:hint="eastAsia" w:hAnsi="宋体"/>
                <w:szCs w:val="21"/>
              </w:rPr>
              <w:t>层裙房的高层次人才办公楼，</w:t>
            </w:r>
            <w:r>
              <w:rPr>
                <w:rFonts w:hAnsi="宋体"/>
                <w:szCs w:val="21"/>
              </w:rPr>
              <w:t>2</w:t>
            </w:r>
            <w:r>
              <w:rPr>
                <w:rFonts w:hint="eastAsia" w:hAnsi="宋体"/>
                <w:szCs w:val="21"/>
              </w:rPr>
              <w:t>幢主体为</w:t>
            </w:r>
            <w:r>
              <w:rPr>
                <w:rFonts w:hAnsi="宋体"/>
                <w:szCs w:val="21"/>
              </w:rPr>
              <w:t>16</w:t>
            </w:r>
            <w:r>
              <w:rPr>
                <w:rFonts w:hint="eastAsia" w:hAnsi="宋体"/>
                <w:szCs w:val="21"/>
              </w:rPr>
              <w:t>层附带</w:t>
            </w:r>
            <w:r>
              <w:rPr>
                <w:rFonts w:hAnsi="宋体"/>
                <w:szCs w:val="21"/>
              </w:rPr>
              <w:t>3</w:t>
            </w:r>
            <w:r>
              <w:rPr>
                <w:rFonts w:hint="eastAsia" w:hAnsi="宋体"/>
                <w:szCs w:val="21"/>
              </w:rPr>
              <w:t>层裙房的高层次人才办公楼，</w:t>
            </w:r>
            <w:r>
              <w:rPr>
                <w:rFonts w:hAnsi="宋体"/>
                <w:szCs w:val="21"/>
              </w:rPr>
              <w:t>10</w:t>
            </w:r>
            <w:r>
              <w:rPr>
                <w:rFonts w:hint="eastAsia" w:hAnsi="宋体"/>
                <w:szCs w:val="21"/>
              </w:rPr>
              <w:t>幢中试实验楼等。</w:t>
            </w:r>
          </w:p>
        </w:tc>
        <w:tc>
          <w:tcPr>
            <w:tcW w:w="1134" w:type="dxa"/>
            <w:vAlign w:val="center"/>
          </w:tcPr>
          <w:p>
            <w:pPr>
              <w:jc w:val="center"/>
              <w:rPr>
                <w:szCs w:val="21"/>
              </w:rPr>
            </w:pPr>
            <w:r>
              <w:rPr>
                <w:szCs w:val="21"/>
              </w:rPr>
              <w:t>2019-2021</w:t>
            </w:r>
          </w:p>
        </w:tc>
        <w:tc>
          <w:tcPr>
            <w:tcW w:w="992" w:type="dxa"/>
            <w:vAlign w:val="center"/>
          </w:tcPr>
          <w:p>
            <w:pPr>
              <w:jc w:val="center"/>
              <w:rPr>
                <w:szCs w:val="21"/>
              </w:rPr>
            </w:pPr>
            <w:r>
              <w:rPr>
                <w:szCs w:val="21"/>
              </w:rPr>
              <w:t>10.0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温岭市科技局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天台县乡村民俗文化专业人才培养工程</w:t>
            </w:r>
          </w:p>
        </w:tc>
        <w:tc>
          <w:tcPr>
            <w:tcW w:w="5979" w:type="dxa"/>
            <w:gridSpan w:val="2"/>
            <w:vAlign w:val="center"/>
          </w:tcPr>
          <w:p>
            <w:pPr>
              <w:jc w:val="left"/>
              <w:rPr>
                <w:szCs w:val="21"/>
              </w:rPr>
            </w:pPr>
            <w:r>
              <w:rPr>
                <w:rFonts w:hint="eastAsia" w:hAnsi="宋体"/>
                <w:szCs w:val="21"/>
              </w:rPr>
              <w:t>建立农村民俗文化人才培养体系，摸清民俗文化传承人员具体情况，对民俗文化事项加以保护和扶持，加强对现有民俗文化传承人的教育与培养。</w:t>
            </w:r>
          </w:p>
        </w:tc>
        <w:tc>
          <w:tcPr>
            <w:tcW w:w="1134" w:type="dxa"/>
            <w:vAlign w:val="center"/>
          </w:tcPr>
          <w:p>
            <w:pPr>
              <w:jc w:val="center"/>
              <w:rPr>
                <w:szCs w:val="21"/>
              </w:rPr>
            </w:pPr>
            <w:r>
              <w:rPr>
                <w:szCs w:val="21"/>
              </w:rPr>
              <w:t>2019-2025</w:t>
            </w:r>
          </w:p>
        </w:tc>
        <w:tc>
          <w:tcPr>
            <w:tcW w:w="992" w:type="dxa"/>
            <w:vAlign w:val="center"/>
          </w:tcPr>
          <w:p>
            <w:pPr>
              <w:jc w:val="center"/>
              <w:rPr>
                <w:szCs w:val="21"/>
              </w:rPr>
            </w:pPr>
            <w:r>
              <w:rPr>
                <w:szCs w:val="21"/>
              </w:rPr>
              <w:t>3</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天台县文化和广电旅游体育局</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天台县创新中心项目</w:t>
            </w:r>
          </w:p>
        </w:tc>
        <w:tc>
          <w:tcPr>
            <w:tcW w:w="5979" w:type="dxa"/>
            <w:gridSpan w:val="2"/>
            <w:vAlign w:val="center"/>
          </w:tcPr>
          <w:p>
            <w:pPr>
              <w:jc w:val="left"/>
              <w:rPr>
                <w:szCs w:val="21"/>
              </w:rPr>
            </w:pPr>
            <w:r>
              <w:rPr>
                <w:rFonts w:hint="eastAsia" w:hAnsi="宋体"/>
                <w:szCs w:val="21"/>
              </w:rPr>
              <w:t>项目规划用地面积为</w:t>
            </w:r>
            <w:r>
              <w:rPr>
                <w:szCs w:val="21"/>
              </w:rPr>
              <w:t>740</w:t>
            </w:r>
            <w:r>
              <w:rPr>
                <w:rFonts w:hint="eastAsia" w:hAnsi="宋体"/>
                <w:szCs w:val="21"/>
              </w:rPr>
              <w:t>亩，建设集研发、孵化、教学等产学研于一体的科技创业中心。</w:t>
            </w:r>
          </w:p>
        </w:tc>
        <w:tc>
          <w:tcPr>
            <w:tcW w:w="1134" w:type="dxa"/>
            <w:vAlign w:val="center"/>
          </w:tcPr>
          <w:p>
            <w:pPr>
              <w:jc w:val="center"/>
              <w:rPr>
                <w:szCs w:val="21"/>
              </w:rPr>
            </w:pPr>
            <w:r>
              <w:rPr>
                <w:szCs w:val="21"/>
              </w:rPr>
              <w:t>2020-2025</w:t>
            </w:r>
          </w:p>
        </w:tc>
        <w:tc>
          <w:tcPr>
            <w:tcW w:w="992" w:type="dxa"/>
            <w:vAlign w:val="center"/>
          </w:tcPr>
          <w:p>
            <w:pPr>
              <w:jc w:val="center"/>
              <w:rPr>
                <w:szCs w:val="21"/>
              </w:rPr>
            </w:pPr>
            <w:r>
              <w:rPr>
                <w:szCs w:val="21"/>
              </w:rPr>
              <w:t>20.5</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天台县基投公司</w:t>
            </w:r>
          </w:p>
        </w:tc>
        <w:tc>
          <w:tcPr>
            <w:tcW w:w="709" w:type="dxa"/>
            <w:vAlign w:val="center"/>
          </w:tcPr>
          <w:p>
            <w:pPr>
              <w:ind w:left="-107" w:leftChars="-51" w:right="-76" w:rightChars="-36" w:firstLine="107" w:firstLineChars="51"/>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675" w:type="dxa"/>
            <w:vAlign w:val="center"/>
          </w:tcPr>
          <w:p>
            <w:pPr>
              <w:pStyle w:val="27"/>
              <w:numPr>
                <w:ilvl w:val="0"/>
                <w:numId w:val="1"/>
              </w:numPr>
              <w:ind w:firstLineChars="0"/>
              <w:jc w:val="center"/>
              <w:rPr>
                <w:rFonts w:ascii="Times New Roman" w:hAnsi="Times New Roman" w:cs="Times New Roman"/>
                <w:szCs w:val="21"/>
              </w:rPr>
            </w:pPr>
          </w:p>
        </w:tc>
        <w:tc>
          <w:tcPr>
            <w:tcW w:w="2101" w:type="dxa"/>
            <w:vAlign w:val="center"/>
          </w:tcPr>
          <w:p>
            <w:pPr>
              <w:jc w:val="center"/>
              <w:rPr>
                <w:szCs w:val="21"/>
              </w:rPr>
            </w:pPr>
            <w:r>
              <w:rPr>
                <w:rFonts w:hint="eastAsia" w:hAnsi="宋体"/>
                <w:szCs w:val="21"/>
              </w:rPr>
              <w:t>天台县金融中心项目</w:t>
            </w:r>
          </w:p>
        </w:tc>
        <w:tc>
          <w:tcPr>
            <w:tcW w:w="5979" w:type="dxa"/>
            <w:gridSpan w:val="2"/>
            <w:vAlign w:val="center"/>
          </w:tcPr>
          <w:p>
            <w:pPr>
              <w:jc w:val="left"/>
              <w:rPr>
                <w:szCs w:val="21"/>
              </w:rPr>
            </w:pPr>
            <w:r>
              <w:rPr>
                <w:rFonts w:hint="eastAsia" w:hAnsi="宋体"/>
                <w:szCs w:val="21"/>
              </w:rPr>
              <w:t>地上总建筑面积约</w:t>
            </w:r>
            <w:r>
              <w:rPr>
                <w:szCs w:val="21"/>
              </w:rPr>
              <w:t>65000</w:t>
            </w:r>
            <w:r>
              <w:rPr>
                <w:rFonts w:hint="eastAsia" w:hAnsi="宋体"/>
                <w:szCs w:val="21"/>
              </w:rPr>
              <w:t>平方米，地下总建筑面积约</w:t>
            </w:r>
            <w:r>
              <w:rPr>
                <w:szCs w:val="21"/>
              </w:rPr>
              <w:t>40000</w:t>
            </w:r>
            <w:r>
              <w:rPr>
                <w:rFonts w:hint="eastAsia" w:hAnsi="宋体"/>
                <w:szCs w:val="21"/>
              </w:rPr>
              <w:t>平方米。主要建设银行办公楼及营业厅。</w:t>
            </w:r>
          </w:p>
        </w:tc>
        <w:tc>
          <w:tcPr>
            <w:tcW w:w="1134" w:type="dxa"/>
            <w:vAlign w:val="center"/>
          </w:tcPr>
          <w:p>
            <w:pPr>
              <w:jc w:val="center"/>
              <w:rPr>
                <w:szCs w:val="21"/>
              </w:rPr>
            </w:pPr>
            <w:r>
              <w:rPr>
                <w:szCs w:val="21"/>
              </w:rPr>
              <w:t>2020-2023</w:t>
            </w:r>
          </w:p>
        </w:tc>
        <w:tc>
          <w:tcPr>
            <w:tcW w:w="992" w:type="dxa"/>
            <w:vAlign w:val="center"/>
          </w:tcPr>
          <w:p>
            <w:pPr>
              <w:jc w:val="center"/>
              <w:rPr>
                <w:szCs w:val="21"/>
              </w:rPr>
            </w:pPr>
            <w:r>
              <w:rPr>
                <w:szCs w:val="21"/>
              </w:rPr>
              <w:t>8.0</w:t>
            </w:r>
          </w:p>
        </w:tc>
        <w:tc>
          <w:tcPr>
            <w:tcW w:w="851" w:type="dxa"/>
            <w:vAlign w:val="center"/>
          </w:tcPr>
          <w:p>
            <w:pPr>
              <w:jc w:val="center"/>
              <w:rPr>
                <w:szCs w:val="21"/>
              </w:rPr>
            </w:pPr>
            <w:r>
              <w:rPr>
                <w:szCs w:val="21"/>
              </w:rPr>
              <w:t>0</w:t>
            </w:r>
          </w:p>
        </w:tc>
        <w:tc>
          <w:tcPr>
            <w:tcW w:w="1559" w:type="dxa"/>
            <w:vAlign w:val="center"/>
          </w:tcPr>
          <w:p>
            <w:pPr>
              <w:jc w:val="center"/>
              <w:rPr>
                <w:szCs w:val="21"/>
              </w:rPr>
            </w:pPr>
            <w:r>
              <w:rPr>
                <w:rFonts w:hint="eastAsia" w:hAnsi="宋体"/>
                <w:szCs w:val="21"/>
              </w:rPr>
              <w:t>天台县基投公司</w:t>
            </w:r>
          </w:p>
        </w:tc>
        <w:tc>
          <w:tcPr>
            <w:tcW w:w="709" w:type="dxa"/>
            <w:vAlign w:val="center"/>
          </w:tcPr>
          <w:p>
            <w:pPr>
              <w:ind w:left="-107" w:leftChars="-51" w:right="-76" w:rightChars="-36" w:firstLine="107" w:firstLineChars="51"/>
              <w:jc w:val="center"/>
              <w:rPr>
                <w:szCs w:val="21"/>
              </w:rPr>
            </w:pPr>
          </w:p>
        </w:tc>
      </w:tr>
    </w:tbl>
    <w:p/>
    <w:p>
      <w:pPr>
        <w:spacing w:beforeLines="50" w:afterLines="50"/>
        <w:jc w:val="center"/>
        <w:outlineLvl w:val="0"/>
        <w:rPr>
          <w:rFonts w:ascii="仿宋_GB2312" w:eastAsia="仿宋_GB2312"/>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方正小标宋简体">
    <w:altName w:val="微软雅黑"/>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altName w:val="Arial Unicode MS"/>
    <w:panose1 w:val="02010609060101010101"/>
    <w:charset w:val="86"/>
    <w:family w:val="modern"/>
    <w:pitch w:val="default"/>
    <w:sig w:usb0="00000000" w:usb1="00000000" w:usb2="00000016" w:usb3="00000000" w:csb0="00040001" w:csb1="00000000"/>
  </w:font>
  <w:font w:name="Arial">
    <w:panose1 w:val="020B0604020202020204"/>
    <w:charset w:val="00"/>
    <w:family w:val="swiss"/>
    <w:pitch w:val="default"/>
    <w:sig w:usb0="00007A87" w:usb1="80000000" w:usb2="00000008" w:usb3="00000000" w:csb0="400001FF" w:csb1="FFFF0000"/>
  </w:font>
  <w:font w:name="微软雅黑">
    <w:panose1 w:val="020B0503020204020204"/>
    <w:charset w:val="86"/>
    <w:family w:val="auto"/>
    <w:pitch w:val="default"/>
    <w:sig w:usb0="80000287" w:usb1="2A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t>-</w:t>
    </w:r>
    <w:r>
      <w:fldChar w:fldCharType="begin"/>
    </w:r>
    <w:r>
      <w:instrText xml:space="preserve">PAGE   \* MERGEFORMAT</w:instrText>
    </w:r>
    <w:r>
      <w:fldChar w:fldCharType="separate"/>
    </w:r>
    <w:r>
      <w:rPr>
        <w:lang w:val="zh-CN"/>
      </w:rPr>
      <w:t>144</w:t>
    </w:r>
    <w:r>
      <w:rPr>
        <w:lang w:val="zh-CN"/>
      </w:rP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pPr>
      <w:r>
        <w:rPr>
          <w:rStyle w:val="16"/>
        </w:rPr>
        <w:footnoteRef/>
      </w:r>
      <w:r>
        <w:rPr>
          <w:rFonts w:hint="eastAsia"/>
        </w:rPr>
        <w:t>“两区一县”：指的是渔业转型发展先行区、海洋生态建设示范区、平安渔业示范县创建工作。</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C1D"/>
    <w:rsid w:val="001075FB"/>
    <w:rsid w:val="001F7C1D"/>
    <w:rsid w:val="00591711"/>
    <w:rsid w:val="0060484C"/>
    <w:rsid w:val="00667DF2"/>
    <w:rsid w:val="006C4D74"/>
    <w:rsid w:val="00781051"/>
    <w:rsid w:val="008C7EE8"/>
    <w:rsid w:val="00B220CF"/>
    <w:rsid w:val="00D173FF"/>
    <w:rsid w:val="00DE638F"/>
    <w:rsid w:val="00F35D53"/>
    <w:rsid w:val="0E285EE6"/>
    <w:rsid w:val="231040B3"/>
    <w:rsid w:val="6526783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sdException w:unhideWhenUsed="0" w:uiPriority="99" w:semiHidden="0" w:name="toc 2"/>
    <w:lsdException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nhideWhenUsed="0" w:uiPriority="99" w:semiHidden="0"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nhideWhenUsed="0"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99"/>
    <w:pPr>
      <w:keepNext/>
      <w:keepLines/>
      <w:spacing w:before="340" w:after="330" w:line="578" w:lineRule="auto"/>
      <w:outlineLvl w:val="0"/>
    </w:pPr>
    <w:rPr>
      <w:b/>
      <w:bCs/>
      <w:kern w:val="44"/>
      <w:sz w:val="44"/>
      <w:szCs w:val="44"/>
    </w:rPr>
  </w:style>
  <w:style w:type="character" w:default="1" w:styleId="14">
    <w:name w:val="Default Paragraph Font"/>
    <w:semiHidden/>
    <w:uiPriority w:val="99"/>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28"/>
    <w:uiPriority w:val="99"/>
    <w:rPr>
      <w:rFonts w:ascii="宋体"/>
      <w:sz w:val="18"/>
      <w:szCs w:val="18"/>
    </w:rPr>
  </w:style>
  <w:style w:type="paragraph" w:styleId="4">
    <w:name w:val="toc 3"/>
    <w:basedOn w:val="1"/>
    <w:next w:val="1"/>
    <w:uiPriority w:val="99"/>
    <w:pPr>
      <w:ind w:left="840" w:leftChars="400"/>
    </w:pPr>
  </w:style>
  <w:style w:type="paragraph" w:styleId="5">
    <w:name w:val="Balloon Text"/>
    <w:basedOn w:val="1"/>
    <w:link w:val="26"/>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18"/>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99"/>
  </w:style>
  <w:style w:type="paragraph" w:styleId="9">
    <w:name w:val="footnote text"/>
    <w:basedOn w:val="1"/>
    <w:link w:val="24"/>
    <w:uiPriority w:val="99"/>
    <w:pPr>
      <w:snapToGrid w:val="0"/>
      <w:jc w:val="left"/>
    </w:pPr>
    <w:rPr>
      <w:sz w:val="18"/>
      <w:szCs w:val="18"/>
    </w:rPr>
  </w:style>
  <w:style w:type="paragraph" w:styleId="10">
    <w:name w:val="toc 2"/>
    <w:basedOn w:val="1"/>
    <w:next w:val="1"/>
    <w:uiPriority w:val="99"/>
    <w:pPr>
      <w:ind w:left="420" w:leftChars="200"/>
    </w:p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13">
    <w:name w:val="Table Grid"/>
    <w:basedOn w:val="12"/>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5">
    <w:name w:val="Hyperlink"/>
    <w:basedOn w:val="14"/>
    <w:uiPriority w:val="99"/>
    <w:rPr>
      <w:rFonts w:cs="Times New Roman"/>
      <w:color w:val="0000FF"/>
      <w:u w:val="single"/>
    </w:rPr>
  </w:style>
  <w:style w:type="character" w:styleId="16">
    <w:name w:val="footnote reference"/>
    <w:basedOn w:val="14"/>
    <w:uiPriority w:val="99"/>
    <w:rPr>
      <w:rFonts w:cs="Times New Roman"/>
      <w:vertAlign w:val="superscript"/>
    </w:rPr>
  </w:style>
  <w:style w:type="character" w:customStyle="1" w:styleId="17">
    <w:name w:val="Heading 1 Char"/>
    <w:basedOn w:val="14"/>
    <w:link w:val="2"/>
    <w:locked/>
    <w:uiPriority w:val="99"/>
    <w:rPr>
      <w:rFonts w:ascii="Times New Roman" w:hAnsi="Times New Roman" w:eastAsia="宋体" w:cs="Times New Roman"/>
      <w:b/>
      <w:bCs/>
      <w:kern w:val="44"/>
      <w:sz w:val="44"/>
      <w:szCs w:val="44"/>
    </w:rPr>
  </w:style>
  <w:style w:type="character" w:customStyle="1" w:styleId="18">
    <w:name w:val="Header Char"/>
    <w:basedOn w:val="14"/>
    <w:link w:val="7"/>
    <w:qFormat/>
    <w:locked/>
    <w:uiPriority w:val="99"/>
    <w:rPr>
      <w:rFonts w:cs="Times New Roman"/>
      <w:sz w:val="18"/>
      <w:szCs w:val="18"/>
    </w:rPr>
  </w:style>
  <w:style w:type="character" w:customStyle="1" w:styleId="19">
    <w:name w:val="Footer Char"/>
    <w:basedOn w:val="14"/>
    <w:link w:val="6"/>
    <w:qFormat/>
    <w:locked/>
    <w:uiPriority w:val="99"/>
    <w:rPr>
      <w:rFonts w:cs="Times New Roman"/>
      <w:sz w:val="18"/>
      <w:szCs w:val="18"/>
    </w:rPr>
  </w:style>
  <w:style w:type="paragraph" w:customStyle="1" w:styleId="20">
    <w:name w:val="Default"/>
    <w:uiPriority w:val="99"/>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customStyle="1" w:styleId="21">
    <w:name w:val="Char Char Char Char Char Char Char Char Char Char Char Char Char"/>
    <w:basedOn w:val="1"/>
    <w:uiPriority w:val="99"/>
    <w:pPr>
      <w:widowControl/>
      <w:spacing w:after="160" w:line="240" w:lineRule="exact"/>
      <w:jc w:val="left"/>
    </w:pPr>
    <w:rPr>
      <w:szCs w:val="20"/>
    </w:rPr>
  </w:style>
  <w:style w:type="paragraph" w:customStyle="1" w:styleId="22">
    <w:name w:val="22"/>
    <w:basedOn w:val="1"/>
    <w:uiPriority w:val="99"/>
    <w:pPr>
      <w:spacing w:beforeLines="50" w:afterLines="50"/>
      <w:ind w:firstLine="562" w:firstLineChars="200"/>
      <w:outlineLvl w:val="0"/>
    </w:pPr>
    <w:rPr>
      <w:rFonts w:ascii="宋体" w:hAnsi="宋体"/>
      <w:b/>
      <w:sz w:val="28"/>
      <w:szCs w:val="28"/>
    </w:rPr>
  </w:style>
  <w:style w:type="paragraph" w:customStyle="1" w:styleId="23">
    <w:name w:val="普通(网站)2"/>
    <w:basedOn w:val="1"/>
    <w:uiPriority w:val="99"/>
    <w:pPr>
      <w:widowControl/>
      <w:spacing w:before="100" w:beforeAutospacing="1" w:after="100" w:afterAutospacing="1"/>
      <w:jc w:val="left"/>
    </w:pPr>
    <w:rPr>
      <w:rFonts w:ascii="宋体" w:hAnsi="宋体"/>
      <w:sz w:val="24"/>
      <w:szCs w:val="24"/>
    </w:rPr>
  </w:style>
  <w:style w:type="character" w:customStyle="1" w:styleId="24">
    <w:name w:val="Footnote Text Char"/>
    <w:basedOn w:val="14"/>
    <w:link w:val="9"/>
    <w:locked/>
    <w:uiPriority w:val="99"/>
    <w:rPr>
      <w:rFonts w:ascii="Times New Roman" w:hAnsi="Times New Roman" w:eastAsia="宋体" w:cs="Times New Roman"/>
      <w:sz w:val="18"/>
      <w:szCs w:val="18"/>
    </w:rPr>
  </w:style>
  <w:style w:type="paragraph" w:customStyle="1" w:styleId="25">
    <w:name w:val="TOC Heading"/>
    <w:basedOn w:val="2"/>
    <w:next w:val="1"/>
    <w:qFormat/>
    <w:uiPriority w:val="99"/>
    <w:pPr>
      <w:widowControl/>
      <w:spacing w:before="480" w:after="0" w:line="276" w:lineRule="auto"/>
      <w:jc w:val="left"/>
      <w:outlineLvl w:val="9"/>
    </w:pPr>
    <w:rPr>
      <w:rFonts w:ascii="Cambria" w:hAnsi="Cambria" w:cs="宋体"/>
      <w:color w:val="365F91"/>
      <w:kern w:val="0"/>
      <w:sz w:val="28"/>
      <w:szCs w:val="28"/>
    </w:rPr>
  </w:style>
  <w:style w:type="character" w:customStyle="1" w:styleId="26">
    <w:name w:val="Balloon Text Char"/>
    <w:basedOn w:val="14"/>
    <w:link w:val="5"/>
    <w:locked/>
    <w:uiPriority w:val="99"/>
    <w:rPr>
      <w:rFonts w:ascii="Times New Roman" w:hAnsi="Times New Roman" w:eastAsia="宋体" w:cs="Times New Roman"/>
      <w:sz w:val="18"/>
      <w:szCs w:val="18"/>
    </w:rPr>
  </w:style>
  <w:style w:type="paragraph" w:styleId="27">
    <w:name w:val="List Paragraph"/>
    <w:basedOn w:val="1"/>
    <w:qFormat/>
    <w:uiPriority w:val="99"/>
    <w:pPr>
      <w:ind w:firstLine="420" w:firstLineChars="200"/>
    </w:pPr>
    <w:rPr>
      <w:rFonts w:ascii="Calibri" w:hAnsi="Calibri" w:cs="宋体"/>
    </w:rPr>
  </w:style>
  <w:style w:type="character" w:customStyle="1" w:styleId="28">
    <w:name w:val="Document Map Char"/>
    <w:basedOn w:val="14"/>
    <w:link w:val="3"/>
    <w:locked/>
    <w:uiPriority w:val="99"/>
    <w:rPr>
      <w:rFonts w:ascii="宋体" w:hAnsi="Times New Roman" w:eastAsia="宋体" w:cs="Times New Roman"/>
      <w:sz w:val="18"/>
      <w:szCs w:val="18"/>
    </w:rPr>
  </w:style>
  <w:style w:type="character" w:customStyle="1" w:styleId="29">
    <w:name w:val="批注框文本 Char1"/>
    <w:basedOn w:val="14"/>
    <w:uiPriority w:val="99"/>
    <w:rPr>
      <w:rFonts w:ascii="Times New Roman" w:hAnsi="Times New Roman" w:eastAsia="宋体" w:cs="Times New Roman"/>
      <w:sz w:val="18"/>
      <w:szCs w:val="18"/>
    </w:rPr>
  </w:style>
  <w:style w:type="character" w:customStyle="1" w:styleId="30">
    <w:name w:val="文档结构图 Char1"/>
    <w:basedOn w:val="14"/>
    <w:uiPriority w:val="99"/>
    <w:rPr>
      <w:rFonts w:ascii="宋体"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149</Pages>
  <Words>13839</Words>
  <Lines>0</Lines>
  <Paragraphs>0</Paragraphs>
  <TotalTime>5822</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2019-05-29T09:31:00Z</dcterms:created>
  <dc:creator>admin</dc:creator>
  <cp:lastModifiedBy>毛挺刚</cp:lastModifiedBy>
  <cp:lastPrinted>2019-07-23T01:54:00Z</cp:lastPrinted>
  <dcterms:modified xsi:type="dcterms:W3CDTF">2019-07-31T08:52:28Z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